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2787" w14:textId="36F459E5" w:rsidR="001D67FC" w:rsidRPr="00152C63" w:rsidRDefault="00152C63" w:rsidP="00152C63">
      <w:pPr>
        <w:pStyle w:val="ListeParagraf"/>
        <w:numPr>
          <w:ilvl w:val="0"/>
          <w:numId w:val="1"/>
        </w:numPr>
      </w:pPr>
      <w:proofErr w:type="spellStart"/>
      <w:r>
        <w:rPr>
          <w:rStyle w:val="Gl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Callback</w:t>
      </w:r>
      <w:proofErr w:type="spellEnd"/>
      <w:r>
        <w:rPr>
          <w:rStyle w:val="Gl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Gl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asenkron çalışmaların çok fazla olduğu birbiri ardından veya beraber çalışma ihtiyacı olduğu durumda kodunuz giderek iç içe girmiş şekilde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yığınlarının olduğu bir yapıya dönüşüyor. Buna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deniyor. Bu durumu aşağıdaki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örnektede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görebilirsiniz Kodun giderek okunamaz hale geldiğini görebilirsiniz.</w:t>
      </w:r>
    </w:p>
    <w:p w14:paraId="57297D08" w14:textId="77777777" w:rsidR="00152C63" w:rsidRPr="00152C63" w:rsidRDefault="00152C63" w:rsidP="00152C63"/>
    <w:p w14:paraId="7F521674" w14:textId="53D7B32D" w:rsidR="00152C63" w:rsidRPr="00152C63" w:rsidRDefault="00152C63" w:rsidP="00152C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const</w:t>
      </w:r>
      <w:proofErr w:type="spellEnd"/>
      <w:proofErr w:type="gram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waitThenCall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(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waitTime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callback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 =&gt; {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setTimeout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(() =&gt; {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callback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() },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waitTime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* 1000)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waitThenCall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(1, </w:t>
      </w:r>
      <w:r w:rsidRPr="00152C6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() =&gt; {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console.log("After1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Seconds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")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waitThenCall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(2, </w:t>
      </w:r>
      <w:r w:rsidRPr="00152C6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() =&gt; {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console.log("After2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Seconds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") 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waitThenCall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(3, </w:t>
      </w:r>
      <w:r w:rsidRPr="00152C6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() =&gt; {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console.log("After3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Seconds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")    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waitThenCall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(4, </w:t>
      </w:r>
      <w:r w:rsidRPr="00152C6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() =&gt; {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console.log("After4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Seconds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")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     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waitThenCall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(5, </w:t>
      </w:r>
      <w:r w:rsidRPr="00152C63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() =&gt; {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console.log("After5 </w:t>
      </w:r>
      <w:proofErr w:type="spellStart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Sec</w:t>
      </w:r>
      <w:proofErr w:type="spellEnd"/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")})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 })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})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})</w:t>
      </w:r>
      <w:r w:rsidRPr="00152C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})</w:t>
      </w:r>
    </w:p>
    <w:p w14:paraId="17DEE7A8" w14:textId="150197FF" w:rsidR="00152C63" w:rsidRDefault="00152C63" w:rsidP="00152C63"/>
    <w:p w14:paraId="7930D285" w14:textId="3DE6E1D1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sayısının çok olduğu iç içe olduğu yönetilemediği durumlarda karşımıza çıkar bunun için geliştirilmiş farklı farklı kütüphaneler ve tasarım örüntüleri bulunmaktadır.</w:t>
      </w:r>
    </w:p>
    <w:p w14:paraId="5D71F1D4" w14:textId="77574939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AA10F88" w14:textId="35669462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Callback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Hell’den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kaçınmak için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Async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/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Await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yapısı kullanılabilir.</w:t>
      </w:r>
    </w:p>
    <w:p w14:paraId="3B5730BE" w14:textId="1AF5CB42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2835B79" w14:textId="2063E5F5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2)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NodeJs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Single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Thread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ve asenkron yapıda çalışır. Asenkron çalıştığı için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isteklerinde veya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databaseden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veri çekerken gerçekleşebilecek yoğun trafikte asenkron yapılar kullanılarak uzun sürebilecek bir işlem bitmeden diğer işleme geçilmesi engellenir. Bu şekilde aynı anda gelen istekler de yönetilebilir.</w:t>
      </w:r>
    </w:p>
    <w:p w14:paraId="3379B7E1" w14:textId="5F8FFE57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21D3403" w14:textId="4DA8127B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3) </w:t>
      </w: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1F675845" wp14:editId="4AF0A2B7">
            <wp:extent cx="5753100" cy="28479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D6B8" w14:textId="3FCC34C3" w:rsidR="00152C63" w:rsidRDefault="00152C63" w:rsidP="00152C6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810E5D3" w14:textId="37712A2A" w:rsidR="00152C63" w:rsidRDefault="00152C63" w:rsidP="00152C63"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42D06ABB" wp14:editId="2934D1B7">
            <wp:extent cx="5753100" cy="2819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65D4" w14:textId="00703BD7" w:rsidR="00152C63" w:rsidRDefault="00152C63" w:rsidP="00152C63"/>
    <w:p w14:paraId="6CB451BD" w14:textId="77777777" w:rsidR="00152C63" w:rsidRDefault="00152C63" w:rsidP="00152C63"/>
    <w:sectPr w:rsidR="0015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578"/>
    <w:multiLevelType w:val="hybridMultilevel"/>
    <w:tmpl w:val="D00AC0CE"/>
    <w:lvl w:ilvl="0" w:tplc="14AEB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63"/>
    <w:rsid w:val="00152C63"/>
    <w:rsid w:val="001D67FC"/>
    <w:rsid w:val="001E7154"/>
    <w:rsid w:val="003B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559E"/>
  <w15:chartTrackingRefBased/>
  <w15:docId w15:val="{EB7D3BA5-7C8F-4D30-8983-B5ACF945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2C63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152C6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2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2C6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q">
    <w:name w:val="bq"/>
    <w:basedOn w:val="VarsaylanParagrafYazTipi"/>
    <w:rsid w:val="0015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Belet</dc:creator>
  <cp:keywords/>
  <dc:description/>
  <cp:lastModifiedBy>Yunus emre Belet</cp:lastModifiedBy>
  <cp:revision>1</cp:revision>
  <dcterms:created xsi:type="dcterms:W3CDTF">2021-09-20T11:19:00Z</dcterms:created>
  <dcterms:modified xsi:type="dcterms:W3CDTF">2021-09-20T11:28:00Z</dcterms:modified>
</cp:coreProperties>
</file>