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REPORT: BN-19004-Malicious-Email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June 25, 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June 11, 2015, at approximately 10:22 PM UTC, an employee's computer was infected with multiple malware strains after opening a phishing email titled "You have received a new fax, document 000497762" from Interfax Service (incoming@interfax.net). The email contained a malicious attachment that triggered the download of the malware.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Victim Details: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 address: 10.3.66.103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address: Dell_2d:90:81 (00:24:e8:2d:90:81)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Indicators of Compromise (IOCs):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Sender: Interfax Service (incoming@interfax.net)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Subject: You have received a new fax, document 000497762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Malicious Files: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GET /counter/?id=5552505E160B0601161017241605070F17140507014A070B095E3C5E060A1E4A070B094A091D5E17555E555050525C50505555505E55&amp;rnd=3090341 (Malicious executable disguised as an image)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SHA256: f195bc9c26e0819663a907f855f6cff1125812993b89ba9d7bc48272181e2c73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Size: 323 kB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Type: Win32 EXE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Location:kennedy.sitoserver.com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GET /counter/?id=5552505E160B0601161017241605070F17140507014A070B095E3C5E060A1E4A070B094A091D5E17555E555050525C50505555505E55&amp;rnd=3090342 (Malicious executable disguised as an image)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SHA256: 24625e658cff6564bb37fcaf2d10784dc8b1632506c44bcdea943ead12df60bb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Size: 153kB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Type: Win32 EXE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Location:kennedy.sitoserver.com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GET /counter/?id=5552505E160B0601161017241605070F17140507014A070B095E3C5E060A1E4A070B094A091D5E17555E555050525C50505555505E55&amp;rnd=3090343 (Malicious executable disguised as an image)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SHA256: 47f4105cd981857f9eb1a039b60fe72b3189890abdb93798af9326c532c93c8d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Size: 464kB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Type: Win32 EXE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Location:kennedy.sitoserver.com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 GET /docs_q50/318389448/Judgement_04222020_318389448.zip (Malicious ZIP file)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SHA256: 75f9135dded44ddbc090f7640a8deda79214c41305260b94b1bc2fdf7011aae7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Size: 92.69KB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Type: Win32 EXE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Location:kennedy.sitoserver.com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Malware Activity Observed on the Network: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Address:</w:t>
      </w:r>
      <w:r w:rsidDel="00000000" w:rsidR="00000000" w:rsidRPr="00000000">
        <w:rPr>
          <w:rtl w:val="0"/>
        </w:rPr>
        <w:t xml:space="preserve"> 174.121.246.162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rtl w:val="0"/>
        </w:rPr>
        <w:t xml:space="preserve">Final.exe</w:t>
      </w:r>
      <w:r w:rsidDel="00000000" w:rsidR="00000000" w:rsidRPr="00000000">
        <w:rPr>
          <w:rtl w:val="0"/>
        </w:rPr>
        <w:t xml:space="preserve"> (tagged as Trojan downloader, family labels: Kovter, Ursu, Uvpa)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rtl w:val="0"/>
        </w:rPr>
        <w:t xml:space="preserve">pattern.exe</w:t>
      </w:r>
      <w:r w:rsidDel="00000000" w:rsidR="00000000" w:rsidRPr="00000000">
        <w:rPr>
          <w:rtl w:val="0"/>
        </w:rPr>
        <w:t xml:space="preserve"> (tagged as Trojan, family labels: Zbot, Boaxxe, Diple)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ff0000"/>
          <w:rtl w:val="0"/>
        </w:rPr>
        <w:t xml:space="preserve">toolbox-cmd.exe</w:t>
      </w:r>
      <w:r w:rsidDel="00000000" w:rsidR="00000000" w:rsidRPr="00000000">
        <w:rPr>
          <w:rtl w:val="0"/>
        </w:rPr>
        <w:t xml:space="preserve"> (tagged as Trojan, ransomware, and downloader, family labels: Cerber, Hyteod, Ponmocup)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employee's computer was infected with multiple strains of malware, including a Trojan downloader and ransomware, after opening a phishing email from Interfax Service. The downloaded files subsequently communicated with a remote IP address, potentially exfiltrating data or downloading additional malware. This incident highlights the risk of email-based attacks and the importance of user education and robust email security measures.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 Infected System:</w:t>
      </w:r>
      <w:r w:rsidDel="00000000" w:rsidR="00000000" w:rsidRPr="00000000">
        <w:rPr>
          <w:rtl w:val="0"/>
        </w:rPr>
        <w:t xml:space="preserve"> Immediately quarantine the infected computer to prevent further spread.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Forensic Analysis:</w:t>
      </w:r>
      <w:r w:rsidDel="00000000" w:rsidR="00000000" w:rsidRPr="00000000">
        <w:rPr>
          <w:rtl w:val="0"/>
        </w:rPr>
        <w:t xml:space="preserve"> Conduct a thorough forensic analysis to assess the extent of the compromise and identify any data exfiltration.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Restore from Backup:</w:t>
      </w:r>
      <w:r w:rsidDel="00000000" w:rsidR="00000000" w:rsidRPr="00000000">
        <w:rPr>
          <w:rtl w:val="0"/>
        </w:rPr>
        <w:t xml:space="preserve"> If possible, restore the system from a known good backup taken before the infection.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Education:</w:t>
      </w:r>
      <w:r w:rsidDel="00000000" w:rsidR="00000000" w:rsidRPr="00000000">
        <w:rPr>
          <w:rtl w:val="0"/>
        </w:rPr>
        <w:t xml:space="preserve"> Reinforce email security best practices, emphasizing the dangers of opening attachments from unknown sources.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Security:</w:t>
      </w:r>
      <w:r w:rsidDel="00000000" w:rsidR="00000000" w:rsidRPr="00000000">
        <w:rPr>
          <w:rtl w:val="0"/>
        </w:rPr>
        <w:t xml:space="preserve"> Review and strengthen email filtering solutions to block phishing emails and malicious attachments more effectively.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