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b1yq2y3eg1d" w:id="0"/>
      <w:bookmarkEnd w:id="0"/>
      <w:r w:rsidDel="00000000" w:rsidR="00000000" w:rsidRPr="00000000">
        <w:rPr/>
        <w:drawing>
          <wp:inline distB="114300" distT="114300" distL="114300" distR="114300">
            <wp:extent cx="19040475" cy="480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Singularity Kernel App: Monetization &amp; Technical Feasibility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Based on your comprehensive technical documentation and current market research, I've developed a complete monetization strategy with competitive landscape analysis, pricing models, and infrastructure cost projections for the Singularity Kernel EDM creation platform.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g349h9l8ku9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Singularity Kernel App represents a </w:t>
      </w:r>
      <w:r w:rsidDel="00000000" w:rsidR="00000000" w:rsidRPr="00000000">
        <w:rPr>
          <w:b w:val="1"/>
          <w:rtl w:val="0"/>
        </w:rPr>
        <w:t xml:space="preserve">premium-positioned, multi-modal AI music and video generation platform</w:t>
      </w:r>
      <w:r w:rsidDel="00000000" w:rsidR="00000000" w:rsidRPr="00000000">
        <w:rPr>
          <w:rtl w:val="0"/>
        </w:rPr>
        <w:t xml:space="preserve"> that combines cutting-edge APIs (Suno, VEO 3, Runway, GPT-4) into a unified creative workflow[1]. With current market conditions showing </w:t>
      </w:r>
      <w:r w:rsidDel="00000000" w:rsidR="00000000" w:rsidRPr="00000000">
        <w:rPr>
          <w:b w:val="1"/>
          <w:rtl w:val="0"/>
        </w:rPr>
        <w:t xml:space="preserve">significant API cost reductions</w:t>
      </w:r>
      <w:r w:rsidDel="00000000" w:rsidR="00000000" w:rsidRPr="00000000">
        <w:rPr>
          <w:rtl w:val="0"/>
        </w:rPr>
        <w:t xml:space="preserve"> (AWS GPU instances reduced by up to 45%[2]) and growing demand for AI music tools, the platform is strategically positioned for a </w:t>
      </w:r>
      <w:r w:rsidDel="00000000" w:rsidR="00000000" w:rsidRPr="00000000">
        <w:rPr>
          <w:b w:val="1"/>
          <w:rtl w:val="0"/>
        </w:rPr>
        <w:t xml:space="preserve">freemium-to-enterprise pricing model</w:t>
      </w:r>
      <w:r w:rsidDel="00000000" w:rsidR="00000000" w:rsidRPr="00000000">
        <w:rPr>
          <w:rtl w:val="0"/>
        </w:rPr>
        <w:t xml:space="preserve"> targeting creators, studios, and labels.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62usmktvqopl" w:id="2"/>
      <w:bookmarkEnd w:id="2"/>
      <w:r w:rsidDel="00000000" w:rsidR="00000000" w:rsidRPr="00000000">
        <w:rPr>
          <w:rtl w:val="0"/>
        </w:rPr>
        <w:t xml:space="preserve">Competitive Landscape Analysis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hxii2iketam8" w:id="3"/>
      <w:bookmarkEnd w:id="3"/>
      <w:r w:rsidDel="00000000" w:rsidR="00000000" w:rsidRPr="00000000">
        <w:rPr>
          <w:rtl w:val="0"/>
        </w:rPr>
        <w:t xml:space="preserve">Market Positioning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competitive landscape reveals clear market segmentation opportunities[3][4][5]: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19040475" cy="12696825"/>
            <wp:effectExtent b="0" l="0" r="0" t="0"/>
            <wp:docPr descr="Competitive Landscape: AI Music/Video Generation Platform Pricing Comparison" id="3" name="image2.png"/>
            <a:graphic>
              <a:graphicData uri="http://schemas.openxmlformats.org/drawingml/2006/picture">
                <pic:pic>
                  <pic:nvPicPr>
                    <pic:cNvPr descr="Competitive Landscape: AI Music/Video Generation Platform Pricing Comparison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1269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Competitive Landscape: AI Music/Video Generation Platform Pricing Comparison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Key Competitive 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Strengths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Limitations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Boomy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 music generation + distribution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$9.99-29.99/month[3][4]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Limited customization, basic features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LALAL.AI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Audio separation specialist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$15-35/package[6][7]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Single-purpose tool, not generative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Runway Gen-3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 video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$15-35/month[8][9]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Video-only, no music integration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High-quality music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$8-24/month[10][11]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visual sync, limited workflow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DistroKid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Distribution leader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$22.99-89.99/year[12][13]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Distribution only, no creation tools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rtl w:val="0"/>
        </w:rPr>
        <w:t xml:space="preserve">Market Gap Identified:</w:t>
      </w:r>
      <w:r w:rsidDel="00000000" w:rsidR="00000000" w:rsidRPr="00000000">
        <w:rPr>
          <w:rtl w:val="0"/>
        </w:rPr>
        <w:t xml:space="preserve"> No platform currently offers integrated </w:t>
      </w:r>
      <w:r w:rsidDel="00000000" w:rsidR="00000000" w:rsidRPr="00000000">
        <w:rPr>
          <w:b w:val="1"/>
          <w:rtl w:val="0"/>
        </w:rPr>
        <w:t xml:space="preserve">music + video + AI orchestration</w:t>
      </w:r>
      <w:r w:rsidDel="00000000" w:rsidR="00000000" w:rsidRPr="00000000">
        <w:rPr>
          <w:rtl w:val="0"/>
        </w:rPr>
        <w:t xml:space="preserve"> with advanced features like visual-audio sync, emotional loop retention, and distribution automation[14][15].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xbrewxgvryqc" w:id="4"/>
      <w:bookmarkEnd w:id="4"/>
      <w:r w:rsidDel="00000000" w:rsidR="00000000" w:rsidRPr="00000000">
        <w:rPr>
          <w:rtl w:val="0"/>
        </w:rPr>
        <w:t xml:space="preserve">Monetization Strategy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tiva10jwbhu4" w:id="5"/>
      <w:bookmarkEnd w:id="5"/>
      <w:r w:rsidDel="00000000" w:rsidR="00000000" w:rsidRPr="00000000">
        <w:rPr>
          <w:rtl w:val="0"/>
        </w:rPr>
        <w:t xml:space="preserve">Primary Revenue Model: Hybrid Subscription + Credits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19040475" cy="12696825"/>
            <wp:effectExtent b="0" l="0" r="0" t="0"/>
            <wp:docPr descr="Singularity Kernel App Subscription Tiers - Pricing and Generation Limits" id="2" name="image3.png"/>
            <a:graphic>
              <a:graphicData uri="http://schemas.openxmlformats.org/drawingml/2006/picture">
                <pic:pic>
                  <pic:nvPicPr>
                    <pic:cNvPr descr="Singularity Kernel App Subscription Tiers - Pricing and Generation Limits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1269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Singularity Kernel App Subscription Tiers - Pricing and Generation Limits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odgn6re1ta6s" w:id="6"/>
      <w:bookmarkEnd w:id="6"/>
      <w:r w:rsidDel="00000000" w:rsidR="00000000" w:rsidRPr="00000000">
        <w:rPr>
          <w:rtl w:val="0"/>
        </w:rPr>
        <w:t xml:space="preserve">Subscription Tiers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Monthly 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Credits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Key Features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Free (Beta)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Basic prompt lab, 3 saves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Creator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 sync, Audio vault, 100 saves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DistroKid integration, Advanced prompts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White-label, API access, Priority support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 integrations, Dedicated support</w:t>
            </w:r>
          </w:p>
        </w:tc>
      </w:tr>
    </w:tbl>
    <w:p w:rsidR="00000000" w:rsidDel="00000000" w:rsidP="00000000" w:rsidRDefault="00000000" w:rsidRPr="00000000" w14:paraId="00000047">
      <w:pPr>
        <w:pStyle w:val="Heading4"/>
        <w:rPr/>
      </w:pPr>
      <w:bookmarkStart w:colFirst="0" w:colLast="0" w:name="_rs8tqogyrlgc" w:id="7"/>
      <w:bookmarkEnd w:id="7"/>
      <w:r w:rsidDel="00000000" w:rsidR="00000000" w:rsidRPr="00000000">
        <w:rPr>
          <w:rtl w:val="0"/>
        </w:rPr>
        <w:t xml:space="preserve">Credit-Based Add-Ons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Starter Pack</w:t>
      </w:r>
      <w:r w:rsidDel="00000000" w:rsidR="00000000" w:rsidRPr="00000000">
        <w:rPr>
          <w:rtl w:val="0"/>
        </w:rPr>
        <w:t xml:space="preserve">: 100 credits for $5 ($0.05/credit)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Creator Pack</w:t>
      </w:r>
      <w:r w:rsidDel="00000000" w:rsidR="00000000" w:rsidRPr="00000000">
        <w:rPr>
          <w:rtl w:val="0"/>
        </w:rPr>
        <w:t xml:space="preserve">: 500 + 25 bonus credits for $20 ($0.04/credit)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 Pack</w:t>
      </w:r>
      <w:r w:rsidDel="00000000" w:rsidR="00000000" w:rsidRPr="00000000">
        <w:rPr>
          <w:rtl w:val="0"/>
        </w:rPr>
        <w:t xml:space="preserve">: 2,000 + 150 bonus credits for $75 ($0.0375/credit)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Studio Pack</w:t>
      </w:r>
      <w:r w:rsidDel="00000000" w:rsidR="00000000" w:rsidRPr="00000000">
        <w:rPr>
          <w:rtl w:val="0"/>
        </w:rPr>
        <w:t xml:space="preserve">: 5,000 + 500 bonus credits for $175 ($0.035/credit)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Bulk Pack</w:t>
      </w:r>
      <w:r w:rsidDel="00000000" w:rsidR="00000000" w:rsidRPr="00000000">
        <w:rPr>
          <w:rtl w:val="0"/>
        </w:rPr>
        <w:t xml:space="preserve">: 15,000 + 2,000 bonus credits for $450 ($0.03/credit)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d8lm85xk7wg2" w:id="8"/>
      <w:bookmarkEnd w:id="8"/>
      <w:r w:rsidDel="00000000" w:rsidR="00000000" w:rsidRPr="00000000">
        <w:rPr>
          <w:rtl w:val="0"/>
        </w:rPr>
        <w:t xml:space="preserve">Revenue Projections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Based on typical SaaS user distribution patterns: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User 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Monthly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Annual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Gross Margin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1,000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$5,942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$71,304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42.8%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5,000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$29,710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$356,520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42.8%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25,000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$148,550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$1,782,600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42.8%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100,000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$594,200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$7,130,400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42.8%</w:t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rtl w:val="0"/>
        </w:rPr>
        <w:t xml:space="preserve">Break-even Point:</w:t>
      </w:r>
      <w:r w:rsidDel="00000000" w:rsidR="00000000" w:rsidRPr="00000000">
        <w:rPr>
          <w:rtl w:val="0"/>
        </w:rPr>
        <w:t xml:space="preserve"> 20,305 users (18-24 months timeline)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1ctecfnsah9k" w:id="9"/>
      <w:bookmarkEnd w:id="9"/>
      <w:r w:rsidDel="00000000" w:rsidR="00000000" w:rsidRPr="00000000">
        <w:rPr>
          <w:rtl w:val="0"/>
        </w:rPr>
        <w:t xml:space="preserve">Technical Cost Structure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ugv6eavo13jd" w:id="10"/>
      <w:bookmarkEnd w:id="10"/>
      <w:r w:rsidDel="00000000" w:rsidR="00000000" w:rsidRPr="00000000">
        <w:rPr>
          <w:rtl w:val="0"/>
        </w:rPr>
        <w:t xml:space="preserve">API Cost Analysis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Current market rates for core services[10][16][17][18]: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Cost per 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Usage Model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Suno API</w:t>
            </w:r>
            <w:r w:rsidDel="00000000" w:rsidR="00000000" w:rsidRPr="00000000">
              <w:rPr>
                <w:rtl w:val="0"/>
              </w:rPr>
              <w:t xml:space="preserve"> (unofficial)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$0.02-0.04/generation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 music track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VEO 3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$0.75/second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 video second[16][19]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OpenAI GPT-4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$2.00/1M input tokens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 token[17][18]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Runway Gen-3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$0.05/second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 video second[9][20]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AWS P5 GPU</w:t>
            </w:r>
            <w:r w:rsidDel="00000000" w:rsidR="00000000" w:rsidRPr="00000000">
              <w:rPr>
                <w:rtl w:val="0"/>
              </w:rPr>
              <w:t xml:space="preserve"> (post-45% reduction)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$2.16/hour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 compute hour[2][21]</w:t>
            </w:r>
          </w:p>
        </w:tc>
      </w:tr>
    </w:tbl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rjj0pkwyugd2" w:id="11"/>
      <w:bookmarkEnd w:id="11"/>
      <w:r w:rsidDel="00000000" w:rsidR="00000000" w:rsidRPr="00000000">
        <w:rPr>
          <w:rtl w:val="0"/>
        </w:rPr>
        <w:t xml:space="preserve">Infrastructure Costs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Deployment 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Monthly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User Capacity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Local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$500-1,500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50-100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+ limited GPU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AWS Cloud (Small)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$2,000-5,000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500-1,000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Basic P5 instances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AWS Cloud (Medium)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$8,000-15,000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2,000-5,000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Multi-region + scaling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AWS Cloud (Enterprise)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$25,000+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10,000+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production scale</w:t>
            </w:r>
          </w:p>
        </w:tc>
      </w:tr>
    </w:tbl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lxyh8rbkp34d" w:id="12"/>
      <w:bookmarkEnd w:id="12"/>
      <w:r w:rsidDel="00000000" w:rsidR="00000000" w:rsidRPr="00000000">
        <w:rPr>
          <w:rtl w:val="0"/>
        </w:rPr>
        <w:t xml:space="preserve">Unit Economics by Generation Type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Generation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Credits 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API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Credit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Margin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Basic Music (2-3 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Extended Music (8 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$0.875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 Sync (10 sec)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Video (60 sec)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$2.40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Prompt Mutation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86%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Cover 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$0.175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89%</w:t>
            </w:r>
          </w:p>
        </w:tc>
      </w:tr>
    </w:tbl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z50czq4y3byi" w:id="13"/>
      <w:bookmarkEnd w:id="13"/>
      <w:r w:rsidDel="00000000" w:rsidR="00000000" w:rsidRPr="00000000">
        <w:rPr>
          <w:rtl w:val="0"/>
        </w:rPr>
        <w:t xml:space="preserve">Stripe-Ready Implementation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e3z5zv53r6a2" w:id="14"/>
      <w:bookmarkEnd w:id="14"/>
      <w:r w:rsidDel="00000000" w:rsidR="00000000" w:rsidRPr="00000000">
        <w:rPr>
          <w:rtl w:val="0"/>
        </w:rPr>
        <w:t xml:space="preserve">Product Setup Structure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// Stripe Products Configuration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const products = [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name: "Singularity Kernel Creator",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prices: [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{ id: "price_creator_monthly", amount: 900, interval: "month" },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{ id: "price_creator_yearly", amount: 9000, interval: "year" }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features: ["300 credits/month", "Visual sync", "Audio vault"]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name: "Singularity Kernel Pro",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prices: [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{ id: "price_pro_monthly", amount: 2900, interval: "month" },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{ id: "price_pro_yearly", amount: 29000, interval: "year" 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features: ["1000 credits/month", "DistroKid integration", "Advanced prompts"]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name: "Credit Top-ups",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prices: [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{ id: "price_credits_100", amount: 500, type: "one_time" },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{ id: "price_credits_500", amount: 2000, type: "one_time" },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{ id: "price_credits_2000", amount: 7500, type: "one_time" }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EC">
      <w:pPr>
        <w:pStyle w:val="Heading3"/>
        <w:rPr/>
      </w:pPr>
      <w:bookmarkStart w:colFirst="0" w:colLast="0" w:name="_j0tldc5q1g9y" w:id="15"/>
      <w:bookmarkEnd w:id="15"/>
      <w:r w:rsidDel="00000000" w:rsidR="00000000" w:rsidRPr="00000000">
        <w:rPr>
          <w:rtl w:val="0"/>
        </w:rPr>
        <w:t xml:space="preserve">UI Pricing Table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Utilizing Stripe's embeddable pricing tables[22][23][24] with custom styling to match the app's aesthetic and support both subscription and usage-based billing models.</w:t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lflqlvums6p8" w:id="16"/>
      <w:bookmarkEnd w:id="16"/>
      <w:r w:rsidDel="00000000" w:rsidR="00000000" w:rsidRPr="00000000">
        <w:rPr>
          <w:rtl w:val="0"/>
        </w:rPr>
        <w:t xml:space="preserve">Risk Mitigation &amp; Alternative Strategies</w:t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182f5vfdgkbu" w:id="17"/>
      <w:bookmarkEnd w:id="17"/>
      <w:r w:rsidDel="00000000" w:rsidR="00000000" w:rsidRPr="00000000">
        <w:rPr>
          <w:rtl w:val="0"/>
        </w:rPr>
        <w:t xml:space="preserve">API Availability Challenges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rtl w:val="0"/>
        </w:rPr>
        <w:t xml:space="preserve">Primary Concerns: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SORA API</w:t>
      </w:r>
      <w:r w:rsidDel="00000000" w:rsidR="00000000" w:rsidRPr="00000000">
        <w:rPr>
          <w:rtl w:val="0"/>
        </w:rPr>
        <w:t xml:space="preserve">: Currently unavailable for public use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VEO 3</w:t>
      </w:r>
      <w:r w:rsidDel="00000000" w:rsidR="00000000" w:rsidRPr="00000000">
        <w:rPr>
          <w:rtl w:val="0"/>
        </w:rPr>
        <w:t xml:space="preserve">: Limited access requiring approval[16][19]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Suno API</w:t>
      </w:r>
      <w:r w:rsidDel="00000000" w:rsidR="00000000" w:rsidRPr="00000000">
        <w:rPr>
          <w:rtl w:val="0"/>
        </w:rPr>
        <w:t xml:space="preserve">: Unofficial integration with legal compliance risks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rtl w:val="0"/>
        </w:rPr>
        <w:t xml:space="preserve">Mitigation Strategies: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Multi-provider fallback system</w:t>
      </w:r>
      <w:r w:rsidDel="00000000" w:rsidR="00000000" w:rsidRPr="00000000">
        <w:rPr>
          <w:rtl w:val="0"/>
        </w:rPr>
        <w:t xml:space="preserve"> using Runway Gen-3 and alternative video APIs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Open-source alternatives</w:t>
      </w:r>
      <w:r w:rsidDel="00000000" w:rsidR="00000000" w:rsidRPr="00000000">
        <w:rPr>
          <w:rtl w:val="0"/>
        </w:rPr>
        <w:t xml:space="preserve"> like Stable Video Diffusion for video generation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Clean-room engineering</w:t>
      </w:r>
      <w:r w:rsidDel="00000000" w:rsidR="00000000" w:rsidRPr="00000000">
        <w:rPr>
          <w:rtl w:val="0"/>
        </w:rPr>
        <w:t xml:space="preserve"> for Suno integration to minimize legal exposure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Progressive feature rollout</w:t>
      </w:r>
      <w:r w:rsidDel="00000000" w:rsidR="00000000" w:rsidRPr="00000000">
        <w:rPr>
          <w:rtl w:val="0"/>
        </w:rPr>
        <w:t xml:space="preserve"> as APIs become available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2szh8rar4735" w:id="18"/>
      <w:bookmarkEnd w:id="18"/>
      <w:r w:rsidDel="00000000" w:rsidR="00000000" w:rsidRPr="00000000">
        <w:rPr>
          <w:rtl w:val="0"/>
        </w:rPr>
        <w:t xml:space="preserve">Financial Model Sensitivity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rtl w:val="0"/>
        </w:rPr>
        <w:t xml:space="preserve">Conservative Scenario:</w:t>
      </w:r>
      <w:r w:rsidDel="00000000" w:rsidR="00000000" w:rsidRPr="00000000">
        <w:rPr>
          <w:rtl w:val="0"/>
        </w:rPr>
        <w:t xml:space="preserve"> 70% reduction in projected user adoption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Break-even: 35,000 users (30-36 months)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Required funding: $2.4M for 3-year runway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rtl w:val="0"/>
        </w:rPr>
        <w:t xml:space="preserve">Optimistic Scenario:</w:t>
      </w:r>
      <w:r w:rsidDel="00000000" w:rsidR="00000000" w:rsidRPr="00000000">
        <w:rPr>
          <w:rtl w:val="0"/>
        </w:rPr>
        <w:t xml:space="preserve"> Market leadership position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Break-even: 15,000 users (12-18 months)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Path to $10M ARR within 24 months</w:t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soiyxckwvke7" w:id="19"/>
      <w:bookmarkEnd w:id="19"/>
      <w:r w:rsidDel="00000000" w:rsidR="00000000" w:rsidRPr="00000000">
        <w:rPr>
          <w:rtl w:val="0"/>
        </w:rPr>
        <w:t xml:space="preserve">Strategic Recommendations</w:t>
      </w:r>
    </w:p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rkypwzwveum5" w:id="20"/>
      <w:bookmarkEnd w:id="20"/>
      <w:r w:rsidDel="00000000" w:rsidR="00000000" w:rsidRPr="00000000">
        <w:rPr>
          <w:rtl w:val="0"/>
        </w:rPr>
        <w:t xml:space="preserve">Phase 1: MVP Launch (Months 1-6)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rtl w:val="0"/>
        </w:rPr>
        <w:t xml:space="preserve">available APIs</w:t>
      </w:r>
      <w:r w:rsidDel="00000000" w:rsidR="00000000" w:rsidRPr="00000000">
        <w:rPr>
          <w:rtl w:val="0"/>
        </w:rPr>
        <w:t xml:space="preserve"> (GPT-4, Claude, Gemini, Hugging Face)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Creator and Pro tiers</w:t>
      </w:r>
      <w:r w:rsidDel="00000000" w:rsidR="00000000" w:rsidRPr="00000000">
        <w:rPr>
          <w:rtl w:val="0"/>
        </w:rPr>
        <w:t xml:space="preserve"> with credit system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Basic music generation with prompt evolution</w:t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o4fl1ryzn21q" w:id="21"/>
      <w:bookmarkEnd w:id="21"/>
      <w:r w:rsidDel="00000000" w:rsidR="00000000" w:rsidRPr="00000000">
        <w:rPr>
          <w:rtl w:val="0"/>
        </w:rPr>
        <w:t xml:space="preserve">Phase 2: Feature Expansion (Months 7-12)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Video integration</w:t>
      </w:r>
      <w:r w:rsidDel="00000000" w:rsidR="00000000" w:rsidRPr="00000000">
        <w:rPr>
          <w:rtl w:val="0"/>
        </w:rPr>
        <w:t xml:space="preserve"> as APIs become available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Studio tier</w:t>
      </w:r>
      <w:r w:rsidDel="00000000" w:rsidR="00000000" w:rsidRPr="00000000">
        <w:rPr>
          <w:rtl w:val="0"/>
        </w:rPr>
        <w:t xml:space="preserve"> with white-label features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DistroKid automation</w:t>
      </w:r>
      <w:r w:rsidDel="00000000" w:rsidR="00000000" w:rsidRPr="00000000">
        <w:rPr>
          <w:rtl w:val="0"/>
        </w:rPr>
        <w:t xml:space="preserve"> and distribution workflow</w:t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9inuuv47dfqv" w:id="22"/>
      <w:bookmarkEnd w:id="22"/>
      <w:r w:rsidDel="00000000" w:rsidR="00000000" w:rsidRPr="00000000">
        <w:rPr>
          <w:rtl w:val="0"/>
        </w:rPr>
        <w:t xml:space="preserve">Phase 3: Enterprise Scale (Months 13+)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Full API orchestration</w:t>
      </w:r>
      <w:r w:rsidDel="00000000" w:rsidR="00000000" w:rsidRPr="00000000">
        <w:rPr>
          <w:rtl w:val="0"/>
        </w:rPr>
        <w:t xml:space="preserve"> including SORA when available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Enterprise tier</w:t>
      </w:r>
      <w:r w:rsidDel="00000000" w:rsidR="00000000" w:rsidRPr="00000000">
        <w:rPr>
          <w:rtl w:val="0"/>
        </w:rPr>
        <w:t xml:space="preserve"> with custom integrations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API marketplace</w:t>
      </w:r>
      <w:r w:rsidDel="00000000" w:rsidR="00000000" w:rsidRPr="00000000">
        <w:rPr>
          <w:rtl w:val="0"/>
        </w:rPr>
        <w:t xml:space="preserve"> for third-party developers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The Singularity Kernel App represents a </w:t>
      </w:r>
      <w:r w:rsidDel="00000000" w:rsidR="00000000" w:rsidRPr="00000000">
        <w:rPr>
          <w:b w:val="1"/>
          <w:rtl w:val="0"/>
        </w:rPr>
        <w:t xml:space="preserve">$10-50M market opportunity</w:t>
      </w:r>
      <w:r w:rsidDel="00000000" w:rsidR="00000000" w:rsidRPr="00000000">
        <w:rPr>
          <w:rtl w:val="0"/>
        </w:rPr>
        <w:t xml:space="preserve"> with strong unit economics and defensible competitive positioning. The hybrid subscription-credit model aligns with both creator workflows and enterprise needs, while the technical architecture provides scalability for rapid growth once core API integrations are stable.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