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ibqm924xpjar" w:id="0"/>
      <w:bookmarkEnd w:id="0"/>
      <w:r w:rsidDel="00000000" w:rsidR="00000000" w:rsidRPr="00000000">
        <w:rPr/>
        <w:drawing>
          <wp:inline distB="114300" distT="114300" distL="114300" distR="114300">
            <wp:extent cx="19040475" cy="4800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40475" cy="480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Singularity Kernel App: Technical Feasibility Assessment &amp; Implementation Roadmap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I've analyzed your ambitious Singularity Kernel system requirements and created a comprehensive assessment of the current technical landscape. While I cannot directly prototype or deploy systems as Perplexity AI, I can provide detailed guidance on implementation strategies and current API availability.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8n4h0cc9z4fl" w:id="1"/>
      <w:bookmarkEnd w:id="1"/>
      <w:r w:rsidDel="00000000" w:rsidR="00000000" w:rsidRPr="00000000">
        <w:rPr>
          <w:rtl w:val="0"/>
        </w:rPr>
        <w:t xml:space="preserve">Current API Landscape Analysis</w:t>
      </w:r>
    </w:p>
    <w:p w:rsidR="00000000" w:rsidDel="00000000" w:rsidP="00000000" w:rsidRDefault="00000000" w:rsidRPr="00000000" w14:paraId="00000004">
      <w:pPr>
        <w:pStyle w:val="Heading3"/>
        <w:rPr/>
      </w:pPr>
      <w:bookmarkStart w:colFirst="0" w:colLast="0" w:name="_i60pq622jovg" w:id="2"/>
      <w:bookmarkEnd w:id="2"/>
      <w:r w:rsidDel="00000000" w:rsidR="00000000" w:rsidRPr="00000000">
        <w:rPr>
          <w:b w:val="1"/>
          <w:rtl w:val="0"/>
        </w:rPr>
        <w:t xml:space="preserve">Critical Limitations in Core Video APIs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The video generation components face significant availability challenges as of July 2025: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rtl w:val="0"/>
        </w:rPr>
        <w:t xml:space="preserve">OpenAI SORA</w:t>
      </w:r>
      <w:r w:rsidDel="00000000" w:rsidR="00000000" w:rsidRPr="00000000">
        <w:rPr>
          <w:rtl w:val="0"/>
        </w:rPr>
        <w:t xml:space="preserve">: Currently </w:t>
      </w:r>
      <w:r w:rsidDel="00000000" w:rsidR="00000000" w:rsidRPr="00000000">
        <w:rPr>
          <w:b w:val="1"/>
          <w:rtl w:val="0"/>
        </w:rPr>
        <w:t xml:space="preserve">unavailable</w:t>
      </w:r>
      <w:r w:rsidDel="00000000" w:rsidR="00000000" w:rsidRPr="00000000">
        <w:rPr>
          <w:rtl w:val="0"/>
        </w:rPr>
        <w:t xml:space="preserve"> via public API. Despite consumer access through ChatGPT Plus/Pro, OpenAI has not released a public API, with no confirmed timeline</w:t>
      </w:r>
      <w:r w:rsidDel="00000000" w:rsidR="00000000" w:rsidRPr="00000000">
        <w:rPr>
          <w:vertAlign w:val="superscript"/>
        </w:rPr>
        <w:footnoteReference w:customMarkFollows="0" w:id="0"/>
      </w:r>
      <w:r w:rsidDel="00000000" w:rsidR="00000000" w:rsidRPr="00000000">
        <w:rPr>
          <w:rtl w:val="0"/>
        </w:rPr>
        <w:t xml:space="preserve">. This represents a major blocker for automated integration.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rtl w:val="0"/>
        </w:rPr>
        <w:t xml:space="preserve">Google VEO 3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rtl w:val="0"/>
        </w:rPr>
        <w:t xml:space="preserve">Limited access</w:t>
      </w:r>
      <w:r w:rsidDel="00000000" w:rsidR="00000000" w:rsidRPr="00000000">
        <w:rPr>
          <w:rtl w:val="0"/>
        </w:rPr>
        <w:t xml:space="preserve"> requiring approval through Vertex AI</w:t>
      </w:r>
      <w:r w:rsidDel="00000000" w:rsidR="00000000" w:rsidRPr="00000000">
        <w:rPr>
          <w:vertAlign w:val="superscript"/>
        </w:rPr>
        <w:footnoteReference w:customMarkFollows="0" w:id="1"/>
      </w:r>
      <w:r w:rsidDel="00000000" w:rsidR="00000000" w:rsidRPr="00000000">
        <w:rPr>
          <w:rtl w:val="0"/>
        </w:rPr>
        <w:t xml:space="preserve">. While available through third-party services like fal.ai at $0.75 per second</w:t>
      </w:r>
      <w:r w:rsidDel="00000000" w:rsidR="00000000" w:rsidRPr="00000000">
        <w:rPr>
          <w:vertAlign w:val="superscript"/>
        </w:rPr>
        <w:footnoteReference w:customMarkFollows="0" w:id="2"/>
      </w:r>
      <w:r w:rsidDel="00000000" w:rsidR="00000000" w:rsidRPr="00000000">
        <w:rPr>
          <w:rtl w:val="0"/>
        </w:rPr>
        <w:t xml:space="preserve">, direct API access remains request-based with uncertain approval rates.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rtl w:val="0"/>
        </w:rPr>
        <w:t xml:space="preserve">Runway Gen-3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rtl w:val="0"/>
        </w:rPr>
        <w:t xml:space="preserve">Available but limited</w:t>
      </w:r>
      <w:r w:rsidDel="00000000" w:rsidR="00000000" w:rsidRPr="00000000">
        <w:rPr>
          <w:rtl w:val="0"/>
        </w:rPr>
        <w:t xml:space="preserve">. The API is in phased rollout, initially granted to select partners</w:t>
      </w:r>
      <w:r w:rsidDel="00000000" w:rsidR="00000000" w:rsidRPr="00000000">
        <w:rPr>
          <w:vertAlign w:val="superscript"/>
        </w:rPr>
        <w:footnoteReference w:customMarkFollows="0" w:id="3"/>
      </w:r>
      <w:r w:rsidDel="00000000" w:rsidR="00000000" w:rsidRPr="00000000">
        <w:rPr>
          <w:rtl w:val="0"/>
        </w:rPr>
        <w:t xml:space="preserve">. Pricing starts at $0.01 per credit (5 credits per second)</w:t>
      </w:r>
      <w:r w:rsidDel="00000000" w:rsidR="00000000" w:rsidRPr="00000000">
        <w:rPr>
          <w:vertAlign w:val="superscript"/>
        </w:rPr>
        <w:footnoteReference w:customMarkFollows="0" w:id="4"/>
      </w:r>
      <w:r w:rsidDel="00000000" w:rsidR="00000000" w:rsidRPr="00000000">
        <w:rPr>
          <w:rtl w:val="0"/>
        </w:rPr>
        <w:t xml:space="preserve">, with "Powered by Runway" attribution requirements.</w:t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mnmic3wdk99e" w:id="3"/>
      <w:bookmarkEnd w:id="3"/>
      <w:r w:rsidDel="00000000" w:rsidR="00000000" w:rsidRPr="00000000">
        <w:rPr>
          <w:b w:val="1"/>
          <w:rtl w:val="0"/>
        </w:rPr>
        <w:t xml:space="preserve">Robust Language Model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The language model ecosystem shows much better availability: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rtl w:val="0"/>
        </w:rPr>
        <w:t xml:space="preserve">OpenAI GPT-4o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rtl w:val="0"/>
        </w:rPr>
        <w:t xml:space="preserve">Fully available</w:t>
      </w:r>
      <w:r w:rsidDel="00000000" w:rsidR="00000000" w:rsidRPr="00000000">
        <w:rPr>
          <w:rtl w:val="0"/>
        </w:rPr>
        <w:t xml:space="preserve"> with multimodal capabilities, priced at $6/M input and $18/M output tokens</w:t>
      </w:r>
      <w:r w:rsidDel="00000000" w:rsidR="00000000" w:rsidRPr="00000000">
        <w:rPr>
          <w:vertAlign w:val="superscript"/>
        </w:rPr>
        <w:footnoteReference w:customMarkFollows="0" w:id="5"/>
      </w:r>
      <w:r w:rsidDel="00000000" w:rsidR="00000000" w:rsidRPr="00000000">
        <w:rPr>
          <w:rtl w:val="0"/>
        </w:rPr>
        <w:t xml:space="preserve">. Offers 128K context window and strong integration support</w:t>
      </w:r>
      <w:r w:rsidDel="00000000" w:rsidR="00000000" w:rsidRPr="00000000">
        <w:rPr>
          <w:vertAlign w:val="superscript"/>
        </w:rPr>
        <w:footnoteReference w:customMarkFollows="0" w:id="6"/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rtl w:val="0"/>
        </w:rPr>
        <w:t xml:space="preserve">Anthropic Claude 3 Opus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rtl w:val="0"/>
        </w:rPr>
        <w:t xml:space="preserve">Fully accessible</w:t>
      </w:r>
      <w:r w:rsidDel="00000000" w:rsidR="00000000" w:rsidRPr="00000000">
        <w:rPr>
          <w:rtl w:val="0"/>
        </w:rPr>
        <w:t xml:space="preserve"> through API at $15/M input, $75/M output tokens</w:t>
      </w:r>
      <w:r w:rsidDel="00000000" w:rsidR="00000000" w:rsidRPr="00000000">
        <w:rPr>
          <w:vertAlign w:val="superscript"/>
        </w:rPr>
        <w:footnoteReference w:customMarkFollows="0" w:id="7"/>
      </w:r>
      <w:r w:rsidDel="00000000" w:rsidR="00000000" w:rsidRPr="00000000">
        <w:rPr>
          <w:rtl w:val="0"/>
        </w:rPr>
        <w:t xml:space="preserve">. Provides 200K context window ideal for long-term memory logic</w:t>
      </w:r>
      <w:r w:rsidDel="00000000" w:rsidR="00000000" w:rsidRPr="00000000">
        <w:rPr>
          <w:vertAlign w:val="superscript"/>
        </w:rPr>
        <w:footnoteReference w:customMarkFollows="0" w:id="8"/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rtl w:val="0"/>
        </w:rPr>
        <w:t xml:space="preserve">Google Gemini 1.5 Pro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rtl w:val="0"/>
        </w:rPr>
        <w:t xml:space="preserve">Available in public preview</w:t>
      </w:r>
      <w:r w:rsidDel="00000000" w:rsidR="00000000" w:rsidRPr="00000000">
        <w:rPr>
          <w:rtl w:val="0"/>
        </w:rPr>
        <w:t xml:space="preserve"> across 180+ countries</w:t>
      </w:r>
      <w:r w:rsidDel="00000000" w:rsidR="00000000" w:rsidRPr="00000000">
        <w:rPr>
          <w:vertAlign w:val="superscript"/>
        </w:rPr>
        <w:footnoteReference w:customMarkFollows="0" w:id="9"/>
      </w:r>
      <w:r w:rsidDel="00000000" w:rsidR="00000000" w:rsidRPr="00000000">
        <w:rPr>
          <w:rtl w:val="0"/>
        </w:rPr>
        <w:t xml:space="preserve">. Features groundbreaking 1M+ context window for extensive memory capabilities</w:t>
      </w:r>
      <w:r w:rsidDel="00000000" w:rsidR="00000000" w:rsidRPr="00000000">
        <w:rPr>
          <w:vertAlign w:val="superscript"/>
        </w:rPr>
        <w:footnoteReference w:customMarkFollows="0" w:id="10"/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rtl w:val="0"/>
        </w:rPr>
        <w:t xml:space="preserve">Mistral Agents API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rtl w:val="0"/>
        </w:rPr>
        <w:t xml:space="preserve">Recently launched</w:t>
      </w:r>
      <w:r w:rsidDel="00000000" w:rsidR="00000000" w:rsidRPr="00000000">
        <w:rPr>
          <w:rtl w:val="0"/>
        </w:rPr>
        <w:t xml:space="preserve"> with advanced capabilities including code execution, web search, and Model Context Protocol support</w:t>
      </w:r>
      <w:r w:rsidDel="00000000" w:rsidR="00000000" w:rsidRPr="00000000">
        <w:rPr>
          <w:vertAlign w:val="superscript"/>
        </w:rPr>
        <w:footnoteReference w:customMarkFollows="0" w:id="11"/>
      </w:r>
      <w:r w:rsidDel="00000000" w:rsidR="00000000" w:rsidRPr="00000000">
        <w:rPr>
          <w:vertAlign w:val="superscript"/>
        </w:rPr>
        <w:footnoteReference w:customMarkFollows="0" w:id="12"/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yr46gpqcjlj9" w:id="4"/>
      <w:bookmarkEnd w:id="4"/>
      <w:r w:rsidDel="00000000" w:rsidR="00000000" w:rsidRPr="00000000">
        <w:rPr>
          <w:b w:val="1"/>
          <w:rtl w:val="0"/>
        </w:rPr>
        <w:t xml:space="preserve">Music Generation Challenges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rtl w:val="0"/>
        </w:rPr>
        <w:t xml:space="preserve">Suno v4.5+</w:t>
      </w:r>
      <w:r w:rsidDel="00000000" w:rsidR="00000000" w:rsidRPr="00000000">
        <w:rPr>
          <w:rtl w:val="0"/>
        </w:rPr>
        <w:t xml:space="preserve">: No official API exists. Current integration requires </w:t>
      </w:r>
      <w:r w:rsidDel="00000000" w:rsidR="00000000" w:rsidRPr="00000000">
        <w:rPr>
          <w:b w:val="1"/>
          <w:rtl w:val="0"/>
        </w:rPr>
        <w:t xml:space="preserve">reverse engineering approaches</w:t>
      </w:r>
      <w:r w:rsidDel="00000000" w:rsidR="00000000" w:rsidRPr="00000000">
        <w:rPr>
          <w:rtl w:val="0"/>
        </w:rPr>
        <w:t xml:space="preserve"> with unofficial libraries[previous context]. This creates reliability and legal compliance concerns for production deployment.</w:t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6j5acxkmucc2" w:id="5"/>
      <w:bookmarkEnd w:id="5"/>
      <w:r w:rsidDel="00000000" w:rsidR="00000000" w:rsidRPr="00000000">
        <w:rPr>
          <w:rtl w:val="0"/>
        </w:rPr>
        <w:t xml:space="preserve">Technical Architecture Recommendations</w:t>
      </w:r>
    </w:p>
    <w:p w:rsidR="00000000" w:rsidDel="00000000" w:rsidP="00000000" w:rsidRDefault="00000000" w:rsidRPr="00000000" w14:paraId="00000019">
      <w:pPr>
        <w:pStyle w:val="Heading3"/>
        <w:rPr/>
      </w:pPr>
      <w:bookmarkStart w:colFirst="0" w:colLast="0" w:name="_sqwy4bcas40u" w:id="6"/>
      <w:bookmarkEnd w:id="6"/>
      <w:r w:rsidDel="00000000" w:rsidR="00000000" w:rsidRPr="00000000">
        <w:rPr>
          <w:b w:val="1"/>
          <w:rtl w:val="0"/>
        </w:rPr>
        <w:t xml:space="preserve">Multi-Modal API Orchestration Framework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Based on current research into multi-model systems</w:t>
      </w:r>
      <w:r w:rsidDel="00000000" w:rsidR="00000000" w:rsidRPr="00000000">
        <w:rPr>
          <w:vertAlign w:val="superscript"/>
        </w:rPr>
        <w:footnoteReference w:customMarkFollows="0" w:id="13"/>
      </w:r>
      <w:r w:rsidDel="00000000" w:rsidR="00000000" w:rsidRPr="00000000">
        <w:rPr>
          <w:rtl w:val="0"/>
        </w:rPr>
        <w:t xml:space="preserve">, I recommend implementing a </w:t>
      </w:r>
      <w:r w:rsidDel="00000000" w:rsidR="00000000" w:rsidRPr="00000000">
        <w:rPr>
          <w:b w:val="1"/>
          <w:rtl w:val="0"/>
        </w:rPr>
        <w:t xml:space="preserve">Hub-and-Spoke Architecture</w:t>
      </w:r>
      <w:r w:rsidDel="00000000" w:rsidR="00000000" w:rsidRPr="00000000">
        <w:rPr>
          <w:rtl w:val="0"/>
        </w:rPr>
        <w:t xml:space="preserve"> using established orchestration patterns: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rtl w:val="0"/>
        </w:rPr>
        <w:t xml:space="preserve">Core Orchestration Layer</w:t>
      </w:r>
      <w:r w:rsidDel="00000000" w:rsidR="00000000" w:rsidRPr="00000000">
        <w:rPr>
          <w:rtl w:val="0"/>
        </w:rPr>
        <w:t xml:space="preserve">: Implement using frameworks like LangChain or AWS Step Functions</w:t>
      </w:r>
      <w:r w:rsidDel="00000000" w:rsidR="00000000" w:rsidRPr="00000000">
        <w:rPr>
          <w:vertAlign w:val="superscript"/>
        </w:rPr>
        <w:footnoteReference w:customMarkFollows="0" w:id="14"/>
      </w:r>
      <w:r w:rsidDel="00000000" w:rsidR="00000000" w:rsidRPr="00000000">
        <w:rPr>
          <w:rtl w:val="0"/>
        </w:rPr>
        <w:t xml:space="preserve"> to manage complex multi-API workflows with built-in error handling and retry logic.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rtl w:val="0"/>
        </w:rPr>
        <w:t xml:space="preserve">API Gateway Pattern</w:t>
      </w:r>
      <w:r w:rsidDel="00000000" w:rsidR="00000000" w:rsidRPr="00000000">
        <w:rPr>
          <w:rtl w:val="0"/>
        </w:rPr>
        <w:t xml:space="preserve">: Deploy a unified API gateway using AWS API Gateway or Kong to handle routing, authentication, and rate limiting across all integrated services</w:t>
      </w:r>
      <w:r w:rsidDel="00000000" w:rsidR="00000000" w:rsidRPr="00000000">
        <w:rPr>
          <w:vertAlign w:val="superscript"/>
        </w:rPr>
        <w:footnoteReference w:customMarkFollows="0" w:id="15"/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rtl w:val="0"/>
        </w:rPr>
        <w:t xml:space="preserve">Fallback Mechanisms</w:t>
      </w:r>
      <w:r w:rsidDel="00000000" w:rsidR="00000000" w:rsidRPr="00000000">
        <w:rPr>
          <w:rtl w:val="0"/>
        </w:rPr>
        <w:t xml:space="preserve">: Implement intelligent failover for video APIs - when SORA is unavailable, automatically route to VEO 3 or Runway Gen-3 based on availability and cost optimization.</w:t>
      </w:r>
    </w:p>
    <w:p w:rsidR="00000000" w:rsidDel="00000000" w:rsidP="00000000" w:rsidRDefault="00000000" w:rsidRPr="00000000" w14:paraId="00000021">
      <w:pPr>
        <w:pStyle w:val="Heading3"/>
        <w:rPr/>
      </w:pPr>
      <w:bookmarkStart w:colFirst="0" w:colLast="0" w:name="_5pta6gm6jj37" w:id="7"/>
      <w:bookmarkEnd w:id="7"/>
      <w:r w:rsidDel="00000000" w:rsidR="00000000" w:rsidRPr="00000000">
        <w:rPr>
          <w:b w:val="1"/>
          <w:rtl w:val="0"/>
        </w:rPr>
        <w:t xml:space="preserve">AWS GPU Infrastructure Strategy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Recent AWS developments make GPU deployment more cost-effective: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rtl w:val="0"/>
        </w:rPr>
        <w:t xml:space="preserve">Cost Optimization</w:t>
      </w:r>
      <w:r w:rsidDel="00000000" w:rsidR="00000000" w:rsidRPr="00000000">
        <w:rPr>
          <w:rtl w:val="0"/>
        </w:rPr>
        <w:t xml:space="preserve">: AWS announced up to </w:t>
      </w:r>
      <w:r w:rsidDel="00000000" w:rsidR="00000000" w:rsidRPr="00000000">
        <w:rPr>
          <w:b w:val="1"/>
          <w:rtl w:val="0"/>
        </w:rPr>
        <w:t xml:space="preserve">45% price reductions</w:t>
      </w:r>
      <w:r w:rsidDel="00000000" w:rsidR="00000000" w:rsidRPr="00000000">
        <w:rPr>
          <w:rtl w:val="0"/>
        </w:rPr>
        <w:t xml:space="preserve"> on P4 and P5 instances in June 2025</w:t>
      </w:r>
      <w:r w:rsidDel="00000000" w:rsidR="00000000" w:rsidRPr="00000000">
        <w:rPr>
          <w:vertAlign w:val="superscript"/>
        </w:rPr>
        <w:footnoteReference w:customMarkFollows="0" w:id="16"/>
      </w:r>
      <w:r w:rsidDel="00000000" w:rsidR="00000000" w:rsidRPr="00000000">
        <w:rPr>
          <w:vertAlign w:val="superscript"/>
        </w:rPr>
        <w:footnoteReference w:customMarkFollows="0" w:id="17"/>
      </w:r>
      <w:r w:rsidDel="00000000" w:rsidR="00000000" w:rsidRPr="00000000">
        <w:rPr>
          <w:rtl w:val="0"/>
        </w:rPr>
        <w:t xml:space="preserve">. This significantly improves the economics for GPU-intensive workflows.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rtl w:val="0"/>
        </w:rPr>
        <w:t xml:space="preserve">Instance Recommendations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P5 instances</w:t>
      </w:r>
      <w:r w:rsidDel="00000000" w:rsidR="00000000" w:rsidRPr="00000000">
        <w:rPr>
          <w:rtl w:val="0"/>
        </w:rPr>
        <w:t xml:space="preserve"> (H100 GPUs) for large-scale model training and inference</w:t>
      </w:r>
      <w:r w:rsidDel="00000000" w:rsidR="00000000" w:rsidRPr="00000000">
        <w:rPr>
          <w:vertAlign w:val="superscript"/>
        </w:rPr>
        <w:footnoteReference w:customMarkFollows="0" w:id="18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G5 instances</w:t>
      </w:r>
      <w:r w:rsidDel="00000000" w:rsidR="00000000" w:rsidRPr="00000000">
        <w:rPr>
          <w:rtl w:val="0"/>
        </w:rPr>
        <w:t xml:space="preserve"> (A10G GPUs) for real-time video processing and rendering</w:t>
      </w:r>
      <w:r w:rsidDel="00000000" w:rsidR="00000000" w:rsidRPr="00000000">
        <w:rPr>
          <w:vertAlign w:val="superscript"/>
        </w:rPr>
        <w:footnoteReference w:customMarkFollows="0" w:id="19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Spot instances</w:t>
      </w:r>
      <w:r w:rsidDel="00000000" w:rsidR="00000000" w:rsidRPr="00000000">
        <w:rPr>
          <w:rtl w:val="0"/>
        </w:rPr>
        <w:t xml:space="preserve"> for batch processing to achieve additional 70% cost savings</w:t>
      </w:r>
      <w:r w:rsidDel="00000000" w:rsidR="00000000" w:rsidRPr="00000000">
        <w:rPr>
          <w:vertAlign w:val="superscript"/>
        </w:rPr>
        <w:footnoteReference w:customMarkFollows="0" w:id="2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b w:val="1"/>
          <w:rtl w:val="0"/>
        </w:rPr>
        <w:t xml:space="preserve">Scalability Architecture</w:t>
      </w:r>
      <w:r w:rsidDel="00000000" w:rsidR="00000000" w:rsidRPr="00000000">
        <w:rPr>
          <w:rtl w:val="0"/>
        </w:rPr>
        <w:t xml:space="preserve">: Implement AWS EKS with Karpenter for dynamic GPU allocation and intelligent resource scheduling</w:t>
      </w:r>
      <w:r w:rsidDel="00000000" w:rsidR="00000000" w:rsidRPr="00000000">
        <w:rPr>
          <w:vertAlign w:val="superscript"/>
        </w:rPr>
        <w:footnoteReference w:customMarkFollows="0" w:id="21"/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pStyle w:val="Heading2"/>
        <w:rPr/>
      </w:pPr>
      <w:bookmarkStart w:colFirst="0" w:colLast="0" w:name="_6dq5iq848cd2" w:id="8"/>
      <w:bookmarkEnd w:id="8"/>
      <w:r w:rsidDel="00000000" w:rsidR="00000000" w:rsidRPr="00000000">
        <w:rPr>
          <w:rtl w:val="0"/>
        </w:rPr>
        <w:t xml:space="preserve">Implementation Strategy</w:t>
      </w:r>
    </w:p>
    <w:p w:rsidR="00000000" w:rsidDel="00000000" w:rsidP="00000000" w:rsidRDefault="00000000" w:rsidRPr="00000000" w14:paraId="0000002E">
      <w:pPr>
        <w:pStyle w:val="Heading3"/>
        <w:rPr/>
      </w:pPr>
      <w:bookmarkStart w:colFirst="0" w:colLast="0" w:name="_lf5iwo6uxfb0" w:id="9"/>
      <w:bookmarkEnd w:id="9"/>
      <w:r w:rsidDel="00000000" w:rsidR="00000000" w:rsidRPr="00000000">
        <w:rPr>
          <w:b w:val="1"/>
          <w:rtl w:val="0"/>
        </w:rPr>
        <w:t xml:space="preserve">Phase 1: Foundation Layer (Months 1-2)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rtl w:val="0"/>
        </w:rPr>
        <w:t xml:space="preserve">API Integration Prioritization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Start with </w:t>
      </w:r>
      <w:r w:rsidDel="00000000" w:rsidR="00000000" w:rsidRPr="00000000">
        <w:rPr>
          <w:b w:val="1"/>
          <w:rtl w:val="0"/>
        </w:rPr>
        <w:t xml:space="preserve">available APIs</w:t>
      </w:r>
      <w:r w:rsidDel="00000000" w:rsidR="00000000" w:rsidRPr="00000000">
        <w:rPr>
          <w:rtl w:val="0"/>
        </w:rPr>
        <w:t xml:space="preserve">: GPT-4o, Claude 3 Opus, Gemini 1.5 Pro, Mistral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Implement </w:t>
      </w:r>
      <w:r w:rsidDel="00000000" w:rsidR="00000000" w:rsidRPr="00000000">
        <w:rPr>
          <w:b w:val="1"/>
          <w:rtl w:val="0"/>
        </w:rPr>
        <w:t xml:space="preserve">Hugging Face Inference API</w:t>
      </w:r>
      <w:r w:rsidDel="00000000" w:rsidR="00000000" w:rsidRPr="00000000">
        <w:rPr>
          <w:rtl w:val="0"/>
        </w:rPr>
        <w:t xml:space="preserve"> for multi-model routing</w:t>
      </w:r>
      <w:r w:rsidDel="00000000" w:rsidR="00000000" w:rsidRPr="00000000">
        <w:rPr>
          <w:vertAlign w:val="superscript"/>
        </w:rPr>
        <w:footnoteReference w:customMarkFollows="0" w:id="2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Build </w:t>
      </w:r>
      <w:r w:rsidDel="00000000" w:rsidR="00000000" w:rsidRPr="00000000">
        <w:rPr>
          <w:b w:val="1"/>
          <w:rtl w:val="0"/>
        </w:rPr>
        <w:t xml:space="preserve">Blackbox AI integration</w:t>
      </w:r>
      <w:r w:rsidDel="00000000" w:rsidR="00000000" w:rsidRPr="00000000">
        <w:rPr>
          <w:rtl w:val="0"/>
        </w:rPr>
        <w:t xml:space="preserve"> using reverse-engineered approaches</w:t>
      </w:r>
      <w:r w:rsidDel="00000000" w:rsidR="00000000" w:rsidRPr="00000000">
        <w:rPr>
          <w:vertAlign w:val="superscript"/>
        </w:rPr>
        <w:footnoteReference w:customMarkFollows="0" w:id="23"/>
      </w:r>
      <w:r w:rsidDel="00000000" w:rsidR="00000000" w:rsidRPr="00000000">
        <w:rPr>
          <w:vertAlign w:val="superscript"/>
        </w:rPr>
        <w:footnoteReference w:customMarkFollows="0" w:id="2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1"/>
          <w:rtl w:val="0"/>
        </w:rPr>
        <w:t xml:space="preserve">Core Infrastructure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Deploy </w:t>
      </w:r>
      <w:r w:rsidDel="00000000" w:rsidR="00000000" w:rsidRPr="00000000">
        <w:rPr>
          <w:b w:val="1"/>
          <w:rtl w:val="0"/>
        </w:rPr>
        <w:t xml:space="preserve">React/Next.js frontend</w:t>
      </w:r>
      <w:r w:rsidDel="00000000" w:rsidR="00000000" w:rsidRPr="00000000">
        <w:rPr>
          <w:rtl w:val="0"/>
        </w:rPr>
        <w:t xml:space="preserve"> with real-time WebSocket connections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Implement </w:t>
      </w:r>
      <w:r w:rsidDel="00000000" w:rsidR="00000000" w:rsidRPr="00000000">
        <w:rPr>
          <w:b w:val="1"/>
          <w:rtl w:val="0"/>
        </w:rPr>
        <w:t xml:space="preserve">Python FastAPI backend</w:t>
      </w:r>
      <w:r w:rsidDel="00000000" w:rsidR="00000000" w:rsidRPr="00000000">
        <w:rPr>
          <w:rtl w:val="0"/>
        </w:rPr>
        <w:t xml:space="preserve"> with async processing capabilities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Set up </w:t>
      </w:r>
      <w:r w:rsidDel="00000000" w:rsidR="00000000" w:rsidRPr="00000000">
        <w:rPr>
          <w:b w:val="1"/>
          <w:rtl w:val="0"/>
        </w:rPr>
        <w:t xml:space="preserve">Redis caching layer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PostgreSQL</w:t>
      </w:r>
      <w:r w:rsidDel="00000000" w:rsidR="00000000" w:rsidRPr="00000000">
        <w:rPr>
          <w:rtl w:val="0"/>
        </w:rPr>
        <w:t xml:space="preserve"> for session persistence</w:t>
      </w:r>
    </w:p>
    <w:p w:rsidR="00000000" w:rsidDel="00000000" w:rsidP="00000000" w:rsidRDefault="00000000" w:rsidRPr="00000000" w14:paraId="0000003A">
      <w:pPr>
        <w:pStyle w:val="Heading3"/>
        <w:rPr/>
      </w:pPr>
      <w:bookmarkStart w:colFirst="0" w:colLast="0" w:name="_nx21ti3fd3ml" w:id="10"/>
      <w:bookmarkEnd w:id="10"/>
      <w:r w:rsidDel="00000000" w:rsidR="00000000" w:rsidRPr="00000000">
        <w:rPr>
          <w:b w:val="1"/>
          <w:rtl w:val="0"/>
        </w:rPr>
        <w:t xml:space="preserve">Phase 2: Creative Engine (Months 3-4)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rtl w:val="0"/>
        </w:rPr>
        <w:t xml:space="preserve">Suno Integration Workaround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Implement </w:t>
      </w:r>
      <w:r w:rsidDel="00000000" w:rsidR="00000000" w:rsidRPr="00000000">
        <w:rPr>
          <w:b w:val="1"/>
          <w:rtl w:val="0"/>
        </w:rPr>
        <w:t xml:space="preserve">unofficial Suno API wrappers</w:t>
      </w:r>
      <w:r w:rsidDel="00000000" w:rsidR="00000000" w:rsidRPr="00000000">
        <w:rPr>
          <w:rtl w:val="0"/>
        </w:rPr>
        <w:t xml:space="preserve"> with robust error handling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Build </w:t>
      </w:r>
      <w:r w:rsidDel="00000000" w:rsidR="00000000" w:rsidRPr="00000000">
        <w:rPr>
          <w:b w:val="1"/>
          <w:rtl w:val="0"/>
        </w:rPr>
        <w:t xml:space="preserve">prompt validation system</w:t>
      </w:r>
      <w:r w:rsidDel="00000000" w:rsidR="00000000" w:rsidRPr="00000000">
        <w:rPr>
          <w:rtl w:val="0"/>
        </w:rPr>
        <w:t xml:space="preserve"> supporting monospaced Style/Lyrics/FX blocks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b w:val="1"/>
          <w:rtl w:val="0"/>
        </w:rPr>
        <w:t xml:space="preserve">mutation engine</w:t>
      </w:r>
      <w:r w:rsidDel="00000000" w:rsidR="00000000" w:rsidRPr="00000000">
        <w:rPr>
          <w:rtl w:val="0"/>
        </w:rPr>
        <w:t xml:space="preserve"> with pattern detection and metatag evolution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b w:val="1"/>
          <w:rtl w:val="0"/>
        </w:rPr>
        <w:t xml:space="preserve">Audio-Visual Sync System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Develop </w:t>
      </w:r>
      <w:r w:rsidDel="00000000" w:rsidR="00000000" w:rsidRPr="00000000">
        <w:rPr>
          <w:b w:val="1"/>
          <w:rtl w:val="0"/>
        </w:rPr>
        <w:t xml:space="preserve">visual sync verifier</w:t>
      </w:r>
      <w:r w:rsidDel="00000000" w:rsidR="00000000" w:rsidRPr="00000000">
        <w:rPr>
          <w:rtl w:val="0"/>
        </w:rPr>
        <w:t xml:space="preserve"> for bassline melt and floor collapse triggers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Implement </w:t>
      </w:r>
      <w:r w:rsidDel="00000000" w:rsidR="00000000" w:rsidRPr="00000000">
        <w:rPr>
          <w:b w:val="1"/>
          <w:rtl w:val="0"/>
        </w:rPr>
        <w:t xml:space="preserve">emotional loop-retention tracker</w:t>
      </w:r>
      <w:r w:rsidDel="00000000" w:rsidR="00000000" w:rsidRPr="00000000">
        <w:rPr>
          <w:rtl w:val="0"/>
        </w:rPr>
        <w:t xml:space="preserve"> using valence metrics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Build </w:t>
      </w:r>
      <w:r w:rsidDel="00000000" w:rsidR="00000000" w:rsidRPr="00000000">
        <w:rPr>
          <w:b w:val="1"/>
          <w:rtl w:val="0"/>
        </w:rPr>
        <w:t xml:space="preserve">FFT analysis pipeline</w:t>
      </w:r>
      <w:r w:rsidDel="00000000" w:rsidR="00000000" w:rsidRPr="00000000">
        <w:rPr>
          <w:rtl w:val="0"/>
        </w:rPr>
        <w:t xml:space="preserve"> for frequency-color mapping[previous context]</w:t>
      </w:r>
    </w:p>
    <w:p w:rsidR="00000000" w:rsidDel="00000000" w:rsidP="00000000" w:rsidRDefault="00000000" w:rsidRPr="00000000" w14:paraId="00000046">
      <w:pPr>
        <w:pStyle w:val="Heading3"/>
        <w:rPr/>
      </w:pPr>
      <w:bookmarkStart w:colFirst="0" w:colLast="0" w:name="_m4dro1uux84e" w:id="11"/>
      <w:bookmarkEnd w:id="11"/>
      <w:r w:rsidDel="00000000" w:rsidR="00000000" w:rsidRPr="00000000">
        <w:rPr>
          <w:b w:val="1"/>
          <w:rtl w:val="0"/>
        </w:rPr>
        <w:t xml:space="preserve">Phase 3: Advanced Features (Months 5-6)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b w:val="1"/>
          <w:rtl w:val="0"/>
        </w:rPr>
        <w:t xml:space="preserve">Multi-Modal Orchestration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Deploy </w:t>
      </w:r>
      <w:r w:rsidDel="00000000" w:rsidR="00000000" w:rsidRPr="00000000">
        <w:rPr>
          <w:b w:val="1"/>
          <w:rtl w:val="0"/>
        </w:rPr>
        <w:t xml:space="preserve">cross-modal recursion engine</w:t>
      </w:r>
      <w:r w:rsidDel="00000000" w:rsidR="00000000" w:rsidRPr="00000000">
        <w:rPr>
          <w:rtl w:val="0"/>
        </w:rPr>
        <w:t xml:space="preserve"> with hallucination drift prevention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Implement </w:t>
      </w:r>
      <w:r w:rsidDel="00000000" w:rsidR="00000000" w:rsidRPr="00000000">
        <w:rPr>
          <w:b w:val="1"/>
          <w:rtl w:val="0"/>
        </w:rPr>
        <w:t xml:space="preserve">memory-based prompt refinement</w:t>
      </w:r>
      <w:r w:rsidDel="00000000" w:rsidR="00000000" w:rsidRPr="00000000">
        <w:rPr>
          <w:rtl w:val="0"/>
        </w:rPr>
        <w:t xml:space="preserve"> system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Build </w:t>
      </w:r>
      <w:r w:rsidDel="00000000" w:rsidR="00000000" w:rsidRPr="00000000">
        <w:rPr>
          <w:b w:val="1"/>
          <w:rtl w:val="0"/>
        </w:rPr>
        <w:t xml:space="preserve">export pipeline</w:t>
      </w:r>
      <w:r w:rsidDel="00000000" w:rsidR="00000000" w:rsidRPr="00000000">
        <w:rPr>
          <w:rtl w:val="0"/>
        </w:rPr>
        <w:t xml:space="preserve"> for 8-12 minute audio-visual compositions</w:t>
      </w:r>
    </w:p>
    <w:p w:rsidR="00000000" w:rsidDel="00000000" w:rsidP="00000000" w:rsidRDefault="00000000" w:rsidRPr="00000000" w14:paraId="0000004C">
      <w:pPr>
        <w:pStyle w:val="Heading2"/>
        <w:rPr/>
      </w:pPr>
      <w:bookmarkStart w:colFirst="0" w:colLast="0" w:name="_brq9s1zhkc96" w:id="12"/>
      <w:bookmarkEnd w:id="12"/>
      <w:r w:rsidDel="00000000" w:rsidR="00000000" w:rsidRPr="00000000">
        <w:rPr>
          <w:rtl w:val="0"/>
        </w:rPr>
        <w:t xml:space="preserve">Cost Analysis &amp; Deployment Models</w:t>
      </w:r>
    </w:p>
    <w:p w:rsidR="00000000" w:rsidDel="00000000" w:rsidP="00000000" w:rsidRDefault="00000000" w:rsidRPr="00000000" w14:paraId="0000004D">
      <w:pPr>
        <w:pStyle w:val="Heading3"/>
        <w:rPr/>
      </w:pPr>
      <w:bookmarkStart w:colFirst="0" w:colLast="0" w:name="_d4oh6ovtek3p" w:id="13"/>
      <w:bookmarkEnd w:id="13"/>
      <w:r w:rsidDel="00000000" w:rsidR="00000000" w:rsidRPr="00000000">
        <w:rPr>
          <w:b w:val="1"/>
          <w:rtl w:val="0"/>
        </w:rPr>
        <w:t xml:space="preserve">Development Cost Estimates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b w:val="1"/>
          <w:rtl w:val="0"/>
        </w:rPr>
        <w:t xml:space="preserve">Local Development</w:t>
      </w:r>
      <w:r w:rsidDel="00000000" w:rsidR="00000000" w:rsidRPr="00000000">
        <w:rPr>
          <w:rtl w:val="0"/>
        </w:rPr>
        <w:t xml:space="preserve">: $500-1,500/month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Docker Compose setup with limited GPU access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Suitable for initial prototyping and testing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b w:val="1"/>
          <w:rtl w:val="0"/>
        </w:rPr>
        <w:t xml:space="preserve">AWS Cloud Production</w:t>
      </w:r>
      <w:r w:rsidDel="00000000" w:rsidR="00000000" w:rsidRPr="00000000">
        <w:rPr>
          <w:rtl w:val="0"/>
        </w:rPr>
        <w:t xml:space="preserve">: $5,000-15,000/month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Includes P5/G5 instances, API costs, and infrastructure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Scalable to handle production workloads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b w:val="1"/>
          <w:rtl w:val="0"/>
        </w:rPr>
        <w:t xml:space="preserve">Hybrid Architecture</w:t>
      </w:r>
      <w:r w:rsidDel="00000000" w:rsidR="00000000" w:rsidRPr="00000000">
        <w:rPr>
          <w:rtl w:val="0"/>
        </w:rPr>
        <w:t xml:space="preserve">: $2,000-8,000/month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Core services in cloud, heavy processing distributed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Balances cost and performance for medium-scale deployment</w:t>
      </w:r>
    </w:p>
    <w:p w:rsidR="00000000" w:rsidDel="00000000" w:rsidP="00000000" w:rsidRDefault="00000000" w:rsidRPr="00000000" w14:paraId="0000005C">
      <w:pPr>
        <w:pStyle w:val="Heading3"/>
        <w:rPr/>
      </w:pPr>
      <w:bookmarkStart w:colFirst="0" w:colLast="0" w:name="_vozxyag964w" w:id="14"/>
      <w:bookmarkEnd w:id="14"/>
      <w:r w:rsidDel="00000000" w:rsidR="00000000" w:rsidRPr="00000000">
        <w:rPr>
          <w:b w:val="1"/>
          <w:rtl w:val="0"/>
        </w:rPr>
        <w:t xml:space="preserve">API Usage Costs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Based on moderate usage patterns: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Music Generation</w:t>
      </w:r>
      <w:r w:rsidDel="00000000" w:rsidR="00000000" w:rsidRPr="00000000">
        <w:rPr>
          <w:rtl w:val="0"/>
        </w:rPr>
        <w:t xml:space="preserve">: $0.02-0.04 per track (unofficial Suno)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Video Generation</w:t>
      </w:r>
      <w:r w:rsidDel="00000000" w:rsidR="00000000" w:rsidRPr="00000000">
        <w:rPr>
          <w:rtl w:val="0"/>
        </w:rPr>
        <w:t xml:space="preserve">: $0.25-3.00 per video (Runway/VEO)</w:t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Language Models</w:t>
      </w:r>
      <w:r w:rsidDel="00000000" w:rsidR="00000000" w:rsidRPr="00000000">
        <w:rPr>
          <w:rtl w:val="0"/>
        </w:rPr>
        <w:t xml:space="preserve">: $0.01-0.30 per complex prompt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Total estimated</w:t>
      </w:r>
      <w:r w:rsidDel="00000000" w:rsidR="00000000" w:rsidRPr="00000000">
        <w:rPr>
          <w:rtl w:val="0"/>
        </w:rPr>
        <w:t xml:space="preserve">: $2,000-5,000/month for active research usage</w:t>
      </w:r>
    </w:p>
    <w:p w:rsidR="00000000" w:rsidDel="00000000" w:rsidP="00000000" w:rsidRDefault="00000000" w:rsidRPr="00000000" w14:paraId="00000063">
      <w:pPr>
        <w:pStyle w:val="Heading2"/>
        <w:rPr/>
      </w:pPr>
      <w:bookmarkStart w:colFirst="0" w:colLast="0" w:name="_1gsnct9rp9p2" w:id="15"/>
      <w:bookmarkEnd w:id="15"/>
      <w:r w:rsidDel="00000000" w:rsidR="00000000" w:rsidRPr="00000000">
        <w:rPr>
          <w:rtl w:val="0"/>
        </w:rPr>
        <w:t xml:space="preserve">Alternative Approaches &amp; Risk Mitigation</w:t>
      </w:r>
    </w:p>
    <w:p w:rsidR="00000000" w:rsidDel="00000000" w:rsidP="00000000" w:rsidRDefault="00000000" w:rsidRPr="00000000" w14:paraId="00000064">
      <w:pPr>
        <w:pStyle w:val="Heading3"/>
        <w:rPr/>
      </w:pPr>
      <w:bookmarkStart w:colFirst="0" w:colLast="0" w:name="_4r46yy1ih80" w:id="16"/>
      <w:bookmarkEnd w:id="16"/>
      <w:r w:rsidDel="00000000" w:rsidR="00000000" w:rsidRPr="00000000">
        <w:rPr>
          <w:b w:val="1"/>
          <w:rtl w:val="0"/>
        </w:rPr>
        <w:t xml:space="preserve">API Availability Workarounds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b w:val="1"/>
          <w:rtl w:val="0"/>
        </w:rPr>
        <w:t xml:space="preserve">Video Generation Alternatives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Stable Video Diffusion</w:t>
      </w:r>
      <w:r w:rsidDel="00000000" w:rsidR="00000000" w:rsidRPr="00000000">
        <w:rPr>
          <w:rtl w:val="0"/>
        </w:rPr>
        <w:t xml:space="preserve"> via Hugging Face for open-source video generation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AnimateDiff</w:t>
      </w:r>
      <w:r w:rsidDel="00000000" w:rsidR="00000000" w:rsidRPr="00000000">
        <w:rPr>
          <w:rtl w:val="0"/>
        </w:rPr>
        <w:t xml:space="preserve"> for AI-driven video animation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RunwayML</w:t>
      </w:r>
      <w:r w:rsidDel="00000000" w:rsidR="00000000" w:rsidRPr="00000000">
        <w:rPr>
          <w:rtl w:val="0"/>
        </w:rPr>
        <w:t xml:space="preserve"> community models for specialized effects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b w:val="1"/>
          <w:rtl w:val="0"/>
        </w:rPr>
        <w:t xml:space="preserve">Music Generation Alternatives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MusicLM</w:t>
      </w:r>
      <w:r w:rsidDel="00000000" w:rsidR="00000000" w:rsidRPr="00000000">
        <w:rPr>
          <w:rtl w:val="0"/>
        </w:rPr>
        <w:t xml:space="preserve"> integration through Google's API when available</w:t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AudioCraft</w:t>
      </w:r>
      <w:r w:rsidDel="00000000" w:rsidR="00000000" w:rsidRPr="00000000">
        <w:rPr>
          <w:rtl w:val="0"/>
        </w:rPr>
        <w:t xml:space="preserve"> from Meta for open-source music generation</w:t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Jukebox</w:t>
      </w:r>
      <w:r w:rsidDel="00000000" w:rsidR="00000000" w:rsidRPr="00000000">
        <w:rPr>
          <w:rtl w:val="0"/>
        </w:rPr>
        <w:t xml:space="preserve"> implementations for neural audio synthesis</w:t>
      </w:r>
    </w:p>
    <w:p w:rsidR="00000000" w:rsidDel="00000000" w:rsidP="00000000" w:rsidRDefault="00000000" w:rsidRPr="00000000" w14:paraId="00000070">
      <w:pPr>
        <w:pStyle w:val="Heading3"/>
        <w:rPr/>
      </w:pPr>
      <w:bookmarkStart w:colFirst="0" w:colLast="0" w:name="_muz2s9cml4tb" w:id="17"/>
      <w:bookmarkEnd w:id="17"/>
      <w:r w:rsidDel="00000000" w:rsidR="00000000" w:rsidRPr="00000000">
        <w:rPr>
          <w:b w:val="1"/>
          <w:rtl w:val="0"/>
        </w:rPr>
        <w:t xml:space="preserve">Legal and Compliance Considerations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b w:val="1"/>
          <w:rtl w:val="0"/>
        </w:rPr>
        <w:t xml:space="preserve">Reverse Engineering Risks</w:t>
      </w:r>
      <w:r w:rsidDel="00000000" w:rsidR="00000000" w:rsidRPr="00000000">
        <w:rPr>
          <w:rtl w:val="0"/>
        </w:rPr>
        <w:t xml:space="preserve">: Using unofficial APIs (Suno, Blackbox) creates potential ToS violations. Implement </w:t>
      </w:r>
      <w:r w:rsidDel="00000000" w:rsidR="00000000" w:rsidRPr="00000000">
        <w:rPr>
          <w:b w:val="1"/>
          <w:rtl w:val="0"/>
        </w:rPr>
        <w:t xml:space="preserve">clean-room engineering</w:t>
      </w:r>
      <w:r w:rsidDel="00000000" w:rsidR="00000000" w:rsidRPr="00000000">
        <w:rPr>
          <w:rtl w:val="0"/>
        </w:rPr>
        <w:t xml:space="preserve"> approaches where possible.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b w:val="1"/>
          <w:rtl w:val="0"/>
        </w:rPr>
        <w:t xml:space="preserve">Content Rights Management</w:t>
      </w:r>
      <w:r w:rsidDel="00000000" w:rsidR="00000000" w:rsidRPr="00000000">
        <w:rPr>
          <w:rtl w:val="0"/>
        </w:rPr>
        <w:t xml:space="preserve">: Build </w:t>
      </w:r>
      <w:r w:rsidDel="00000000" w:rsidR="00000000" w:rsidRPr="00000000">
        <w:rPr>
          <w:b w:val="1"/>
          <w:rtl w:val="0"/>
        </w:rPr>
        <w:t xml:space="preserve">metadata tracking</w:t>
      </w:r>
      <w:r w:rsidDel="00000000" w:rsidR="00000000" w:rsidRPr="00000000">
        <w:rPr>
          <w:rtl w:val="0"/>
        </w:rPr>
        <w:t xml:space="preserve"> for all generated content to ensure proper attribution and licensing compliance.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b w:val="1"/>
          <w:rtl w:val="0"/>
        </w:rPr>
        <w:t xml:space="preserve">Data Privacy</w:t>
      </w:r>
      <w:r w:rsidDel="00000000" w:rsidR="00000000" w:rsidRPr="00000000">
        <w:rPr>
          <w:rtl w:val="0"/>
        </w:rPr>
        <w:t xml:space="preserve">: Implement </w:t>
      </w:r>
      <w:r w:rsidDel="00000000" w:rsidR="00000000" w:rsidRPr="00000000">
        <w:rPr>
          <w:b w:val="1"/>
          <w:rtl w:val="0"/>
        </w:rPr>
        <w:t xml:space="preserve">zero-knowledge processing</w:t>
      </w:r>
      <w:r w:rsidDel="00000000" w:rsidR="00000000" w:rsidRPr="00000000">
        <w:rPr>
          <w:rtl w:val="0"/>
        </w:rPr>
        <w:t xml:space="preserve"> where sensitive prompts are processed locally before API calls.</w:t>
      </w:r>
    </w:p>
    <w:p w:rsidR="00000000" w:rsidDel="00000000" w:rsidP="00000000" w:rsidRDefault="00000000" w:rsidRPr="00000000" w14:paraId="00000076">
      <w:pPr>
        <w:pStyle w:val="Heading2"/>
        <w:rPr/>
      </w:pPr>
      <w:bookmarkStart w:colFirst="0" w:colLast="0" w:name="_936dhepwn4lr" w:id="18"/>
      <w:bookmarkEnd w:id="18"/>
      <w:r w:rsidDel="00000000" w:rsidR="00000000" w:rsidRPr="00000000">
        <w:rPr>
          <w:rtl w:val="0"/>
        </w:rPr>
        <w:t xml:space="preserve">Deployment Recommendations</w:t>
      </w:r>
    </w:p>
    <w:p w:rsidR="00000000" w:rsidDel="00000000" w:rsidP="00000000" w:rsidRDefault="00000000" w:rsidRPr="00000000" w14:paraId="00000077">
      <w:pPr>
        <w:pStyle w:val="Heading3"/>
        <w:rPr/>
      </w:pPr>
      <w:bookmarkStart w:colFirst="0" w:colLast="0" w:name="_tszz1059m2z8" w:id="19"/>
      <w:bookmarkEnd w:id="19"/>
      <w:r w:rsidDel="00000000" w:rsidR="00000000" w:rsidRPr="00000000">
        <w:rPr>
          <w:b w:val="1"/>
          <w:rtl w:val="0"/>
        </w:rPr>
        <w:t xml:space="preserve">Minimum Viable Product (MVP) Approach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Start with available APIs only</w:t>
      </w:r>
      <w:r w:rsidDel="00000000" w:rsidR="00000000" w:rsidRPr="00000000">
        <w:rPr>
          <w:rtl w:val="0"/>
        </w:rPr>
        <w:t xml:space="preserve">: GPT-4o, Claude, Gemini, Mistral, Hugging Face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Mock video generation</w:t>
      </w:r>
      <w:r w:rsidDel="00000000" w:rsidR="00000000" w:rsidRPr="00000000">
        <w:rPr>
          <w:rtl w:val="0"/>
        </w:rPr>
        <w:t xml:space="preserve"> initially, implementing full integration as APIs become available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Focus on the orchestration layer</w:t>
      </w:r>
      <w:r w:rsidDel="00000000" w:rsidR="00000000" w:rsidRPr="00000000">
        <w:rPr>
          <w:rtl w:val="0"/>
        </w:rPr>
        <w:t xml:space="preserve"> and prompt mutation engine as core differentiators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Build scalable architecture</w:t>
      </w:r>
      <w:r w:rsidDel="00000000" w:rsidR="00000000" w:rsidRPr="00000000">
        <w:rPr>
          <w:rtl w:val="0"/>
        </w:rPr>
        <w:t xml:space="preserve"> that can easily integrate additional APIs</w:t>
      </w:r>
    </w:p>
    <w:p w:rsidR="00000000" w:rsidDel="00000000" w:rsidP="00000000" w:rsidRDefault="00000000" w:rsidRPr="00000000" w14:paraId="0000007C">
      <w:pPr>
        <w:pStyle w:val="Heading3"/>
        <w:rPr/>
      </w:pPr>
      <w:bookmarkStart w:colFirst="0" w:colLast="0" w:name="_etzjxn7tf65g" w:id="20"/>
      <w:bookmarkEnd w:id="20"/>
      <w:r w:rsidDel="00000000" w:rsidR="00000000" w:rsidRPr="00000000">
        <w:rPr>
          <w:b w:val="1"/>
          <w:rtl w:val="0"/>
        </w:rPr>
        <w:t xml:space="preserve">Production Readiness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b w:val="1"/>
          <w:rtl w:val="0"/>
        </w:rPr>
        <w:t xml:space="preserve">Security Requirements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Implement </w:t>
      </w:r>
      <w:r w:rsidDel="00000000" w:rsidR="00000000" w:rsidRPr="00000000">
        <w:rPr>
          <w:b w:val="1"/>
          <w:rtl w:val="0"/>
        </w:rPr>
        <w:t xml:space="preserve">Front-End Key Vault</w:t>
      </w:r>
      <w:r w:rsidDel="00000000" w:rsidR="00000000" w:rsidRPr="00000000">
        <w:rPr>
          <w:rtl w:val="0"/>
        </w:rPr>
        <w:t xml:space="preserve"> with encryption at rest</w:t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Build </w:t>
      </w:r>
      <w:r w:rsidDel="00000000" w:rsidR="00000000" w:rsidRPr="00000000">
        <w:rPr>
          <w:b w:val="1"/>
          <w:rtl w:val="0"/>
        </w:rPr>
        <w:t xml:space="preserve">multi-service token routing</w:t>
      </w:r>
      <w:r w:rsidDel="00000000" w:rsidR="00000000" w:rsidRPr="00000000">
        <w:rPr>
          <w:rtl w:val="0"/>
        </w:rPr>
        <w:t xml:space="preserve"> with automatic rotation</w:t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Deploy </w:t>
      </w:r>
      <w:r w:rsidDel="00000000" w:rsidR="00000000" w:rsidRPr="00000000">
        <w:rPr>
          <w:b w:val="1"/>
          <w:rtl w:val="0"/>
        </w:rPr>
        <w:t xml:space="preserve">API rate limiting</w:t>
      </w:r>
      <w:r w:rsidDel="00000000" w:rsidR="00000000" w:rsidRPr="00000000">
        <w:rPr>
          <w:rtl w:val="0"/>
        </w:rPr>
        <w:t xml:space="preserve"> and cost monitoring systems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b w:val="1"/>
          <w:rtl w:val="0"/>
        </w:rPr>
        <w:t xml:space="preserve">Monitoring &amp; Analytics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Real-time API health monitoring</w:t>
      </w:r>
      <w:r w:rsidDel="00000000" w:rsidR="00000000" w:rsidRPr="00000000">
        <w:rPr>
          <w:rtl w:val="0"/>
        </w:rPr>
        <w:t xml:space="preserve"> across all integrated services</w:t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Cost tracking dashboards</w:t>
      </w:r>
      <w:r w:rsidDel="00000000" w:rsidR="00000000" w:rsidRPr="00000000">
        <w:rPr>
          <w:rtl w:val="0"/>
        </w:rPr>
        <w:t xml:space="preserve"> with predictive scaling algorithms</w:t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Generation quality metrics</w:t>
      </w:r>
      <w:r w:rsidDel="00000000" w:rsidR="00000000" w:rsidRPr="00000000">
        <w:rPr>
          <w:rtl w:val="0"/>
        </w:rPr>
        <w:t xml:space="preserve"> for continuous system improvement</w:t>
      </w:r>
    </w:p>
    <w:p w:rsidR="00000000" w:rsidDel="00000000" w:rsidP="00000000" w:rsidRDefault="00000000" w:rsidRPr="00000000" w14:paraId="00000088">
      <w:pPr>
        <w:pStyle w:val="Heading2"/>
        <w:rPr/>
      </w:pPr>
      <w:bookmarkStart w:colFirst="0" w:colLast="0" w:name="_qa8ybfkevjk0" w:id="21"/>
      <w:bookmarkEnd w:id="21"/>
      <w:r w:rsidDel="00000000" w:rsidR="00000000" w:rsidRPr="00000000">
        <w:rPr>
          <w:rtl w:val="0"/>
        </w:rPr>
        <w:t xml:space="preserve">Conclusion &amp; Next Steps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While the complete vision faces current API availability constraints, </w:t>
      </w:r>
      <w:r w:rsidDel="00000000" w:rsidR="00000000" w:rsidRPr="00000000">
        <w:rPr>
          <w:b w:val="1"/>
          <w:rtl w:val="0"/>
        </w:rPr>
        <w:t xml:space="preserve">70% of your desired functionality is immediately implementable</w:t>
      </w:r>
      <w:r w:rsidDel="00000000" w:rsidR="00000000" w:rsidRPr="00000000">
        <w:rPr>
          <w:rtl w:val="0"/>
        </w:rPr>
        <w:t xml:space="preserve"> using available services. The foundation can be built now, with video generation capabilities added as APIs become accessible.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b w:val="1"/>
          <w:rtl w:val="0"/>
        </w:rPr>
        <w:t xml:space="preserve">Immediate Action Items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Secure AWS credits</w:t>
      </w:r>
      <w:r w:rsidDel="00000000" w:rsidR="00000000" w:rsidRPr="00000000">
        <w:rPr>
          <w:rtl w:val="0"/>
        </w:rPr>
        <w:t xml:space="preserve"> and GPU quota for development environment</w:t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Apply for limited API access</w:t>
      </w:r>
      <w:r w:rsidDel="00000000" w:rsidR="00000000" w:rsidRPr="00000000">
        <w:rPr>
          <w:rtl w:val="0"/>
        </w:rPr>
        <w:t xml:space="preserve"> to Runway Gen-3 and VEO 3</w:t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Begin with language model integration</w:t>
      </w:r>
      <w:r w:rsidDel="00000000" w:rsidR="00000000" w:rsidRPr="00000000">
        <w:rPr>
          <w:rtl w:val="0"/>
        </w:rPr>
        <w:t xml:space="preserve"> to validate orchestration architecture</w:t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Develop unofficial API wrappers</w:t>
      </w:r>
      <w:r w:rsidDel="00000000" w:rsidR="00000000" w:rsidRPr="00000000">
        <w:rPr>
          <w:rtl w:val="0"/>
        </w:rPr>
        <w:t xml:space="preserve"> for Suno with legal safeguards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The Singularity Kernel concept represents cutting-edge AI orchestration. While I cannot directly build or deploy the system, this roadmap provides a comprehensive foundation for implementation by your development team, with realistic timelines and cost projections based on current technological constraints.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jc w:val="center"/>
        <w:rPr/>
      </w:pPr>
      <w:r w:rsidDel="00000000" w:rsidR="00000000" w:rsidRPr="00000000">
        <w:rPr>
          <w:rtl w:val="0"/>
        </w:rPr>
        <w:t xml:space="preserve">⁂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96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https://www.devzery.com/post/sora-api-complete-guide-2025</w:t>
        </w:r>
      </w:hyperlink>
      <w:r w:rsidDel="00000000" w:rsidR="00000000" w:rsidRPr="00000000">
        <w:rPr>
          <w:rtl w:val="0"/>
        </w:rPr>
      </w:r>
    </w:p>
  </w:footnote>
  <w:footnote w:id="1">
    <w:p w:rsidR="00000000" w:rsidDel="00000000" w:rsidP="00000000" w:rsidRDefault="00000000" w:rsidRPr="00000000" w14:paraId="00000097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2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https://stackoverflow.com/questions/79667371/vertex-veo-3-api-request-access-how-can-i-gain-access</w:t>
        </w:r>
      </w:hyperlink>
      <w:r w:rsidDel="00000000" w:rsidR="00000000" w:rsidRPr="00000000">
        <w:rPr>
          <w:rtl w:val="0"/>
        </w:rPr>
      </w:r>
    </w:p>
  </w:footnote>
  <w:footnote w:id="2">
    <w:p w:rsidR="00000000" w:rsidDel="00000000" w:rsidP="00000000" w:rsidRDefault="00000000" w:rsidRPr="00000000" w14:paraId="00000098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3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https://fal.ai/models/fal-ai/veo3/api</w:t>
        </w:r>
      </w:hyperlink>
      <w:r w:rsidDel="00000000" w:rsidR="00000000" w:rsidRPr="00000000">
        <w:rPr>
          <w:rtl w:val="0"/>
        </w:rPr>
      </w:r>
    </w:p>
  </w:footnote>
  <w:footnote w:id="3">
    <w:p w:rsidR="00000000" w:rsidDel="00000000" w:rsidP="00000000" w:rsidRDefault="00000000" w:rsidRPr="00000000" w14:paraId="00000099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4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https://blockchain.news/news/runway-introduces-api-for-gen-3-alpha-turbo-model</w:t>
        </w:r>
      </w:hyperlink>
      <w:r w:rsidDel="00000000" w:rsidR="00000000" w:rsidRPr="00000000">
        <w:rPr>
          <w:rtl w:val="0"/>
        </w:rPr>
      </w:r>
    </w:p>
  </w:footnote>
  <w:footnote w:id="4">
    <w:p w:rsidR="00000000" w:rsidDel="00000000" w:rsidP="00000000" w:rsidRDefault="00000000" w:rsidRPr="00000000" w14:paraId="0000009A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5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https://alternativeto.net/news/2024/9/runway-launches-api-for-gen-3-alpha-turbo-ai-video-model/</w:t>
        </w:r>
      </w:hyperlink>
      <w:r w:rsidDel="00000000" w:rsidR="00000000" w:rsidRPr="00000000">
        <w:rPr>
          <w:rtl w:val="0"/>
        </w:rPr>
      </w:r>
    </w:p>
  </w:footnote>
  <w:footnote w:id="5">
    <w:p w:rsidR="00000000" w:rsidDel="00000000" w:rsidP="00000000" w:rsidRDefault="00000000" w:rsidRPr="00000000" w14:paraId="0000009B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https://www.datacamp.com/tutorial/gpt4o-api-openai-tutorial</w:t>
        </w:r>
      </w:hyperlink>
      <w:r w:rsidDel="00000000" w:rsidR="00000000" w:rsidRPr="00000000">
        <w:rPr>
          <w:rtl w:val="0"/>
        </w:rPr>
      </w:r>
    </w:p>
  </w:footnote>
  <w:footnote w:id="6">
    <w:p w:rsidR="00000000" w:rsidDel="00000000" w:rsidP="00000000" w:rsidRDefault="00000000" w:rsidRPr="00000000" w14:paraId="0000009C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https://help.openai.com/en/articles/7102672-how-can-i-access-gpt-4-gpt-4o-and-gpt-4o-mini?.mkv</w:t>
        </w:r>
      </w:hyperlink>
      <w:r w:rsidDel="00000000" w:rsidR="00000000" w:rsidRPr="00000000">
        <w:rPr>
          <w:rtl w:val="0"/>
        </w:rPr>
      </w:r>
    </w:p>
  </w:footnote>
  <w:footnote w:id="7">
    <w:p w:rsidR="00000000" w:rsidDel="00000000" w:rsidP="00000000" w:rsidRDefault="00000000" w:rsidRPr="00000000" w14:paraId="0000009D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https://docs.anthropic.com/en/docs/about-claude/models/overview</w:t>
        </w:r>
      </w:hyperlink>
      <w:r w:rsidDel="00000000" w:rsidR="00000000" w:rsidRPr="00000000">
        <w:rPr>
          <w:rtl w:val="0"/>
        </w:rPr>
      </w:r>
    </w:p>
  </w:footnote>
  <w:footnote w:id="8">
    <w:p w:rsidR="00000000" w:rsidDel="00000000" w:rsidP="00000000" w:rsidRDefault="00000000" w:rsidRPr="00000000" w14:paraId="0000009E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https://www.anthropic.com/api</w:t>
        </w:r>
      </w:hyperlink>
      <w:r w:rsidDel="00000000" w:rsidR="00000000" w:rsidRPr="00000000">
        <w:rPr>
          <w:rtl w:val="0"/>
        </w:rPr>
      </w:r>
    </w:p>
  </w:footnote>
  <w:footnote w:id="9">
    <w:p w:rsidR="00000000" w:rsidDel="00000000" w:rsidP="00000000" w:rsidRDefault="00000000" w:rsidRPr="00000000" w14:paraId="0000009F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1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https://developers.googleblog.com/en/gemini-15-pro-now-available-in-180-countries-with-native-audio-understanding-system-instructions-json-mode-and-more/</w:t>
        </w:r>
      </w:hyperlink>
      <w:r w:rsidDel="00000000" w:rsidR="00000000" w:rsidRPr="00000000">
        <w:rPr>
          <w:rtl w:val="0"/>
        </w:rPr>
      </w:r>
    </w:p>
  </w:footnote>
  <w:footnote w:id="10">
    <w:p w:rsidR="00000000" w:rsidDel="00000000" w:rsidP="00000000" w:rsidRDefault="00000000" w:rsidRPr="00000000" w14:paraId="000000A0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1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https://www.datacamp.com/tutorial/gemini-pro-api-tutorial</w:t>
        </w:r>
      </w:hyperlink>
      <w:r w:rsidDel="00000000" w:rsidR="00000000" w:rsidRPr="00000000">
        <w:rPr>
          <w:rtl w:val="0"/>
        </w:rPr>
      </w:r>
    </w:p>
  </w:footnote>
  <w:footnote w:id="11">
    <w:p w:rsidR="00000000" w:rsidDel="00000000" w:rsidP="00000000" w:rsidRDefault="00000000" w:rsidRPr="00000000" w14:paraId="000000A1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12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https://mistral.ai/fr/news/agents-api</w:t>
        </w:r>
      </w:hyperlink>
      <w:r w:rsidDel="00000000" w:rsidR="00000000" w:rsidRPr="00000000">
        <w:rPr>
          <w:rtl w:val="0"/>
        </w:rPr>
      </w:r>
    </w:p>
  </w:footnote>
  <w:footnote w:id="12">
    <w:p w:rsidR="00000000" w:rsidDel="00000000" w:rsidP="00000000" w:rsidRDefault="00000000" w:rsidRPr="00000000" w14:paraId="000000A2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13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https://mistral.ai/news/agents-api</w:t>
        </w:r>
      </w:hyperlink>
      <w:r w:rsidDel="00000000" w:rsidR="00000000" w:rsidRPr="00000000">
        <w:rPr>
          <w:rtl w:val="0"/>
        </w:rPr>
      </w:r>
    </w:p>
  </w:footnote>
  <w:footnote w:id="13">
    <w:p w:rsidR="00000000" w:rsidDel="00000000" w:rsidP="00000000" w:rsidRDefault="00000000" w:rsidRPr="00000000" w14:paraId="000000A3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14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https://research.aimultiple.com/llm-orchestration/</w:t>
        </w:r>
      </w:hyperlink>
      <w:r w:rsidDel="00000000" w:rsidR="00000000" w:rsidRPr="00000000">
        <w:rPr>
          <w:rtl w:val="0"/>
        </w:rPr>
      </w:r>
    </w:p>
  </w:footnote>
  <w:footnote w:id="14">
    <w:p w:rsidR="00000000" w:rsidDel="00000000" w:rsidP="00000000" w:rsidRDefault="00000000" w:rsidRPr="00000000" w14:paraId="000000A4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15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https://d1.awsstatic.com/architecture-diagrams/ArchitectureDiagrams/multi-model-inference-workflow-orchestration-ra.pdf?did=wp_card\&amp;trk=wp_card</w:t>
        </w:r>
      </w:hyperlink>
      <w:r w:rsidDel="00000000" w:rsidR="00000000" w:rsidRPr="00000000">
        <w:rPr>
          <w:rtl w:val="0"/>
        </w:rPr>
      </w:r>
    </w:p>
  </w:footnote>
  <w:footnote w:id="15">
    <w:p w:rsidR="00000000" w:rsidDel="00000000" w:rsidP="00000000" w:rsidRDefault="00000000" w:rsidRPr="00000000" w14:paraId="000000A5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1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https://api7.ai/learning-center/api-101/api-orchestration-combining-services</w:t>
        </w:r>
      </w:hyperlink>
      <w:r w:rsidDel="00000000" w:rsidR="00000000" w:rsidRPr="00000000">
        <w:rPr>
          <w:rtl w:val="0"/>
        </w:rPr>
      </w:r>
    </w:p>
  </w:footnote>
  <w:footnote w:id="16">
    <w:p w:rsidR="00000000" w:rsidDel="00000000" w:rsidP="00000000" w:rsidRDefault="00000000" w:rsidRPr="00000000" w14:paraId="000000A6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1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https://aws.amazon.com/blogs/aws/announcing-up-to-45-price-reduction-for-amazon-ec2-nvidia-gpu-accelerated-instances/</w:t>
        </w:r>
      </w:hyperlink>
      <w:r w:rsidDel="00000000" w:rsidR="00000000" w:rsidRPr="00000000">
        <w:rPr>
          <w:rtl w:val="0"/>
        </w:rPr>
      </w:r>
    </w:p>
  </w:footnote>
  <w:footnote w:id="17">
    <w:p w:rsidR="00000000" w:rsidDel="00000000" w:rsidP="00000000" w:rsidRDefault="00000000" w:rsidRPr="00000000" w14:paraId="000000A7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1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https://www.nops.io/blog/amazon-ec2-gpu-instances-the-complete-guide/</w:t>
        </w:r>
      </w:hyperlink>
      <w:r w:rsidDel="00000000" w:rsidR="00000000" w:rsidRPr="00000000">
        <w:rPr>
          <w:rtl w:val="0"/>
        </w:rPr>
      </w:r>
    </w:p>
  </w:footnote>
  <w:footnote w:id="18">
    <w:p w:rsidR="00000000" w:rsidDel="00000000" w:rsidP="00000000" w:rsidRDefault="00000000" w:rsidRPr="00000000" w14:paraId="000000A8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1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https://docs.aws.amazon.com/dlami/latest/devguide/gpu.html</w:t>
        </w:r>
      </w:hyperlink>
      <w:r w:rsidDel="00000000" w:rsidR="00000000" w:rsidRPr="00000000">
        <w:rPr>
          <w:rtl w:val="0"/>
        </w:rPr>
      </w:r>
    </w:p>
  </w:footnote>
  <w:footnote w:id="19">
    <w:p w:rsidR="00000000" w:rsidDel="00000000" w:rsidP="00000000" w:rsidRDefault="00000000" w:rsidRPr="00000000" w14:paraId="000000A9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2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https://docs.aws.amazon.com/dlami/latest/devguide/gpu.html</w:t>
        </w:r>
      </w:hyperlink>
      <w:r w:rsidDel="00000000" w:rsidR="00000000" w:rsidRPr="00000000">
        <w:rPr>
          <w:rtl w:val="0"/>
        </w:rPr>
      </w:r>
    </w:p>
  </w:footnote>
  <w:footnote w:id="20">
    <w:p w:rsidR="00000000" w:rsidDel="00000000" w:rsidP="00000000" w:rsidRDefault="00000000" w:rsidRPr="00000000" w14:paraId="000000AA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2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https://journalwjarr.com/node/1232</w:t>
        </w:r>
      </w:hyperlink>
      <w:r w:rsidDel="00000000" w:rsidR="00000000" w:rsidRPr="00000000">
        <w:rPr>
          <w:rtl w:val="0"/>
        </w:rPr>
      </w:r>
    </w:p>
  </w:footnote>
  <w:footnote w:id="21">
    <w:p w:rsidR="00000000" w:rsidDel="00000000" w:rsidP="00000000" w:rsidRDefault="00000000" w:rsidRPr="00000000" w14:paraId="000000AB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22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https://journalwjarr.com/node/1232</w:t>
        </w:r>
      </w:hyperlink>
      <w:r w:rsidDel="00000000" w:rsidR="00000000" w:rsidRPr="00000000">
        <w:rPr>
          <w:rtl w:val="0"/>
        </w:rPr>
      </w:r>
    </w:p>
  </w:footnote>
  <w:footnote w:id="22">
    <w:p w:rsidR="00000000" w:rsidDel="00000000" w:rsidP="00000000" w:rsidRDefault="00000000" w:rsidRPr="00000000" w14:paraId="000000AC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23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https://huggingface.co/docs/inference-providers/en/index</w:t>
        </w:r>
      </w:hyperlink>
      <w:r w:rsidDel="00000000" w:rsidR="00000000" w:rsidRPr="00000000">
        <w:rPr>
          <w:rtl w:val="0"/>
        </w:rPr>
      </w:r>
    </w:p>
  </w:footnote>
  <w:footnote w:id="23">
    <w:p w:rsidR="00000000" w:rsidDel="00000000" w:rsidP="00000000" w:rsidRDefault="00000000" w:rsidRPr="00000000" w14:paraId="000000AD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24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https://github.com/Keva1z/BlackboxAPI</w:t>
        </w:r>
      </w:hyperlink>
      <w:r w:rsidDel="00000000" w:rsidR="00000000" w:rsidRPr="00000000">
        <w:rPr>
          <w:rtl w:val="0"/>
        </w:rPr>
      </w:r>
    </w:p>
  </w:footnote>
  <w:footnote w:id="24">
    <w:p w:rsidR="00000000" w:rsidDel="00000000" w:rsidP="00000000" w:rsidRDefault="00000000" w:rsidRPr="00000000" w14:paraId="000000AE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25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https://www.npmjs.com/package/@utiric/blackbox-ai?activeTab=dependencies</w:t>
        </w:r>
      </w:hyperlink>
      <w:r w:rsidDel="00000000" w:rsidR="00000000" w:rsidRPr="00000000">
        <w:rPr>
          <w:rtl w:val="0"/>
        </w:rPr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1.png"/></Relationships>
</file>

<file path=word/_rels/footnotes.xml.rels><?xml version="1.0" encoding="UTF-8" standalone="yes"?><Relationships xmlns="http://schemas.openxmlformats.org/package/2006/relationships"><Relationship Id="rId20" Type="http://schemas.openxmlformats.org/officeDocument/2006/relationships/hyperlink" Target="https://docs.aws.amazon.com/dlami/latest/devguide/gpu.html" TargetMode="External"/><Relationship Id="rId22" Type="http://schemas.openxmlformats.org/officeDocument/2006/relationships/hyperlink" Target="https://journalwjarr.com/node/1232" TargetMode="External"/><Relationship Id="rId21" Type="http://schemas.openxmlformats.org/officeDocument/2006/relationships/hyperlink" Target="https://journalwjarr.com/node/1232" TargetMode="External"/><Relationship Id="rId24" Type="http://schemas.openxmlformats.org/officeDocument/2006/relationships/hyperlink" Target="https://github.com/Keva1z/BlackboxAPI" TargetMode="External"/><Relationship Id="rId23" Type="http://schemas.openxmlformats.org/officeDocument/2006/relationships/hyperlink" Target="https://huggingface.co/docs/inference-providers/en/index" TargetMode="External"/><Relationship Id="rId1" Type="http://schemas.openxmlformats.org/officeDocument/2006/relationships/hyperlink" Target="https://www.devzery.com/post/sora-api-complete-guide-2025" TargetMode="External"/><Relationship Id="rId2" Type="http://schemas.openxmlformats.org/officeDocument/2006/relationships/hyperlink" Target="https://stackoverflow.com/questions/79667371/vertex-veo-3-api-request-access-how-can-i-gain-access" TargetMode="External"/><Relationship Id="rId3" Type="http://schemas.openxmlformats.org/officeDocument/2006/relationships/hyperlink" Target="https://fal.ai/models/fal-ai/veo3/api" TargetMode="External"/><Relationship Id="rId4" Type="http://schemas.openxmlformats.org/officeDocument/2006/relationships/hyperlink" Target="https://blockchain.news/news/runway-introduces-api-for-gen-3-alpha-turbo-model" TargetMode="External"/><Relationship Id="rId9" Type="http://schemas.openxmlformats.org/officeDocument/2006/relationships/hyperlink" Target="https://www.anthropic.com/api" TargetMode="External"/><Relationship Id="rId25" Type="http://schemas.openxmlformats.org/officeDocument/2006/relationships/hyperlink" Target="https://www.npmjs.com/package/@utiric/blackbox-ai?activeTab=dependencies" TargetMode="External"/><Relationship Id="rId5" Type="http://schemas.openxmlformats.org/officeDocument/2006/relationships/hyperlink" Target="https://alternativeto.net/news/2024/9/runway-launches-api-for-gen-3-alpha-turbo-ai-video-model/" TargetMode="External"/><Relationship Id="rId6" Type="http://schemas.openxmlformats.org/officeDocument/2006/relationships/hyperlink" Target="https://www.datacamp.com/tutorial/gpt4o-api-openai-tutorial" TargetMode="External"/><Relationship Id="rId7" Type="http://schemas.openxmlformats.org/officeDocument/2006/relationships/hyperlink" Target="https://help.openai.com/en/articles/7102672-how-can-i-access-gpt-4-gpt-4o-and-gpt-4o-mini?.mkv" TargetMode="External"/><Relationship Id="rId8" Type="http://schemas.openxmlformats.org/officeDocument/2006/relationships/hyperlink" Target="https://docs.anthropic.com/en/docs/about-claude/models/overview" TargetMode="External"/><Relationship Id="rId11" Type="http://schemas.openxmlformats.org/officeDocument/2006/relationships/hyperlink" Target="https://www.datacamp.com/tutorial/gemini-pro-api-tutorial" TargetMode="External"/><Relationship Id="rId10" Type="http://schemas.openxmlformats.org/officeDocument/2006/relationships/hyperlink" Target="https://developers.googleblog.com/en/gemini-15-pro-now-available-in-180-countries-with-native-audio-understanding-system-instructions-json-mode-and-more/" TargetMode="External"/><Relationship Id="rId13" Type="http://schemas.openxmlformats.org/officeDocument/2006/relationships/hyperlink" Target="https://mistral.ai/news/agents-api" TargetMode="External"/><Relationship Id="rId12" Type="http://schemas.openxmlformats.org/officeDocument/2006/relationships/hyperlink" Target="https://mistral.ai/fr/news/agents-api" TargetMode="External"/><Relationship Id="rId15" Type="http://schemas.openxmlformats.org/officeDocument/2006/relationships/hyperlink" Target="https://d1.awsstatic.com/architecture-diagrams/ArchitectureDiagrams/multi-model-inference-workflow-orchestration-ra.pdf?did=wp_card%5C&amp;trk=wp_card" TargetMode="External"/><Relationship Id="rId14" Type="http://schemas.openxmlformats.org/officeDocument/2006/relationships/hyperlink" Target="https://research.aimultiple.com/llm-orchestration/" TargetMode="External"/><Relationship Id="rId17" Type="http://schemas.openxmlformats.org/officeDocument/2006/relationships/hyperlink" Target="https://aws.amazon.com/blogs/aws/announcing-up-to-45-price-reduction-for-amazon-ec2-nvidia-gpu-accelerated-instances/" TargetMode="External"/><Relationship Id="rId16" Type="http://schemas.openxmlformats.org/officeDocument/2006/relationships/hyperlink" Target="https://api7.ai/learning-center/api-101/api-orchestration-combining-services" TargetMode="External"/><Relationship Id="rId19" Type="http://schemas.openxmlformats.org/officeDocument/2006/relationships/hyperlink" Target="https://docs.aws.amazon.com/dlami/latest/devguide/gpu.html" TargetMode="External"/><Relationship Id="rId18" Type="http://schemas.openxmlformats.org/officeDocument/2006/relationships/hyperlink" Target="https://www.nops.io/blog/amazon-ec2-gpu-instances-the-complete-guid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