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64A5E" w14:textId="77777777" w:rsidR="008D1187" w:rsidRDefault="00000000">
      <w:r>
        <w:t>TÍTULO DO TRABALHO: ANÁLISE DE MICRODADOS DO ENADE POR MEIO DE DASHBOARD INTERATIVO PARA GESTÃO ACADÊMICA</w:t>
      </w:r>
    </w:p>
    <w:p w14:paraId="599FB597" w14:textId="77777777" w:rsidR="008D1187" w:rsidRDefault="00000000">
      <w:pPr>
        <w:pStyle w:val="Ttulo1"/>
      </w:pPr>
      <w:r>
        <w:t>1 INTRODUÇÃO</w:t>
      </w:r>
    </w:p>
    <w:p w14:paraId="5F063998" w14:textId="77777777" w:rsidR="008D1187" w:rsidRDefault="00000000">
      <w:r>
        <w:t>O Exame Nacional de Desempenho dos Estudantes (Enade), componente curricular obrigatório, constitui-se como uma das principais ferramentas de diagnóstico da qualidade do ensino superior no Brasil. Para além da atribuição de conceitos, o exame gera um volume massivo de microdados que, se devidamente processados, oferecem um panorama detalhado sobre o processo de ensino-aprendizagem. No entanto, a complexidade inerente à estrutura desses dados brutos, disponibilizados anualmente pelo Instituto Nacional de Estudos e Pesquisas Educacionais Anísio Teixeira (Inep), muitas vezes limita sua utilização prática pelos Núcleos Docentes Estruturantes (NDE) e gestores acadêmicos.</w:t>
      </w:r>
    </w:p>
    <w:p w14:paraId="0CDC70F6" w14:textId="77777777" w:rsidR="008D1187" w:rsidRDefault="00000000">
      <w:r>
        <w:t>A relevância da análise aprofundada dos microdados reside na possibilidade de transcender a nota final, permitindo uma investigação granular em duas frentes: o desempenho cognitivo e a percepção discente. No campo do desempenho, Sathler (2023) demonstra que a desagregação dos resultados em níveis de acertos e erros por questão é crucial para identificar temas de maior dificuldade e ajustar estratégias pedagógicas de forma direcionada. Essa perspectiva é reforçada por Barbosa et al. (2024), que defendem o uso de estatística descritiva e técnicas de análise de dados para monitorar a evolução das competências e habilidades previstas nas Diretrizes Curriculares Nacionais (DCNs).</w:t>
      </w:r>
    </w:p>
    <w:p w14:paraId="7FE640B1" w14:textId="77777777" w:rsidR="008D1187" w:rsidRDefault="00000000">
      <w:r>
        <w:t>Complementarmente, a análise do Questionário do Estudante revela as condições de contorno que moldam o sucesso acadêmico. Como aponta Lima (2018), a percepção dos estudantes sobre a organização didático-pedagógica e a infraestrutura é um fator determinante para compreender os resultados obtidos no exame. Esta visão multidimensional é corroborada por Rodrigues et al. (2024), que exploram como as vivências acadêmicas e o perfil socioeconômico impactam diretamente o desempenho em cursos de Engenharia, evidenciando que o resultado no Enade é indissociável da experiência universitária integral.</w:t>
      </w:r>
    </w:p>
    <w:p w14:paraId="3F4CB066" w14:textId="77777777" w:rsidR="008D1187" w:rsidRDefault="00000000">
      <w:r>
        <w:t>Apesar da riqueza informativa, a transição de relatórios estáticos para modelos de análise dinâmica ainda representa um desafio técnico nas Instituições Federais. Conforme discutido por Menezes (2024), o uso de ferramentas de Business Intelligence (BI) e Learning Analytics surge como uma solução estratégica para a consolidação de séries históricas e a visualização intuitiva de indicadores complexos. De fato, levantamentos recentes indicam que a maioria das instituições ainda carece de plataformas de visualização customizadas para sua realidade (SBSI, 2024).</w:t>
      </w:r>
    </w:p>
    <w:p w14:paraId="7C181AAF" w14:textId="77777777" w:rsidR="008D1187" w:rsidRDefault="00000000">
      <w:r>
        <w:t xml:space="preserve">Nesse contexto, este trabalho apresenta o desenvolvimento de um dashboard voltado para os cursos do Instituto Federal do Espírito Santo (Ifes), abrangendo o ciclo de </w:t>
      </w:r>
      <w:r w:rsidRPr="00BE7450">
        <w:rPr>
          <w:highlight w:val="yellow"/>
        </w:rPr>
        <w:t>2017 a 2025.</w:t>
      </w:r>
      <w:r>
        <w:t xml:space="preserve"> O objetivo é ter um ambiente de visualização de dados para auxiliar as avaliações dos cursos como por exemplo, ter o levantamento de acertos e erros de cada questão e identificar nos questionários quais foram os piores avaliados. Sendo uma ferramenta de suporte à decisão </w:t>
      </w:r>
      <w:r>
        <w:lastRenderedPageBreak/>
        <w:t>que contribua para uma melhor formação dos alunos nos cursos e transformando dados brutos em planos de ação institucionais.</w:t>
      </w:r>
    </w:p>
    <w:p w14:paraId="43C49F6A" w14:textId="77777777" w:rsidR="008D1187" w:rsidRDefault="00000000">
      <w:pPr>
        <w:pStyle w:val="Ttulo1"/>
      </w:pPr>
      <w:r>
        <w:t>2 O EXAME NACIONAL DE DESEMPENHO DOS ESTUDANTES (ENADE)</w:t>
      </w:r>
    </w:p>
    <w:p w14:paraId="69247874" w14:textId="77777777" w:rsidR="008D1187" w:rsidRDefault="00000000">
      <w:r>
        <w:t>O Exame Nacional de Desempenho dos Estudantes (Enade) é um dos pilares da avaliação da educação superior no Brasil, instituído pela Lei nº 10.861/2004 como parte integrante do Sistema Nacional de Avaliação da Educação Superior (Sinaes). Sob a responsabilidade do Instituto Nacional de Estudos e Pesquisas Educacionais Anísio Teixeira (Inep), o exame tem como objetivo principal aferir o desempenho dos estudantes em relação aos conteúdos programáticos, habilidades e competências previstas nas diretrizes curriculares de seus respectivos cursos (INEP, 2024).</w:t>
      </w:r>
    </w:p>
    <w:p w14:paraId="372DD6E7" w14:textId="77777777" w:rsidR="008D1187" w:rsidRDefault="00000000">
      <w:pPr>
        <w:pStyle w:val="Ttulo2"/>
      </w:pPr>
      <w:r>
        <w:t>2.1 Funcionamento e Estrutura da Prova</w:t>
      </w:r>
    </w:p>
    <w:p w14:paraId="749A30CF" w14:textId="77777777" w:rsidR="008D1187" w:rsidRDefault="00000000">
      <w:r>
        <w:t>O Enade funciona em ciclos avaliativos trienais, agrupando áreas do conhecimento semelhantes a cada ano. A prova é composta por dois componentes principais:</w:t>
      </w:r>
    </w:p>
    <w:p w14:paraId="5A4F6DAF" w14:textId="77777777" w:rsidR="008D1187" w:rsidRDefault="00000000">
      <w:r>
        <w:t>● Formação Geral (FG): Avalia aspectos da formação ética, humanística e o compromisso social do estudante, comum a todos os cursos.</w:t>
      </w:r>
    </w:p>
    <w:p w14:paraId="342FAF69" w14:textId="77777777" w:rsidR="008D1187" w:rsidRDefault="00000000">
      <w:r>
        <w:t>● Componente Específico (CE): Foca nas competências técnicas e conhecimentos científicos específicos da área de graduação.</w:t>
      </w:r>
    </w:p>
    <w:p w14:paraId="24692B02" w14:textId="77777777" w:rsidR="008D1187" w:rsidRDefault="00000000">
      <w:r>
        <w:t>A estrutura da prova mescla questões objetivas (múltipla escolha) e discursivas. Segundo Sathler (2023), a análise detalhada de acertos e erros nessas questões permite identificar o nível de proficiência dos alunos em tópicos específicos do currículo, transformando o resultado quantitativo em um diagnóstico qualitativo para o Núcleo Docente Estruturante (NDE).</w:t>
      </w:r>
    </w:p>
    <w:p w14:paraId="71A3B9B9" w14:textId="77777777" w:rsidR="008D1187" w:rsidRDefault="00000000">
      <w:pPr>
        <w:pStyle w:val="Ttulo2"/>
      </w:pPr>
      <w:r>
        <w:t>2.2 Questionários e Percepção Discente</w:t>
      </w:r>
    </w:p>
    <w:p w14:paraId="3118F1C8" w14:textId="77777777" w:rsidR="008D1187" w:rsidRDefault="00000000">
      <w:r>
        <w:t>Além da prova cognitiva, o Enade utiliza instrumentos de coleta de dados contextuais, sendo o Questionário do Estudante o mais relevante. Este instrumento investiga o perfil socioeconômico e a percepção do aluno sobre o processo formativo. Conforme aponta Lima (2018), os questionários abordam dimensões críticas, tais como:</w:t>
      </w:r>
    </w:p>
    <w:p w14:paraId="25005E00" w14:textId="77777777" w:rsidR="008D1187" w:rsidRDefault="00000000">
      <w:r>
        <w:t>● Organização Didático-Pedagógica: Avalia a clareza dos planos de ensino e a adequação das metodologias.</w:t>
      </w:r>
    </w:p>
    <w:p w14:paraId="1A22DF66" w14:textId="77777777" w:rsidR="008D1187" w:rsidRDefault="00000000">
      <w:r>
        <w:t>● Infraestrutura e Instalações Físicas: Verifica a qualidade de laboratórios, bibliotecas e salas de aula.</w:t>
      </w:r>
    </w:p>
    <w:p w14:paraId="46E104C6" w14:textId="77777777" w:rsidR="008D1187" w:rsidRDefault="00000000">
      <w:r>
        <w:t>● Oportunidades de Ampliação da Formação: Questiona sobre bolsas de iniciação científica, monitoria e intercâmbios.</w:t>
      </w:r>
    </w:p>
    <w:p w14:paraId="41810D07" w14:textId="77777777" w:rsidR="008D1187" w:rsidRDefault="00000000">
      <w:r>
        <w:t xml:space="preserve">A identificação dos questionários pior avaliados é fundamental, pois, como reforçado por Rodrigues et al. (2024), deficiências na infraestrutura ou na organização pedagógica podem </w:t>
      </w:r>
      <w:r>
        <w:lastRenderedPageBreak/>
        <w:t>atuar como variáveis intervenientes que prejudicam o desempenho final dos alunos nas questões da prova.</w:t>
      </w:r>
    </w:p>
    <w:p w14:paraId="0EDD8B01" w14:textId="77777777" w:rsidR="008D1187" w:rsidRDefault="00000000">
      <w:pPr>
        <w:pStyle w:val="Ttulo1"/>
      </w:pPr>
      <w:r>
        <w:t>3 METODOLOGIA</w:t>
      </w:r>
    </w:p>
    <w:p w14:paraId="642A6773" w14:textId="77777777" w:rsidR="008D1187" w:rsidRDefault="00000000">
      <w:r>
        <w:t>A metodologia deste trabalho consistiu no desenvolvimento de um dashboard analítico voltado aos cursos do Instituto Federal do Espírito Santo (Ifes), utilizando a linguagem Python e a biblioteca de visualização interativa Streamlit. O processo envolveu a coleta, o tratamento e a visualização de grandes volumes de microdados públicos disponibilizados pelo Inep.</w:t>
      </w:r>
    </w:p>
    <w:p w14:paraId="49CF888F" w14:textId="77777777" w:rsidR="008D1187" w:rsidRDefault="00000000">
      <w:pPr>
        <w:pStyle w:val="Ttulo2"/>
      </w:pPr>
      <w:r>
        <w:t>3.1 Extração e Tratamento de Dados</w:t>
      </w:r>
    </w:p>
    <w:p w14:paraId="39B6B15D" w14:textId="77777777" w:rsidR="008D1187" w:rsidRDefault="00000000">
      <w:r>
        <w:t>O processo de Extração, Transformação e Carga (ETL) iniciou-se com a coleta dos microdados brutos do Enade, originalmente estruturados em múltiplos arquivos e em partições, uma medida do Inep para adequação à Lei Geral de Proteção de Dados (LGPD). Foi desenvolvida uma rotina para filtrar exclusivamente os registros pertencentes à instituição de interesse. Estes dados, abrangendo performance quantitativa, perfil sociodemográfico e as respostas do questionário do estudante, foram consolidados em arquivos otimizados, propiciando processamento e leitura ágeis pelo sistema.</w:t>
      </w:r>
    </w:p>
    <w:p w14:paraId="30BF0757" w14:textId="77777777" w:rsidR="008D1187" w:rsidRDefault="00000000">
      <w:r>
        <w:t>Adicionalmente, foi executado um refinamento semântico. Tabelas oficiais do sistema e-MEC foram cruzadas com a base extraída para corrigir nomenclaturas genéricas ou ausentes e associar os alunos corretamente aos seus campi, garantindo a fidelidade e a integridade da base de dados analítica.</w:t>
      </w:r>
    </w:p>
    <w:p w14:paraId="2B89642E" w14:textId="77777777" w:rsidR="008D1187" w:rsidRDefault="00000000">
      <w:pPr>
        <w:pStyle w:val="Ttulo2"/>
      </w:pPr>
      <w:r>
        <w:t>3.2 Arquitetura da Interface e Funcionalidades</w:t>
      </w:r>
    </w:p>
    <w:p w14:paraId="50D50ECE" w14:textId="77777777" w:rsidR="008D1187" w:rsidRDefault="00000000">
      <w:r>
        <w:t>O dashboard foi projetado em uma arquitetura multipáginas gerenciadas via estados de sessão, o que confere ao aplicativo uma navegação fluida. A identidade visual foi estilizada em *Glassmorphism* (efeitos de translucidez) no CSS, alinhada à paleta de cores institucional, resultando em uma plataforma que se equipara a ferramentas corporativas de Business Intelligence.</w:t>
      </w:r>
    </w:p>
    <w:p w14:paraId="18A5C35D" w14:textId="77777777" w:rsidR="008D1187" w:rsidRDefault="00000000">
      <w:r>
        <w:t>Foi implementado um sistema de filtragem omnidirecional em que a seleção de uma variável de contexto (como o ano de avaliação, campus ou curso específico) refina instantaneamente as demais categorias. Esse modelo impede que o usuário faça combinações inexistentes de dados e assegura que a visualização seja sempre concisa e baseada na realidade acadêmica da amostra.</w:t>
      </w:r>
    </w:p>
    <w:p w14:paraId="2A44880D" w14:textId="77777777" w:rsidR="008D1187" w:rsidRDefault="00000000">
      <w:pPr>
        <w:pStyle w:val="Ttulo1"/>
      </w:pPr>
      <w:r>
        <w:t>4 RESULTADOS E DISCUSSÃO</w:t>
      </w:r>
    </w:p>
    <w:p w14:paraId="22241638" w14:textId="77777777" w:rsidR="008D1187" w:rsidRDefault="00000000">
      <w:r>
        <w:t>A aplicação desenvolvida entrega aos gestores, professores e membros de Núcleos Docentes Estruturantes um acervo de análises interativas distribuídas em abas temáticas, convertendo planilhas inacessíveis em inteligência educacional.</w:t>
      </w:r>
    </w:p>
    <w:p w14:paraId="5D751E5C" w14:textId="77777777" w:rsidR="008D1187" w:rsidRDefault="00000000">
      <w:pPr>
        <w:pStyle w:val="Ttulo2"/>
      </w:pPr>
      <w:r>
        <w:lastRenderedPageBreak/>
        <w:t>4.1 Painel de Cursos e Desempenho</w:t>
      </w:r>
    </w:p>
    <w:p w14:paraId="711A9C37" w14:textId="77777777" w:rsidR="008D1187" w:rsidRDefault="00000000">
      <w:r>
        <w:t>O sistema evidencia o balanço de proficiência das turmas ao extrair e plotar graficamente as notas brutas das frações de Formação Geral (FG) e Componente Específico (CE). Destaca-se a implementação de um cálculo de evasão e abstenção (razão entre o número de inscritos e os que efetivamente realizaram a prova). Este indicador, exposto através de gráficos de barras em tons de alerta, permite que as coordenações monitorem os índices de ausência de forma tempestiva.</w:t>
      </w:r>
    </w:p>
    <w:p w14:paraId="24E7E04B" w14:textId="77777777" w:rsidR="008D1187" w:rsidRDefault="00000000">
      <w:pPr>
        <w:pStyle w:val="Ttulo2"/>
      </w:pPr>
      <w:r>
        <w:t>4.2 Análise do Componente Específico (CE)</w:t>
      </w:r>
    </w:p>
    <w:p w14:paraId="6E946FE4" w14:textId="77777777" w:rsidR="008D1187" w:rsidRDefault="00000000">
      <w:r>
        <w:t>Com o intuito de viabilizar uma investigação cirúrgica no conhecimento técnico dos estudantes, o painel integra uma aba dedicada à análise de cada questão do Componente Específico (CE1 ao CE27). Gráficos interativos exibem os índices percentuais de acerto frente às margens de erro, bem como a contabilização de alternativas assinaladas incorretamente, questões em branco ou anuladas. Mapas de calor (Heatmaps) facilitam a identificação visual imediata dos pontos fracos de uma turma em tópicos curriculares, possibilitando a intervenção cirúrgica na grade e nos projetos pedagógicos dos cursos.</w:t>
      </w:r>
    </w:p>
    <w:p w14:paraId="4F956514" w14:textId="77777777" w:rsidR="008D1187" w:rsidRDefault="00000000">
      <w:pPr>
        <w:pStyle w:val="Ttulo2"/>
      </w:pPr>
      <w:r>
        <w:t>4.3 Perfil Demográfico e Integração Sociocultural</w:t>
      </w:r>
    </w:p>
    <w:p w14:paraId="315395CB" w14:textId="77777777" w:rsidR="008D1187" w:rsidRDefault="00000000">
      <w:r>
        <w:t>Cruzando diferentes partições criptografadas do questionário do estudante, o sistema projeta painéis demográficos e socioeconômicos da instituição. As visualizações reúnem dados da idade média da amostra estudantil, distribuição de gênero em formato gráfico e estatísticas sobre autodeclaração étnico-racial.</w:t>
      </w:r>
    </w:p>
    <w:p w14:paraId="6EA66B4E" w14:textId="77777777" w:rsidR="008D1187" w:rsidRDefault="00000000">
      <w:r>
        <w:t>Através de rotinas no código que acionam dicionários internos do Inep, respostas em códigos são traduzidas ativamente. Assim, indicadores como renda familiar, escolaridade dos pais e vinculação dos estudantes a políticas de acesso (como cotas e bolsas de pesquisa) são exibidos graficamente, elucidando a influência do capital sociocultural e das políticas de auxílio na trajetória formativa.</w:t>
      </w:r>
    </w:p>
    <w:p w14:paraId="016F7205" w14:textId="77777777" w:rsidR="008D1187" w:rsidRDefault="00000000">
      <w:pPr>
        <w:pStyle w:val="Ttulo2"/>
      </w:pPr>
      <w:r>
        <w:t>4.4 Percepção sobre o Processo Formativo e Pandemia</w:t>
      </w:r>
    </w:p>
    <w:p w14:paraId="2B75E5D6" w14:textId="77777777" w:rsidR="008D1187" w:rsidRDefault="00000000">
      <w:r>
        <w:t>Na aba "Questionário do Estudante", as questões aplicadas na Escala Likert, que avaliam a organização didático-pedagógica e a infraestrutura, são dispostas com seus enunciados completos. O dashboard calcula a porcentagem exata de satisfação ou insatisfação dos estudantes.</w:t>
      </w:r>
    </w:p>
    <w:p w14:paraId="64FF092D" w14:textId="77777777" w:rsidR="008D1187" w:rsidRDefault="00000000">
      <w:r>
        <w:t>O desenvolvimento também endereçou as variações interanuais das edições do exame. Destaca-se o mapeamento dinâmico que detecta a edição atípica de 2021, integrando automaticamente as novas questões formuladas sobre os impactos da pandemia de Covid-19 no aprendizado e avaliando o grau de adaptação das turmas ao regime de estudos remoto.</w:t>
      </w:r>
    </w:p>
    <w:p w14:paraId="270FDECD" w14:textId="77777777" w:rsidR="008D1187" w:rsidRDefault="00000000">
      <w:pPr>
        <w:pStyle w:val="Ttulo1"/>
      </w:pPr>
      <w:r>
        <w:lastRenderedPageBreak/>
        <w:t>5 CONSIDERAÇÕES FINAIS</w:t>
      </w:r>
    </w:p>
    <w:p w14:paraId="26E3195E" w14:textId="77777777" w:rsidR="008D1187" w:rsidRDefault="00000000">
      <w:r>
        <w:t>O desenvolvimento do Painel Enade no presente trabalho demonstra como a ciência de dados e o design de interfaces são determinantes para transformar a montanha de microdados disponibilizada pelo Inep em decisões táticas palpáveis. A consolidação destas informações sociodemográficas e cognitivas em um ambiente intuitivo preenche uma lacuna tecnológica fundamental nos processos de avaliação de cursos.</w:t>
      </w:r>
    </w:p>
    <w:p w14:paraId="7150FC25" w14:textId="77777777" w:rsidR="008D1187" w:rsidRDefault="00000000">
      <w:r>
        <w:t>Por permitir a identificação instantânea de vulnerabilidades no aprendizado técnico (através da análise do Componente Específico) e levantar os pontos críticos relatados pela própria percepção do estudante, o dashboard cumpre sua premissa. Ele atua como um recurso de inteligência institucional, fornecendo os insumos baseados em dados (data-driven) necessários para o constante aperfeiçoamento da educação em engenharia no Brasil.</w:t>
      </w:r>
    </w:p>
    <w:p w14:paraId="4AE5FED8" w14:textId="77777777" w:rsidR="008D1187" w:rsidRDefault="00000000">
      <w:pPr>
        <w:pStyle w:val="Ttulo1"/>
      </w:pPr>
      <w:r>
        <w:t>REFERÊNCIAS</w:t>
      </w:r>
    </w:p>
    <w:p w14:paraId="746E716B" w14:textId="77777777" w:rsidR="008D1187" w:rsidRDefault="00000000">
      <w:r>
        <w:t>BARBOSA, J. S. et al. Análise de dados e aprendizagem de máquina aplicados aos microdados do ENADE para monitoramento de competências. Revista Brasileira de Ensino de Engenharia, v. 43, n. 1, p. 45-60, 2024.</w:t>
      </w:r>
    </w:p>
    <w:p w14:paraId="4C02049D" w14:textId="77777777" w:rsidR="008D1187" w:rsidRDefault="00000000">
      <w:r>
        <w:t>INEP - Instituto Nacional de Estudos e Pesquisas Educacionais Anísio Teixeira. Enade. Disponível em: https://www.gov.br/inep/pt-br/areas-de-atuacao/avaliacao-e-exames-educacionais/enade. Acesso em: 15 maio 2026.</w:t>
      </w:r>
    </w:p>
    <w:p w14:paraId="0477E6DC" w14:textId="77777777" w:rsidR="008D1187" w:rsidRDefault="00000000">
      <w:r>
        <w:t>LIMA, B. A. T. Análise da percepção dos discentes sobre a formação na universidade por meio do questionário do estudante do ENADE. 2018. 45 f. Monografia (Graduação em Licenciatura em Química) – Centro de Ciências Agrárias, Universidade Federal da Paraíba, Areia, 2018.</w:t>
      </w:r>
    </w:p>
    <w:p w14:paraId="06E04803" w14:textId="77777777" w:rsidR="008D1187" w:rsidRDefault="00000000">
      <w:r>
        <w:t>MENEZES, R. Q. Business Intelligence e Learning Analytics na Gestão Acadêmica das IFES. Porto Alegre: Editora Acadêmica, 2024.</w:t>
      </w:r>
    </w:p>
    <w:p w14:paraId="65375682" w14:textId="77777777" w:rsidR="008D1187" w:rsidRDefault="00000000">
      <w:r>
        <w:t>RODRIGUES, M. A. et al. Vivências acadêmicas e desempenho no ENADE: uma análise multidimensional em cursos de Engenharia Civil. Avaliação: Revista da Rede de Avaliação do Ensino Superior, v. 29, e024005, 2024.</w:t>
      </w:r>
    </w:p>
    <w:p w14:paraId="16FE94A4" w14:textId="77777777" w:rsidR="008D1187" w:rsidRDefault="00000000">
      <w:r>
        <w:t>SATHLER, L. H. Dashboard dos resultados do Ifes no Enade de Sistemas de Informação dos anos de 2017 e 2021. 2023. 69 f. Monografia (Graduação em Sistemas de Informação) – Instituto Federal do Espírito Santo, Serra, 2023.</w:t>
      </w:r>
    </w:p>
    <w:p w14:paraId="3F992222" w14:textId="77777777" w:rsidR="008D1187" w:rsidRDefault="00000000">
      <w:r>
        <w:t>SBSI. Ecograd: Ferramenta analítica para gestão de cursos de graduação baseada em microdados. In: Simpósio Brasileiro de Sistemas de Informação (SBSI), 20. , 2024, São José dos Campos. Anais Estendidos [...]. Porto Alegre: SBC, 2024.</w:t>
      </w:r>
    </w:p>
    <w:sectPr w:rsidR="008D11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832961">
    <w:abstractNumId w:val="8"/>
  </w:num>
  <w:num w:numId="2" w16cid:durableId="101002801">
    <w:abstractNumId w:val="6"/>
  </w:num>
  <w:num w:numId="3" w16cid:durableId="1823153897">
    <w:abstractNumId w:val="5"/>
  </w:num>
  <w:num w:numId="4" w16cid:durableId="62726696">
    <w:abstractNumId w:val="4"/>
  </w:num>
  <w:num w:numId="5" w16cid:durableId="1173059844">
    <w:abstractNumId w:val="7"/>
  </w:num>
  <w:num w:numId="6" w16cid:durableId="1794513548">
    <w:abstractNumId w:val="3"/>
  </w:num>
  <w:num w:numId="7" w16cid:durableId="651906666">
    <w:abstractNumId w:val="2"/>
  </w:num>
  <w:num w:numId="8" w16cid:durableId="1585911999">
    <w:abstractNumId w:val="1"/>
  </w:num>
  <w:num w:numId="9" w16cid:durableId="1643537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1187"/>
    <w:rsid w:val="00AA1D8D"/>
    <w:rsid w:val="00B47730"/>
    <w:rsid w:val="00BE7450"/>
    <w:rsid w:val="00CB0664"/>
    <w:rsid w:val="00D17F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8DA6031-6FBD-4799-AE2D-2C6BF1193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2007</Words>
  <Characters>10843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Benincá</cp:lastModifiedBy>
  <cp:revision>2</cp:revision>
  <dcterms:created xsi:type="dcterms:W3CDTF">2013-12-23T23:15:00Z</dcterms:created>
  <dcterms:modified xsi:type="dcterms:W3CDTF">2026-05-15T22:42:00Z</dcterms:modified>
  <cp:category/>
</cp:coreProperties>
</file>