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E4" w:rsidRPr="00020FE2" w:rsidRDefault="00F04943" w:rsidP="00020FE2">
      <w:pPr>
        <w:pStyle w:val="Titel"/>
        <w:jc w:val="center"/>
        <w:rPr>
          <w:sz w:val="48"/>
        </w:rPr>
      </w:pPr>
      <w:r w:rsidRPr="00020FE2">
        <w:rPr>
          <w:sz w:val="48"/>
        </w:rPr>
        <w:t>Bedienungsanleitung Shape Analyzer</w:t>
      </w:r>
    </w:p>
    <w:p w:rsidR="00F04943" w:rsidRDefault="00020FE2" w:rsidP="00020FE2">
      <w:pPr>
        <w:pStyle w:val="berschrift1"/>
      </w:pPr>
      <w:r>
        <w:t>Vorbereitung</w:t>
      </w:r>
    </w:p>
    <w:p w:rsidR="00020FE2" w:rsidRDefault="00020FE2" w:rsidP="00020FE2">
      <w:pPr>
        <w:pStyle w:val="Listenabsatz"/>
        <w:numPr>
          <w:ilvl w:val="0"/>
          <w:numId w:val="1"/>
        </w:numPr>
      </w:pPr>
      <w:r>
        <w:t>ShapeAnalyzer.zip entpacken</w:t>
      </w:r>
    </w:p>
    <w:p w:rsidR="00020FE2" w:rsidRDefault="00020FE2" w:rsidP="00020FE2">
      <w:pPr>
        <w:pStyle w:val="Listenabsatz"/>
        <w:numPr>
          <w:ilvl w:val="0"/>
          <w:numId w:val="1"/>
        </w:numPr>
      </w:pPr>
      <w:r>
        <w:t>ShapeAnalyzer-Ordner öffnen und Doppelklick auf «ShapeAnalyzer.exe»</w:t>
      </w:r>
    </w:p>
    <w:p w:rsidR="00E13DD8" w:rsidRDefault="00E13DD8" w:rsidP="00E13DD8">
      <w:pPr>
        <w:pStyle w:val="Listenabsatz"/>
      </w:pPr>
      <w:r>
        <w:rPr>
          <w:noProof/>
          <w:lang w:eastAsia="de-CH"/>
        </w:rPr>
        <w:drawing>
          <wp:inline distT="0" distB="0" distL="0" distR="0" wp14:anchorId="4955C1E5" wp14:editId="55C89957">
            <wp:extent cx="4458455" cy="4011283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00" cy="40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E2" w:rsidRDefault="00020FE2" w:rsidP="00020FE2">
      <w:pPr>
        <w:pStyle w:val="Listenabsatz"/>
        <w:numPr>
          <w:ilvl w:val="0"/>
          <w:numId w:val="1"/>
        </w:numPr>
      </w:pPr>
      <w:r>
        <w:t>Folgendes Fenster sollte nun sichtbar sein:</w:t>
      </w:r>
    </w:p>
    <w:p w:rsidR="007636A4" w:rsidRDefault="007636A4" w:rsidP="00020FE2">
      <w:pPr>
        <w:pStyle w:val="Listenabsatz"/>
        <w:rPr>
          <w:noProof/>
          <w:lang w:eastAsia="de-CH"/>
        </w:rPr>
      </w:pPr>
    </w:p>
    <w:p w:rsidR="00020FE2" w:rsidRDefault="007636A4" w:rsidP="00020FE2">
      <w:pPr>
        <w:pStyle w:val="Listenabsatz"/>
      </w:pPr>
      <w:r>
        <w:rPr>
          <w:noProof/>
          <w:lang w:eastAsia="de-CH"/>
        </w:rPr>
        <w:drawing>
          <wp:inline distT="0" distB="0" distL="0" distR="0" wp14:anchorId="738C227C" wp14:editId="1CD60213">
            <wp:extent cx="5667350" cy="333842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9" t="1" r="880" b="1692"/>
                    <a:stretch/>
                  </pic:blipFill>
                  <pic:spPr bwMode="auto">
                    <a:xfrm>
                      <a:off x="0" y="0"/>
                      <a:ext cx="5667553" cy="333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FE2" w:rsidRDefault="00020FE2" w:rsidP="00020FE2">
      <w:pPr>
        <w:pStyle w:val="berschrift1"/>
      </w:pPr>
      <w:r>
        <w:lastRenderedPageBreak/>
        <w:t>Bedienung</w:t>
      </w:r>
    </w:p>
    <w:p w:rsidR="00020FE2" w:rsidRDefault="00020FE2" w:rsidP="00020FE2">
      <w:pPr>
        <w:pStyle w:val="Listenabsatz"/>
        <w:numPr>
          <w:ilvl w:val="0"/>
          <w:numId w:val="2"/>
        </w:numPr>
      </w:pPr>
      <w:r>
        <w:t>Auf «Search» klicken und das gewünschte .shp File auswählen</w:t>
      </w:r>
      <w:r w:rsidR="00F55EB0">
        <w:t xml:space="preserve"> (der Pfad kann auch direkt ins Textfeld eingegeben werden)</w:t>
      </w:r>
    </w:p>
    <w:p w:rsidR="007636A4" w:rsidRDefault="007636A4" w:rsidP="00020FE2">
      <w:pPr>
        <w:pStyle w:val="Listenabsatz"/>
        <w:numPr>
          <w:ilvl w:val="0"/>
          <w:numId w:val="2"/>
        </w:numPr>
      </w:pPr>
      <w:r>
        <w:t>Wenn «Calculate Kantone Intersects» angewählt ist, wird geprüft mit welchen Kantonen sich das Shape überschneidet</w:t>
      </w:r>
    </w:p>
    <w:p w:rsidR="007636A4" w:rsidRDefault="007636A4" w:rsidP="00020FE2">
      <w:pPr>
        <w:pStyle w:val="Listenabsatz"/>
        <w:numPr>
          <w:ilvl w:val="0"/>
          <w:numId w:val="2"/>
        </w:numPr>
      </w:pPr>
      <w:r>
        <w:t>Wenn «Calculate Gemeinde Intersects» angewählt ist, wird geprüft mit welchen Gemeinden sich das Shape überschneidet</w:t>
      </w:r>
    </w:p>
    <w:p w:rsidR="00020FE2" w:rsidRDefault="00020FE2" w:rsidP="00020FE2">
      <w:pPr>
        <w:pStyle w:val="Listenabsatz"/>
        <w:numPr>
          <w:ilvl w:val="0"/>
          <w:numId w:val="2"/>
        </w:numPr>
      </w:pPr>
      <w:r>
        <w:t xml:space="preserve">Klick auf </w:t>
      </w:r>
      <w:r w:rsidR="00F55EB0">
        <w:t>«Analyze»</w:t>
      </w:r>
    </w:p>
    <w:p w:rsidR="00B06EA8" w:rsidRDefault="00F55EB0" w:rsidP="007E3B99">
      <w:pPr>
        <w:pStyle w:val="Listenabsatz"/>
        <w:numPr>
          <w:ilvl w:val="0"/>
          <w:numId w:val="2"/>
        </w:numPr>
      </w:pPr>
      <w:r>
        <w:t>Unter Output ist das Resultate zu sehen</w:t>
      </w:r>
      <w:bookmarkStart w:id="0" w:name="_GoBack"/>
      <w:bookmarkEnd w:id="0"/>
    </w:p>
    <w:p w:rsidR="00F55EB0" w:rsidRDefault="00B06EA8" w:rsidP="00F55EB0">
      <w:pPr>
        <w:pStyle w:val="Listenabsatz"/>
      </w:pPr>
      <w:r>
        <w:rPr>
          <w:noProof/>
          <w:lang w:eastAsia="de-CH"/>
        </w:rPr>
        <w:drawing>
          <wp:inline distT="0" distB="0" distL="0" distR="0" wp14:anchorId="7D162B50" wp14:editId="468C33E9">
            <wp:extent cx="5131304" cy="3041066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8" r="880" b="1695"/>
                    <a:stretch/>
                  </pic:blipFill>
                  <pic:spPr bwMode="auto">
                    <a:xfrm>
                      <a:off x="0" y="0"/>
                      <a:ext cx="5164288" cy="306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3A7" w:rsidRDefault="000C33A7" w:rsidP="000C33A7">
      <w:pPr>
        <w:pStyle w:val="Listenabsatz"/>
        <w:numPr>
          <w:ilvl w:val="0"/>
          <w:numId w:val="2"/>
        </w:numPr>
      </w:pPr>
      <w:r>
        <w:t>Output kann markiert und wegkopiert werden (ctrl + c)</w:t>
      </w:r>
    </w:p>
    <w:p w:rsidR="00E13DD8" w:rsidRPr="00E13DD8" w:rsidRDefault="00F55EB0" w:rsidP="00E13DD8">
      <w:pPr>
        <w:pStyle w:val="berschrift1"/>
      </w:pPr>
      <w:r>
        <w:t>Resultat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21"/>
        <w:gridCol w:w="6342"/>
      </w:tblGrid>
      <w:tr w:rsidR="00F55EB0" w:rsidTr="00F55EB0">
        <w:tc>
          <w:tcPr>
            <w:tcW w:w="4531" w:type="dxa"/>
          </w:tcPr>
          <w:p w:rsidR="00F55EB0" w:rsidRPr="00F55EB0" w:rsidRDefault="00F55EB0" w:rsidP="00F55EB0">
            <w:pPr>
              <w:rPr>
                <w:b/>
              </w:rPr>
            </w:pPr>
            <w:r w:rsidRPr="00F55EB0">
              <w:rPr>
                <w:b/>
              </w:rPr>
              <w:t>Name</w:t>
            </w:r>
          </w:p>
        </w:tc>
        <w:tc>
          <w:tcPr>
            <w:tcW w:w="4532" w:type="dxa"/>
          </w:tcPr>
          <w:p w:rsidR="00F55EB0" w:rsidRPr="00F55EB0" w:rsidRDefault="00F55EB0" w:rsidP="00F55EB0">
            <w:pPr>
              <w:rPr>
                <w:b/>
              </w:rPr>
            </w:pPr>
            <w:r w:rsidRPr="00F55EB0">
              <w:rPr>
                <w:b/>
              </w:rPr>
              <w:t>Bedeutung</w:t>
            </w:r>
          </w:p>
        </w:tc>
      </w:tr>
      <w:tr w:rsidR="00F55EB0" w:rsidTr="00F55EB0">
        <w:tc>
          <w:tcPr>
            <w:tcW w:w="4531" w:type="dxa"/>
          </w:tcPr>
          <w:p w:rsidR="00F55EB0" w:rsidRDefault="00F55EB0" w:rsidP="00F55EB0">
            <w:r>
              <w:t>Spatial Info</w:t>
            </w:r>
          </w:p>
        </w:tc>
        <w:tc>
          <w:tcPr>
            <w:tcW w:w="4532" w:type="dxa"/>
          </w:tcPr>
          <w:p w:rsidR="00F55EB0" w:rsidRDefault="00F55EB0" w:rsidP="00F55EB0">
            <w:r>
              <w:t>Koordinatensystem und Projektion des Shape Files</w:t>
            </w:r>
          </w:p>
        </w:tc>
      </w:tr>
      <w:tr w:rsidR="00F55EB0" w:rsidTr="00F55EB0">
        <w:tc>
          <w:tcPr>
            <w:tcW w:w="4531" w:type="dxa"/>
          </w:tcPr>
          <w:p w:rsidR="00F55EB0" w:rsidRDefault="00F55EB0" w:rsidP="00F55EB0">
            <w:r>
              <w:t>Area</w:t>
            </w:r>
          </w:p>
        </w:tc>
        <w:tc>
          <w:tcPr>
            <w:tcW w:w="4532" w:type="dxa"/>
          </w:tcPr>
          <w:p w:rsidR="00F55EB0" w:rsidRDefault="00F55EB0" w:rsidP="00F55EB0">
            <w:r>
              <w:t>Fläche in Hektaren</w:t>
            </w:r>
          </w:p>
        </w:tc>
      </w:tr>
      <w:tr w:rsidR="00F55EB0" w:rsidTr="00F55EB0">
        <w:tc>
          <w:tcPr>
            <w:tcW w:w="4531" w:type="dxa"/>
          </w:tcPr>
          <w:p w:rsidR="00F55EB0" w:rsidRDefault="00F55EB0" w:rsidP="00F55EB0">
            <w:r>
              <w:t xml:space="preserve">Area Outside CH </w:t>
            </w:r>
          </w:p>
        </w:tc>
        <w:tc>
          <w:tcPr>
            <w:tcW w:w="4532" w:type="dxa"/>
          </w:tcPr>
          <w:p w:rsidR="00F55EB0" w:rsidRDefault="00F55EB0" w:rsidP="00F55EB0">
            <w:r>
              <w:t>Fläche ausserhalb der Schweiz in Hektaren und Prozent.</w:t>
            </w:r>
          </w:p>
          <w:p w:rsidR="00F55EB0" w:rsidRDefault="00F55EB0" w:rsidP="00F55EB0">
            <w:pPr>
              <w:rPr>
                <w:i/>
              </w:rPr>
            </w:pPr>
            <w:r>
              <w:rPr>
                <w:i/>
              </w:rPr>
              <w:t>Wird nur angezeigt, wenn Fläche nicht 100% in der Schweiz ist. Beispiel:</w:t>
            </w:r>
          </w:p>
          <w:p w:rsidR="00F55EB0" w:rsidRPr="00F55EB0" w:rsidRDefault="00F55EB0" w:rsidP="00F55EB0">
            <w:r>
              <w:rPr>
                <w:noProof/>
                <w:lang w:eastAsia="de-CH"/>
              </w:rPr>
              <w:drawing>
                <wp:inline distT="0" distB="0" distL="0" distR="0" wp14:anchorId="3A9CBD59" wp14:editId="1D3C510A">
                  <wp:extent cx="3890513" cy="2187315"/>
                  <wp:effectExtent l="0" t="0" r="0" b="381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767" cy="2206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B0" w:rsidTr="00F55EB0">
        <w:tc>
          <w:tcPr>
            <w:tcW w:w="4531" w:type="dxa"/>
          </w:tcPr>
          <w:p w:rsidR="00F55EB0" w:rsidRDefault="00F55EB0" w:rsidP="00F55EB0">
            <w:r>
              <w:t>Kantone Intersects</w:t>
            </w:r>
          </w:p>
        </w:tc>
        <w:tc>
          <w:tcPr>
            <w:tcW w:w="4532" w:type="dxa"/>
          </w:tcPr>
          <w:p w:rsidR="00F55EB0" w:rsidRDefault="00F55EB0" w:rsidP="00F55EB0">
            <w:r>
              <w:t>Kantone mit denen es Überschneidungen gibt.</w:t>
            </w:r>
          </w:p>
        </w:tc>
      </w:tr>
      <w:tr w:rsidR="00F55EB0" w:rsidTr="00F55EB0">
        <w:tc>
          <w:tcPr>
            <w:tcW w:w="4531" w:type="dxa"/>
          </w:tcPr>
          <w:p w:rsidR="00F55EB0" w:rsidRDefault="00F55EB0" w:rsidP="00F55EB0">
            <w:r>
              <w:t>Gemeinde Intersects</w:t>
            </w:r>
          </w:p>
        </w:tc>
        <w:tc>
          <w:tcPr>
            <w:tcW w:w="4532" w:type="dxa"/>
          </w:tcPr>
          <w:p w:rsidR="00F55EB0" w:rsidRDefault="00F55EB0" w:rsidP="00F55EB0">
            <w:r>
              <w:t>Gemeinden mit denen es Überschneidungen gibt.</w:t>
            </w:r>
          </w:p>
        </w:tc>
      </w:tr>
    </w:tbl>
    <w:p w:rsidR="00F55EB0" w:rsidRPr="00F55EB0" w:rsidRDefault="00F55EB0" w:rsidP="00B0075D"/>
    <w:sectPr w:rsidR="00F55EB0" w:rsidRPr="00F55EB0" w:rsidSect="00DD0AB0"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A3A" w:rsidRDefault="00532A3A" w:rsidP="00B0075D">
      <w:pPr>
        <w:spacing w:line="240" w:lineRule="auto"/>
      </w:pPr>
      <w:r>
        <w:separator/>
      </w:r>
    </w:p>
  </w:endnote>
  <w:endnote w:type="continuationSeparator" w:id="0">
    <w:p w:rsidR="00532A3A" w:rsidRDefault="00532A3A" w:rsidP="00B00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A3A" w:rsidRDefault="00532A3A" w:rsidP="00B0075D">
      <w:pPr>
        <w:spacing w:line="240" w:lineRule="auto"/>
      </w:pPr>
      <w:r>
        <w:separator/>
      </w:r>
    </w:p>
  </w:footnote>
  <w:footnote w:type="continuationSeparator" w:id="0">
    <w:p w:rsidR="00532A3A" w:rsidRDefault="00532A3A" w:rsidP="00B007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735F1"/>
    <w:multiLevelType w:val="hybridMultilevel"/>
    <w:tmpl w:val="246EE7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33995"/>
    <w:multiLevelType w:val="hybridMultilevel"/>
    <w:tmpl w:val="B7E086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43"/>
    <w:rsid w:val="00020FE2"/>
    <w:rsid w:val="000324E4"/>
    <w:rsid w:val="000C33A7"/>
    <w:rsid w:val="003C0B07"/>
    <w:rsid w:val="00525C8A"/>
    <w:rsid w:val="00532A3A"/>
    <w:rsid w:val="007636A4"/>
    <w:rsid w:val="007E3B99"/>
    <w:rsid w:val="00B0075D"/>
    <w:rsid w:val="00B06EA8"/>
    <w:rsid w:val="00DD0AB0"/>
    <w:rsid w:val="00E13DD8"/>
    <w:rsid w:val="00F04943"/>
    <w:rsid w:val="00F5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A6566"/>
  <w15:chartTrackingRefBased/>
  <w15:docId w15:val="{BCE9BFEA-BB33-481C-B0E7-63ADAA28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60" w:lineRule="atLeast"/>
    </w:pPr>
    <w:rPr>
      <w:rFonts w:ascii="Arial" w:hAnsi="Arial" w:cs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0F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0494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4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0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20FE2"/>
    <w:pPr>
      <w:ind w:left="720"/>
      <w:contextualSpacing/>
    </w:pPr>
  </w:style>
  <w:style w:type="table" w:styleId="Tabellenraster">
    <w:name w:val="Table Grid"/>
    <w:basedOn w:val="NormaleTabelle"/>
    <w:uiPriority w:val="39"/>
    <w:rsid w:val="00F55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F55E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tternetztabelle6farbig">
    <w:name w:val="Grid Table 6 Colorful"/>
    <w:basedOn w:val="NormaleTabelle"/>
    <w:uiPriority w:val="51"/>
    <w:rsid w:val="00F55E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B0075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075D"/>
    <w:rPr>
      <w:rFonts w:ascii="Arial" w:hAnsi="Arial" w:cs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0075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075D"/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Iten Nicolas Michael BAFU</dc:creator>
  <cp:keywords/>
  <dc:description/>
  <cp:lastModifiedBy>Iten Nicolas Michael BAFU</cp:lastModifiedBy>
  <cp:revision>8</cp:revision>
  <dcterms:created xsi:type="dcterms:W3CDTF">2020-09-02T07:16:00Z</dcterms:created>
  <dcterms:modified xsi:type="dcterms:W3CDTF">2020-09-14T10:07:00Z</dcterms:modified>
</cp:coreProperties>
</file>