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Usage Monitor</w:t>
      </w:r>
    </w:p>
    <w:p>
      <w:pPr>
        <w:jc w:val="center"/>
      </w:pPr>
      <w:r>
        <w:rPr>
          <w:sz w:val="28"/>
        </w:rPr>
        <w:t>毕业设计 / 课程答辩文稿</w:t>
      </w:r>
    </w:p>
    <w:p>
      <w:pPr>
        <w:spacing w:after="400"/>
        <w:jc w:val="center"/>
      </w:pPr>
      <w:r>
        <w:rPr>
          <w:i/>
          <w:sz w:val="20"/>
        </w:rPr>
        <w:t>（含演讲稿 + 40 组问答）</w:t>
      </w:r>
    </w:p>
    <w:p>
      <w:pPr>
        <w:spacing w:before="240" w:after="120"/>
      </w:pPr>
      <w:r>
        <w:rPr>
          <w:b/>
          <w:sz w:val="26"/>
        </w:rPr>
        <w:t>一、开场白（约 30 秒）</w:t>
      </w:r>
    </w:p>
    <w:p>
      <w:pPr>
        <w:spacing w:after="120"/>
      </w:pPr>
      <w:r>
        <w:t>各位老师好，我是【姓名】，今天汇报的题目是《AI Usage Monitor——多平台 AI 用量统一监控与可视化系统》。</w:t>
      </w:r>
    </w:p>
    <w:p>
      <w:pPr>
        <w:spacing w:after="120"/>
      </w:pPr>
      <w:r>
        <w:t>随着 ChatGPT、Claude、DeepSeek、Codex、Grok 等 AI 工具在日常开发中广泛使用，Token 消耗和 API 费用分散在各个平台，缺乏统一视图。本项目旨在解决「看不清、算不清、管不住」的问题，实现多服务用量聚合、趋势分析和成本监测。</w:t>
      </w:r>
    </w:p>
    <w:p>
      <w:pPr>
        <w:spacing w:after="120"/>
      </w:pPr>
      <w:r>
        <w:t>下面我将从项目背景、系统架构、核心功能、技术实现和总结展望五个方面进行汇报，请各位老师批评指正。</w:t>
      </w:r>
    </w:p>
    <w:p>
      <w:pPr>
        <w:spacing w:before="240" w:after="120"/>
      </w:pPr>
      <w:r>
        <w:rPr>
          <w:b/>
          <w:sz w:val="26"/>
        </w:rPr>
        <w:t>二、项目背景与目标（约 1 分钟）</w:t>
      </w:r>
    </w:p>
    <w:p>
      <w:pPr>
        <w:spacing w:after="120"/>
      </w:pPr>
      <w:r>
        <w:t>本项目源于个人在多 AI 平台并行使用时的痛点：OpenAI 有 Organization Usage API，DeepSeek 只有余额接口，Codex 和 Grok 的数据在本地日志里，格式各不相同。</w:t>
      </w:r>
    </w:p>
    <w:p>
      <w:pPr>
        <w:spacing w:after="120"/>
      </w:pPr>
      <w:r>
        <w:t>项目最初实现为 Python + PyQt6 桌面版，支持托盘常驻和本地 SQLite 存储。为便于答辩演示和 Web 访问，我将其迁移为 H5 版本：前端 Vue 3 + ECharts，后端 Java Servlet + MySQL，Tomcat 部署。</w:t>
      </w:r>
    </w:p>
    <w:p>
      <w:pPr>
        <w:spacing w:after="120"/>
      </w:pPr>
      <w:r>
        <w:t>项目目标可以概括为三点：统一采集、可视分析、可扩展架构。</w:t>
      </w:r>
    </w:p>
    <w:p>
      <w:pPr>
        <w:spacing w:before="240" w:after="120"/>
      </w:pPr>
      <w:r>
        <w:rPr>
          <w:b/>
          <w:sz w:val="26"/>
        </w:rPr>
        <w:t>三、系统架构讲解（约 2 分钟）</w:t>
      </w:r>
    </w:p>
    <w:p>
      <w:pPr>
        <w:spacing w:after="120"/>
      </w:pPr>
      <w:r>
        <w:t>系统采用 B/S 三层架构。表现层是 Vue 3 单页应用，包含 Dashboard 仪表盘、ServiceCard 服务卡片、UsageChart 趋势图和 SettingsModal 设置弹窗。</w:t>
      </w:r>
    </w:p>
    <w:p>
      <w:pPr>
        <w:spacing w:after="120"/>
      </w:pPr>
      <w:r>
        <w:t>业务层由 Java Servlet 提供 REST 风格 API，核心模块包括：AuthServlet 负责 API Key 校验与存储；UsageServlet 负责汇总、历史和同步；SyncScheduler 后台定时调度各 Collector 采集器。</w:t>
      </w:r>
    </w:p>
    <w:p>
      <w:pPr>
        <w:spacing w:after="120"/>
      </w:pPr>
      <w:r>
        <w:t>数据层使用 MySQL，核心表 usage_snapshots 按「服务 + 模型 + 日期」存储每日 Token、请求数、费用等快照；api_keys 表按服务隔离存储密钥；auth_status 记录校验状态。</w:t>
      </w:r>
    </w:p>
    <w:p>
      <w:pPr>
        <w:spacing w:after="120"/>
      </w:pPr>
      <w:r>
        <w:t>采集器采用策略模式：每个 AI 服务实现 BaseCollector 接口，统一输出 UsageRecord，由调度器批量执行后 upsert 入库。远程 API 型（如 ChatGPT）和本地日志型（如 Codex、Grok、Claude Code）分开调度。</w:t>
      </w:r>
    </w:p>
    <w:p>
      <w:pPr>
        <w:spacing w:before="240" w:after="120"/>
      </w:pPr>
      <w:r>
        <w:rPr>
          <w:b/>
          <w:sz w:val="26"/>
        </w:rPr>
        <w:t>四、核心功能演示讲解（约 3 分钟）</w:t>
      </w:r>
    </w:p>
    <w:p>
      <w:pPr>
        <w:spacing w:after="120"/>
      </w:pPr>
      <w:r>
        <w:t>【演示 1】打开 Dashboard，可以看到 8 个服务卡片：ChatGPT、Claude、KIMI、GLM、DeepSeek、Claude Code、Grok Build、Codex。每个卡片展示本月费用或余额、请求次数、Token 消耗和同步状态。</w:t>
      </w:r>
    </w:p>
    <w:p>
      <w:pPr>
        <w:spacing w:after="120"/>
      </w:pPr>
      <w:r>
        <w:t>【演示 2】进入设置页，输入 API Key 并点击「校验并保存」。后端会向官方 API 发起轻量验证，通过后写入数据库并触发同步。</w:t>
      </w:r>
    </w:p>
    <w:p>
      <w:pPr>
        <w:spacing w:after="120"/>
      </w:pPr>
      <w:r>
        <w:t>【演示 3】点击「同步用量」，调度器执行全部 Collector。ChatGPT 从 OpenAI Usage API 拉取 30 天数据；Codex 扫描 ~/.codex/sessions 下的 rollout JSONL，解析 token_count 事件；Grok 读取 ~/.grok/sessions 下的 summary.json。</w:t>
      </w:r>
    </w:p>
    <w:p>
      <w:pPr>
        <w:spacing w:after="120"/>
      </w:pPr>
      <w:r>
        <w:t>【演示 4】选中某个服务，下方历史趋势图支持切换视图。Token 分析使用按日聚合的折线图；DeepSeek 额外支持账户余额、消费趋势，并可通过平台导出的 CSV/ZIP 导入真实 Token 数据。</w:t>
      </w:r>
    </w:p>
    <w:p>
      <w:pPr>
        <w:spacing w:before="240" w:after="120"/>
      </w:pPr>
      <w:r>
        <w:rPr>
          <w:b/>
          <w:sz w:val="26"/>
        </w:rPr>
        <w:t>五、技术亮点（约 1.5 分钟）</w:t>
      </w:r>
    </w:p>
    <w:p>
      <w:pPr>
        <w:spacing w:after="120"/>
      </w:pPr>
      <w:r>
        <w:t>第一，迁移可复用：Collector 抽象从 Python 延续到 Java，降低跨技术栈迁移成本。</w:t>
      </w:r>
    </w:p>
    <w:p>
      <w:pPr>
        <w:spacing w:after="120"/>
      </w:pPr>
      <w:r>
        <w:t>第二，多源融合：同一套数据模型兼容远程 API、本地 JSONL、CSV 导入三种来源。</w:t>
      </w:r>
    </w:p>
    <w:p>
      <w:pPr>
        <w:spacing w:after="120"/>
      </w:pPr>
      <w:r>
        <w:t>第三，工程化部署：Vite 构建产物直接输出到 webapp，单 Tomcat 即可运行前后端。</w:t>
      </w:r>
    </w:p>
    <w:p>
      <w:pPr>
        <w:spacing w:after="120"/>
      </w:pPr>
      <w:r>
        <w:t>第四，面向真实限制设计：DeepSeek 无历史 Token API，采用余额差值 + CSV 双轨方案，而非简单报错。</w:t>
      </w:r>
    </w:p>
    <w:p>
      <w:pPr>
        <w:spacing w:before="240" w:after="120"/>
      </w:pPr>
      <w:r>
        <w:rPr>
          <w:b/>
          <w:sz w:val="26"/>
        </w:rPr>
        <w:t>六、总结与展望（约 30 秒）</w:t>
      </w:r>
    </w:p>
    <w:p>
      <w:pPr>
        <w:spacing w:after="120"/>
      </w:pPr>
      <w:r>
        <w:t>本项目完成了从桌面到 Web 的迁移，实现了 8 类 AI 服务的用量监控与趋势可视化，验证了 Collector + Scheduler + 关系型存储的可扩展架构。</w:t>
      </w:r>
    </w:p>
    <w:p>
      <w:pPr>
        <w:spacing w:after="120"/>
      </w:pPr>
      <w:r>
        <w:t>后续计划包括：API Key 加密存储、多用户登录、超额告警通知，以及接入更多平台的官方账单接口。</w:t>
      </w:r>
    </w:p>
    <w:p>
      <w:pPr>
        <w:spacing w:after="120"/>
      </w:pPr>
      <w:r>
        <w:t>以上是我的汇报，感谢各位老师聆听，请批评指正。</w:t>
      </w:r>
    </w:p>
    <w:p>
      <w:pPr>
        <w:spacing w:before="400"/>
      </w:pPr>
    </w:p>
    <w:p>
      <w:pPr>
        <w:spacing w:before="240" w:after="120"/>
      </w:pPr>
      <w:r>
        <w:rPr>
          <w:b/>
          <w:sz w:val="28"/>
        </w:rPr>
        <w:t>七、答辩问答预案（合并后全量精简版）</w:t>
      </w:r>
    </w:p>
    <w:p>
      <w:pPr>
        <w:spacing w:before="240" w:after="120"/>
      </w:pPr>
      <w:r>
        <w:rPr>
          <w:b/>
          <w:sz w:val="24"/>
        </w:rPr>
        <w:t>一、 全栈系统架构与部署联调（4题）</w:t>
      </w:r>
    </w:p>
    <w:p>
      <w:pPr>
        <w:keepNext/>
        <w:spacing w:before="120" w:after="80"/>
      </w:pPr>
      <w:r>
        <w:rPr>
          <w:b/>
          <w:sz w:val="22"/>
        </w:rPr>
        <w:t>Q1：为什么选择前后端分离又一体化部署？</w:t>
      </w:r>
    </w:p>
    <w:p>
      <w:pPr>
        <w:spacing w:after="80"/>
      </w:pPr>
      <w:r>
        <w:rPr>
          <w:b w:val="0"/>
        </w:rPr>
        <w:t xml:space="preserve">* </w:t>
      </w:r>
      <w:r>
        <w:rPr>
          <w:b/>
        </w:rPr>
        <w:t>A（应答）</w:t>
      </w:r>
      <w:r>
        <w:rPr>
          <w:b w:val="0"/>
        </w:rPr>
        <w:t>：</w:t>
      </w:r>
    </w:p>
    <w:p>
      <w:pPr>
        <w:spacing w:after="80"/>
        <w:ind w:left="360"/>
      </w:pPr>
      <w:r>
        <w:rPr>
          <w:b w:val="0"/>
        </w:rPr>
        <w:t xml:space="preserve">* </w:t>
      </w:r>
      <w:r>
        <w:rPr>
          <w:b/>
        </w:rPr>
        <w:t>开发期分离</w:t>
      </w:r>
      <w:r>
        <w:rPr>
          <w:b w:val="0"/>
        </w:rPr>
        <w:t>：便于 Vite 提供热更新与调试，Java 后端在 Tomcat 独立重启，不影响前端代码的编写。我们在开发时，Vite dev server（运行在 5173 端口）通过 `proxy` 代理设置将以 `/api` 开头的请求安全转发到 Tomcat（运行在 8080 端口），解决开发环境跨域问题。</w:t>
      </w:r>
    </w:p>
    <w:p>
      <w:pPr>
        <w:spacing w:after="80"/>
        <w:ind w:left="360"/>
      </w:pPr>
      <w:r>
        <w:rPr>
          <w:b w:val="0"/>
        </w:rPr>
        <w:t xml:space="preserve">* </w:t>
      </w:r>
      <w:r>
        <w:rPr>
          <w:b/>
        </w:rPr>
        <w:t>部署期一体化</w:t>
      </w:r>
      <w:r>
        <w:rPr>
          <w:b w:val="0"/>
        </w:rPr>
        <w:t>：前端运行 `npm run build` 命令，静态资源产物被输出并直接拷贝到后端的 `backend/src/main/webapp` 路径中。最终由 Tomcat 统一托管静态网页和 Servlet 接口。这样在答辩演示时，我们只需要提供一个打好的 WAR 包和初始化 MySQL，就能实现</w:t>
      </w:r>
      <w:r>
        <w:rPr>
          <w:b/>
        </w:rPr>
        <w:t>单包极简部署</w:t>
      </w:r>
      <w:r>
        <w:rPr>
          <w:b w:val="0"/>
        </w:rPr>
        <w:t>，大大降低答辩演示环境的搭建与迁移复杂度。</w:t>
      </w:r>
    </w:p>
    <w:p>
      <w:pPr>
        <w:spacing w:after="80"/>
      </w:pPr>
      <w:r>
        <w:rPr>
          <w:b w:val="0"/>
        </w:rPr>
        <w:t>---</w:t>
      </w:r>
    </w:p>
    <w:p>
      <w:pPr>
        <w:keepNext/>
        <w:spacing w:before="120" w:after="80"/>
      </w:pPr>
      <w:r>
        <w:rPr>
          <w:b/>
          <w:sz w:val="22"/>
        </w:rPr>
        <w:t>Q2：前后端是如何联调的？</w:t>
      </w:r>
    </w:p>
    <w:p>
      <w:pPr>
        <w:spacing w:after="80"/>
      </w:pPr>
      <w:r>
        <w:rPr>
          <w:b w:val="0"/>
        </w:rPr>
        <w:t xml:space="preserve">* </w:t>
      </w:r>
      <w:r>
        <w:rPr>
          <w:b/>
        </w:rPr>
        <w:t>A（应答）</w:t>
      </w:r>
      <w:r>
        <w:rPr>
          <w:b w:val="0"/>
        </w:rPr>
        <w:t>：前端调用接口使用统一封装的 API client。开发调试时，我们配置了前端脚手架的反向代理服务，后端开启 CORS 跨域过滤器（[CorsFilter](file:///Users/daijinglin/web/AI-Usage-Monitor/backend/src/main/java/com/monitor/filter/CorsFilter.java) 允许 5173 的跨域请求）。生产打包时，Vue 前端把路由和资源编译，放在后端的 webapp 目录下。由 Servlet 容器（如 Tomcat）统一接管，实现同源无跨域的 REST API 调用。</w:t>
      </w:r>
    </w:p>
    <w:p>
      <w:pPr>
        <w:spacing w:after="80"/>
      </w:pPr>
      <w:r>
        <w:rPr>
          <w:b w:val="0"/>
        </w:rPr>
        <w:t>---</w:t>
      </w:r>
    </w:p>
    <w:p>
      <w:pPr>
        <w:keepNext/>
        <w:spacing w:before="120" w:after="80"/>
      </w:pPr>
      <w:r>
        <w:rPr>
          <w:b/>
          <w:sz w:val="22"/>
        </w:rPr>
        <w:t>Q3：为什么不用 MongoDB 存用量，而选择 MySQL？</w:t>
      </w:r>
    </w:p>
    <w:p>
      <w:pPr>
        <w:spacing w:after="80"/>
      </w:pPr>
      <w:r>
        <w:rPr>
          <w:b w:val="0"/>
        </w:rPr>
        <w:t xml:space="preserve">* </w:t>
      </w:r>
      <w:r>
        <w:rPr>
          <w:b/>
        </w:rPr>
        <w:t>A（应答）</w:t>
      </w:r>
      <w:r>
        <w:rPr>
          <w:b w:val="0"/>
        </w:rPr>
        <w:t>：</w:t>
      </w:r>
    </w:p>
    <w:p>
      <w:pPr>
        <w:spacing w:after="80"/>
        <w:ind w:left="360"/>
      </w:pPr>
      <w:r>
        <w:rPr>
          <w:b w:val="0"/>
        </w:rPr>
        <w:t xml:space="preserve">* </w:t>
      </w:r>
      <w:r>
        <w:rPr>
          <w:b/>
        </w:rPr>
        <w:t>数据天然结构化</w:t>
      </w:r>
      <w:r>
        <w:rPr>
          <w:b w:val="0"/>
        </w:rPr>
        <w:t>：本平台的监控用量数据是极其典型且高度结构化的</w:t>
      </w:r>
      <w:r>
        <w:rPr>
          <w:b/>
        </w:rPr>
        <w:t>时间序列数据</w:t>
      </w:r>
      <w:r>
        <w:rPr>
          <w:b w:val="0"/>
        </w:rPr>
        <w:t>（包含日期、模型名称、Token 数量、资费、请求数等）。这种强 schema 场景更适合关系型模型。</w:t>
      </w:r>
    </w:p>
    <w:p>
      <w:pPr>
        <w:spacing w:after="80"/>
        <w:ind w:left="360"/>
      </w:pPr>
      <w:r>
        <w:rPr>
          <w:b w:val="0"/>
        </w:rPr>
        <w:t xml:space="preserve">* </w:t>
      </w:r>
      <w:r>
        <w:rPr>
          <w:b/>
        </w:rPr>
        <w:t>SQL 聚合查询优势</w:t>
      </w:r>
      <w:r>
        <w:rPr>
          <w:b w:val="0"/>
        </w:rPr>
        <w:t>：我们在进行图表展示时，经常需要按月、按日期进行 `SUM()` 汇总计算和范围筛选，利用 MySQL 编写 SQL 聚合查询非常直接、高效，配合索引能带来极佳的读写性能。</w:t>
      </w:r>
    </w:p>
    <w:p>
      <w:pPr>
        <w:spacing w:after="80"/>
        <w:ind w:left="360"/>
      </w:pPr>
      <w:r>
        <w:rPr>
          <w:b w:val="0"/>
        </w:rPr>
        <w:t xml:space="preserve">* </w:t>
      </w:r>
      <w:r>
        <w:rPr>
          <w:b/>
        </w:rPr>
        <w:t>扩展性兼容</w:t>
      </w:r>
      <w:r>
        <w:rPr>
          <w:b w:val="0"/>
        </w:rPr>
        <w:t>：虽然关系型数据库有 Schema 约束，但我们在 `usage_snapshots` 表中专门设计了一个 `extra_json` 文本字段，用于存放个别 AI 服务（如 Claude Code 关联项目、DeepSeek 币种等）的异构扩展数据，完美兼顾了 MySQL 的严谨性与类似 MongoDB 的动态扩展能力。</w:t>
      </w:r>
    </w:p>
    <w:p>
      <w:pPr>
        <w:spacing w:after="80"/>
      </w:pPr>
      <w:r>
        <w:rPr>
          <w:b w:val="0"/>
        </w:rPr>
        <w:t>---</w:t>
      </w:r>
    </w:p>
    <w:p>
      <w:pPr>
        <w:keepNext/>
        <w:spacing w:before="120" w:after="80"/>
      </w:pPr>
      <w:r>
        <w:rPr>
          <w:b/>
          <w:sz w:val="22"/>
        </w:rPr>
        <w:t>Q4：CORS 跨域和字符编码在后端是如何处理的？</w:t>
      </w:r>
    </w:p>
    <w:p>
      <w:pPr>
        <w:spacing w:after="80"/>
      </w:pPr>
      <w:r>
        <w:rPr>
          <w:b w:val="0"/>
        </w:rPr>
        <w:t xml:space="preserve">* </w:t>
      </w:r>
      <w:r>
        <w:rPr>
          <w:b/>
        </w:rPr>
        <w:t>A（应答）</w:t>
      </w:r>
      <w:r>
        <w:rPr>
          <w:b w:val="0"/>
        </w:rPr>
        <w:t>：我们为了保证系统在开发与生产时的健壮性，设计了两个 Servlet Filter 过滤器：</w:t>
      </w:r>
    </w:p>
    <w:p>
      <w:pPr>
        <w:spacing w:after="80"/>
        <w:ind w:left="360"/>
      </w:pPr>
      <w:r>
        <w:rPr>
          <w:b w:val="0"/>
        </w:rPr>
        <w:t xml:space="preserve">* </w:t>
      </w:r>
      <w:r>
        <w:rPr>
          <w:b/>
        </w:rPr>
        <w:t>[CorsFilter](file:///Users/daijinglin/web/AI-Usage-Monitor/backend/src/main/java/com/monitor/filter/CorsFilter.java)</w:t>
      </w:r>
      <w:r>
        <w:rPr>
          <w:b w:val="0"/>
        </w:rPr>
        <w:t>：在开发期，允许前端跨域访问 API，配置了安全的 `Access-Control-Allow-Origin` 头信息。</w:t>
      </w:r>
    </w:p>
    <w:p>
      <w:pPr>
        <w:spacing w:after="80"/>
        <w:ind w:left="360"/>
      </w:pPr>
      <w:r>
        <w:rPr>
          <w:b w:val="0"/>
        </w:rPr>
        <w:t xml:space="preserve">* </w:t>
      </w:r>
      <w:r>
        <w:rPr>
          <w:b/>
        </w:rPr>
        <w:t>[CharacterEncodingFilter](file:///Users/daijinglin/web/AI-Usage-Monitor/backend/src/main/java/com/monitor/filter/CharacterEncodingFilter.java)</w:t>
      </w:r>
      <w:r>
        <w:rPr>
          <w:b w:val="0"/>
        </w:rPr>
        <w:t>：统一请求与响应的编码格式为 `UTF-8`。这不仅避免了控制台和前端的中文乱码，也支持了 DeepSeek `CNY` 等国际化字段的正常传输。</w:t>
      </w:r>
    </w:p>
    <w:p>
      <w:pPr>
        <w:spacing w:after="80"/>
      </w:pPr>
      <w:r>
        <w:rPr>
          <w:b w:val="0"/>
        </w:rPr>
        <w:t>---</w:t>
      </w:r>
    </w:p>
    <w:p>
      <w:pPr>
        <w:spacing w:before="240" w:after="120"/>
      </w:pPr>
      <w:r>
        <w:rPr>
          <w:b/>
          <w:sz w:val="24"/>
        </w:rPr>
        <w:t>二、 数据库存储、连接池与安全设计（4题）</w:t>
      </w:r>
    </w:p>
    <w:p>
      <w:pPr>
        <w:keepNext/>
        <w:spacing w:before="120" w:after="80"/>
      </w:pPr>
      <w:r>
        <w:rPr>
          <w:b/>
          <w:sz w:val="22"/>
        </w:rPr>
        <w:t>Q5：如果定时任务重复拉取，或者高并发下数据库怎么保证用量数据不重复入库？</w:t>
      </w:r>
    </w:p>
    <w:p>
      <w:pPr>
        <w:spacing w:after="80"/>
      </w:pPr>
      <w:r>
        <w:rPr>
          <w:b w:val="0"/>
        </w:rPr>
        <w:t xml:space="preserve">* </w:t>
      </w:r>
      <w:r>
        <w:rPr>
          <w:b/>
        </w:rPr>
        <w:t>A（应答）</w:t>
      </w:r>
      <w:r>
        <w:rPr>
          <w:b w:val="0"/>
        </w:rPr>
        <w:t xml:space="preserve">：我们采用了 </w:t>
      </w:r>
      <w:r>
        <w:rPr>
          <w:b/>
        </w:rPr>
        <w:t>“数据库层联合唯一索引约束 + 应用层 DAO 幂等判断”</w:t>
      </w:r>
      <w:r>
        <w:rPr>
          <w:b w:val="0"/>
        </w:rPr>
        <w:t xml:space="preserve"> 的双重去重防错设计：</w:t>
      </w:r>
    </w:p>
    <w:p>
      <w:pPr>
        <w:spacing w:after="80"/>
        <w:ind w:left="360"/>
      </w:pPr>
      <w:r>
        <w:rPr>
          <w:b w:val="0"/>
        </w:rPr>
        <w:t xml:space="preserve">* </w:t>
      </w:r>
      <w:r>
        <w:rPr>
          <w:b/>
        </w:rPr>
        <w:t>第一步（表结构唯一性约束）</w:t>
      </w:r>
      <w:r>
        <w:rPr>
          <w:b w:val="0"/>
        </w:rPr>
        <w:t>：在底层 `usage_snapshots` 表结构上，将 `(service, model, date_str)` 三个字段绑定创建了联合唯一索引 `ukey_service_model_date`，从底层杜绝了同一模型在同一天的用量在数据库中存在重复行的可能。</w:t>
      </w:r>
    </w:p>
    <w:p>
      <w:pPr>
        <w:spacing w:after="80"/>
        <w:ind w:left="360"/>
      </w:pPr>
      <w:r>
        <w:rPr>
          <w:b w:val="0"/>
        </w:rPr>
        <w:t xml:space="preserve">* </w:t>
      </w:r>
      <w:r>
        <w:rPr>
          <w:b/>
        </w:rPr>
        <w:t>第二步（DAO层 upsert 逻辑）</w:t>
      </w:r>
      <w:r>
        <w:rPr>
          <w:b w:val="0"/>
        </w:rPr>
        <w:t>：在后端 Java 层的 DAO（数据访问对象）中，我编写了 `upsertSnapshot` 方法。在写入数据前，会优先对传入的 service、model 和日期参数执行 `SELECT` 检索。若记录已存在，则读取该行主键 `id` 并在应用层执行 `UPDATE` 更新今日累积数据；若不存在，则执行 `INSERT`。这不仅避免了数据冲突抛出 SQL 异常，也保障了所有采集器并发重入的</w:t>
      </w:r>
      <w:r>
        <w:rPr>
          <w:b/>
        </w:rPr>
        <w:t>幂等性</w:t>
      </w:r>
      <w:r>
        <w:rPr>
          <w:b w:val="0"/>
        </w:rPr>
        <w:t>。</w:t>
      </w:r>
    </w:p>
    <w:p>
      <w:pPr>
        <w:spacing w:after="80"/>
      </w:pPr>
      <w:r>
        <w:rPr>
          <w:b w:val="0"/>
        </w:rPr>
        <w:t xml:space="preserve">* </w:t>
      </w:r>
      <w:r>
        <w:rPr>
          <w:b/>
        </w:rPr>
        <w:t>现场展示代码</w:t>
      </w:r>
      <w:r>
        <w:rPr>
          <w:b w:val="0"/>
        </w:rPr>
        <w:t>：</w:t>
      </w:r>
    </w:p>
    <w:p>
      <w:pPr>
        <w:spacing w:after="80"/>
        <w:ind w:left="360"/>
      </w:pPr>
      <w:r>
        <w:rPr>
          <w:b w:val="0"/>
        </w:rPr>
        <w:t>数据库联合唯一索引定义：[init.sql:L16](file:///Users/daijinglin/web/AI-Usage-Monitor/backend/init.sql#L16)</w:t>
      </w:r>
    </w:p>
    <w:p>
      <w:pPr>
        <w:spacing w:after="80"/>
        <w:ind w:left="360"/>
      </w:pPr>
      <w:r>
        <w:rPr>
          <w:b w:val="0"/>
        </w:rPr>
        <w:t>Java DAO 层去重与查改幂等实现：[UsageDao.java:L17-L67](file:///Users/daijinglin/web/AI-Usage-Monitor/backend/src/main/java/com/monitor/dao/UsageDao.java#L17-L67) 的 `upsertSnapshot` 方法。</w:t>
      </w:r>
    </w:p>
    <w:p>
      <w:pPr>
        <w:spacing w:after="80"/>
      </w:pPr>
      <w:r>
        <w:rPr>
          <w:b w:val="0"/>
        </w:rPr>
        <w:t>---</w:t>
      </w:r>
    </w:p>
    <w:p>
      <w:pPr>
        <w:keepNext/>
        <w:spacing w:before="120" w:after="80"/>
      </w:pPr>
      <w:r>
        <w:rPr>
          <w:b/>
          <w:sz w:val="22"/>
        </w:rPr>
        <w:t>Q6：敏感的 API Key 直接明文存入 MySQL 吗？万一数据库脱库泄露了怎么办？</w:t>
      </w:r>
    </w:p>
    <w:p>
      <w:pPr>
        <w:spacing w:after="80"/>
      </w:pPr>
      <w:r>
        <w:rPr>
          <w:b w:val="0"/>
        </w:rPr>
        <w:t xml:space="preserve">* </w:t>
      </w:r>
      <w:r>
        <w:rPr>
          <w:b/>
        </w:rPr>
        <w:t>A（应答）</w:t>
      </w:r>
      <w:r>
        <w:rPr>
          <w:b w:val="0"/>
        </w:rPr>
        <w:t>：</w:t>
      </w:r>
    </w:p>
    <w:p>
      <w:pPr>
        <w:spacing w:after="80"/>
        <w:ind w:left="360"/>
      </w:pPr>
      <w:r>
        <w:rPr>
          <w:b w:val="0"/>
        </w:rPr>
        <w:t xml:space="preserve">* </w:t>
      </w:r>
      <w:r>
        <w:rPr>
          <w:b/>
        </w:rPr>
        <w:t>对称加密持久化</w:t>
      </w:r>
      <w:r>
        <w:rPr>
          <w:b w:val="0"/>
        </w:rPr>
        <w:t xml:space="preserve">：为了保障用户隐私与额度安全，敏感的 API Key 绝对不会明文存放在 MySQL 中。我们设计了基于 </w:t>
      </w:r>
      <w:r>
        <w:rPr>
          <w:b/>
        </w:rPr>
        <w:t>AES-128 算法的对称加密落库安全机制</w:t>
      </w:r>
      <w:r>
        <w:rPr>
          <w:b w:val="0"/>
        </w:rPr>
        <w:t>。在前端设置页面提交 API Key 时，后端接收后调用 `encrypt` 方法加密，密文以 Base64 字符串形式存入 `api_keys` 表的 `api_key` 字段。</w:t>
      </w:r>
    </w:p>
    <w:p>
      <w:pPr>
        <w:spacing w:after="80"/>
        <w:ind w:left="360"/>
      </w:pPr>
      <w:r>
        <w:rPr>
          <w:b w:val="0"/>
        </w:rPr>
        <w:t xml:space="preserve">* </w:t>
      </w:r>
      <w:r>
        <w:rPr>
          <w:b/>
        </w:rPr>
        <w:t>只读自动解密</w:t>
      </w:r>
      <w:r>
        <w:rPr>
          <w:b w:val="0"/>
        </w:rPr>
        <w:t>：在同步任务启动、需要调用第三方云端 API 账单时，DAO 层会在内部自动调用 `decrypt` 方法将密文还原成明文进行网络传输，明文仅在堆栈内存中短暂保留，杜绝了脱库或明文密钥泄露的风险。加密所需的 16 字节密钥（`KEY_VAL`）作为服务器端的最高安全常量管理。</w:t>
      </w:r>
    </w:p>
    <w:p>
      <w:pPr>
        <w:spacing w:after="80"/>
      </w:pPr>
      <w:r>
        <w:rPr>
          <w:b w:val="0"/>
        </w:rPr>
        <w:t xml:space="preserve">* </w:t>
      </w:r>
      <w:r>
        <w:rPr>
          <w:b/>
        </w:rPr>
        <w:t>现场展示代码</w:t>
      </w:r>
      <w:r>
        <w:rPr>
          <w:b w:val="0"/>
        </w:rPr>
        <w:t>：</w:t>
      </w:r>
    </w:p>
    <w:p>
      <w:pPr>
        <w:spacing w:after="80"/>
        <w:ind w:left="360"/>
      </w:pPr>
      <w:r>
        <w:rPr>
          <w:b w:val="0"/>
        </w:rPr>
        <w:t>AES 加解密底层安全方法：[UsageDao.java:L285-L314](file:///Users/daijinglin/web/AI-Usage-Monitor/backend/src/main/java/com/monitor/dao/UsageDao.java#L285-L314) 中的 `encrypt` 和 `decrypt`。</w:t>
      </w:r>
    </w:p>
    <w:p>
      <w:pPr>
        <w:spacing w:after="80"/>
        <w:ind w:left="360"/>
      </w:pPr>
      <w:r>
        <w:rPr>
          <w:b w:val="0"/>
        </w:rPr>
        <w:t>密钥写入加密与读取自动解密：[UsageDao.java:L316-L344](file:///Users/daijinglin/web/AI-Usage-Monitor/backend/src/main/java/com/monitor/dao/UsageDao.java#L316-L344) 中的 `setApiKey` 与 `getApiKey`。</w:t>
      </w:r>
    </w:p>
    <w:p>
      <w:pPr>
        <w:spacing w:after="80"/>
      </w:pPr>
      <w:r>
        <w:rPr>
          <w:b w:val="0"/>
        </w:rPr>
        <w:t>---</w:t>
      </w:r>
    </w:p>
    <w:p>
      <w:pPr>
        <w:keepNext/>
        <w:spacing w:before="120" w:after="80"/>
      </w:pPr>
      <w:r>
        <w:rPr>
          <w:b/>
          <w:sz w:val="22"/>
        </w:rPr>
        <w:t>Q7：HikariCP 连接池在系统中的作用是什么？高并发下频繁建连你怎么优化？</w:t>
      </w:r>
    </w:p>
    <w:p>
      <w:pPr>
        <w:spacing w:after="80"/>
      </w:pPr>
      <w:r>
        <w:rPr>
          <w:b w:val="0"/>
        </w:rPr>
        <w:t xml:space="preserve">* </w:t>
      </w:r>
      <w:r>
        <w:rPr>
          <w:b/>
        </w:rPr>
        <w:t>A（应答）</w:t>
      </w:r>
      <w:r>
        <w:rPr>
          <w:b w:val="0"/>
        </w:rPr>
        <w:t>：</w:t>
      </w:r>
    </w:p>
    <w:p>
      <w:pPr>
        <w:spacing w:after="80"/>
        <w:ind w:left="360"/>
      </w:pPr>
      <w:r>
        <w:rPr>
          <w:b w:val="0"/>
        </w:rPr>
        <w:t xml:space="preserve">* </w:t>
      </w:r>
      <w:r>
        <w:rPr>
          <w:b/>
        </w:rPr>
        <w:t>常规 JDBC 痛点</w:t>
      </w:r>
      <w:r>
        <w:rPr>
          <w:b w:val="0"/>
        </w:rPr>
        <w:t>：如果每次执行 SQL 都用传统的 `DriverManager.getConnection()` 去重新建立 Socket 握手，在后台定时器多线程并发拉取以及前台高频刷新时，系统会瞬间占满 Socket 句柄、耗费服务器 CPU 并导致数据库宕机。</w:t>
      </w:r>
    </w:p>
    <w:p>
      <w:pPr>
        <w:spacing w:after="80"/>
        <w:ind w:left="360"/>
      </w:pPr>
      <w:r>
        <w:rPr>
          <w:b w:val="0"/>
        </w:rPr>
        <w:t xml:space="preserve">* </w:t>
      </w:r>
      <w:r>
        <w:rPr>
          <w:b/>
        </w:rPr>
        <w:t>连接池复用优化</w:t>
      </w:r>
      <w:r>
        <w:rPr>
          <w:b w:val="0"/>
        </w:rPr>
        <w:t xml:space="preserve">：重构后在底层我们引入了高性能的 </w:t>
      </w:r>
      <w:r>
        <w:rPr>
          <w:b/>
        </w:rPr>
        <w:t>HikariCP 数据库连接池</w:t>
      </w:r>
      <w:r>
        <w:rPr>
          <w:b w:val="0"/>
        </w:rPr>
        <w:t>。我们在 `DBUtils` 静态初始化块中对数据源进行了配置，设定了最大连接数 15、最小空闲 3、连接超时 5 秒等参数。所有 DAO 操作都无需直接创建物理连接，而是直接从池中租用并在 SQL 执行完毕后自动归还到池中，从而极大地优化了多设备连接时的网络开销和并发复用性能。</w:t>
      </w:r>
    </w:p>
    <w:p>
      <w:pPr>
        <w:spacing w:after="80"/>
      </w:pPr>
      <w:r>
        <w:rPr>
          <w:b w:val="0"/>
        </w:rPr>
        <w:t xml:space="preserve">* </w:t>
      </w:r>
      <w:r>
        <w:rPr>
          <w:b/>
        </w:rPr>
        <w:t>现场展示代码</w:t>
      </w:r>
      <w:r>
        <w:rPr>
          <w:b w:val="0"/>
        </w:rPr>
        <w:t>：</w:t>
      </w:r>
    </w:p>
    <w:p>
      <w:pPr>
        <w:spacing w:after="80"/>
        <w:ind w:left="360"/>
      </w:pPr>
      <w:r>
        <w:rPr>
          <w:b w:val="0"/>
        </w:rPr>
        <w:t>HikariCP 数据源配置与获取：[DBUtils.java:L10-L47](file:///Users/daijinglin/web/AI-Usage-Monitor/backend/src/main/java/com/monitor/dao/DBUtils.java#L10-L47) 的 `DBUtils` 声明和 `getConnection`。</w:t>
      </w:r>
    </w:p>
    <w:p>
      <w:pPr>
        <w:spacing w:after="80"/>
      </w:pPr>
      <w:r>
        <w:rPr>
          <w:b w:val="0"/>
        </w:rPr>
        <w:t>---</w:t>
      </w:r>
    </w:p>
    <w:p>
      <w:pPr>
        <w:keepNext/>
        <w:spacing w:before="120" w:after="80"/>
      </w:pPr>
      <w:r>
        <w:rPr>
          <w:b/>
          <w:sz w:val="22"/>
        </w:rPr>
        <w:t>Q8：如果 MySQL 数据库宕机了，你的全栈系统会怎么样？</w:t>
      </w:r>
    </w:p>
    <w:p>
      <w:pPr>
        <w:spacing w:after="80"/>
      </w:pPr>
      <w:r>
        <w:rPr>
          <w:b w:val="0"/>
        </w:rPr>
        <w:t xml:space="preserve">* </w:t>
      </w:r>
      <w:r>
        <w:rPr>
          <w:b/>
        </w:rPr>
        <w:t>A（应答）</w:t>
      </w:r>
      <w:r>
        <w:rPr>
          <w:b w:val="0"/>
        </w:rPr>
        <w:t>：系统在 Servlet 控制器和 DAO 层都包裹了严密的 `try-catch (SQLException)` 异常处理机制。如果数据库宕机，后端不会整体崩溃假死，而是将连接失败异常打印在服务器日志中，并向前端返回带有 500 状态码的错误 JSON。前端卡片会显示“未同步”或“连接异常”，保持整个系统的健壮性。</w:t>
      </w:r>
    </w:p>
    <w:p>
      <w:pPr>
        <w:spacing w:after="80"/>
      </w:pPr>
      <w:r>
        <w:rPr>
          <w:b w:val="0"/>
        </w:rPr>
        <w:t>---</w:t>
      </w:r>
    </w:p>
    <w:p>
      <w:pPr>
        <w:spacing w:before="240" w:after="120"/>
      </w:pPr>
      <w:r>
        <w:rPr>
          <w:b/>
          <w:sz w:val="24"/>
        </w:rPr>
        <w:t>三、 多渠道用量采集与 Collectors 多态设计（7题）</w:t>
      </w:r>
    </w:p>
    <w:p>
      <w:pPr>
        <w:keepNext/>
        <w:spacing w:before="120" w:after="80"/>
      </w:pPr>
      <w:r>
        <w:rPr>
          <w:b/>
          <w:sz w:val="22"/>
        </w:rPr>
        <w:t>Q9：每个 AI 渠道接口大相径庭，你的代码是怎么设计的？如何体现可扩展性？</w:t>
      </w:r>
    </w:p>
    <w:p>
      <w:pPr>
        <w:spacing w:after="80"/>
      </w:pPr>
      <w:r>
        <w:rPr>
          <w:b w:val="0"/>
        </w:rPr>
        <w:t xml:space="preserve">* </w:t>
      </w:r>
      <w:r>
        <w:rPr>
          <w:b/>
        </w:rPr>
        <w:t>A（应答）</w:t>
      </w:r>
      <w:r>
        <w:rPr>
          <w:b w:val="0"/>
        </w:rPr>
        <w:t>：</w:t>
      </w:r>
    </w:p>
    <w:p>
      <w:pPr>
        <w:spacing w:after="80"/>
        <w:ind w:left="360"/>
      </w:pPr>
      <w:r>
        <w:rPr>
          <w:b w:val="0"/>
        </w:rPr>
        <w:t xml:space="preserve">* </w:t>
      </w:r>
      <w:r>
        <w:rPr>
          <w:b/>
        </w:rPr>
        <w:t>接口多态设计</w:t>
      </w:r>
      <w:r>
        <w:rPr>
          <w:b w:val="0"/>
        </w:rPr>
        <w:t>：系统采用了面向对象设计中的</w:t>
      </w:r>
      <w:r>
        <w:rPr>
          <w:b/>
        </w:rPr>
        <w:t>面向接口编程与多态机制</w:t>
      </w:r>
      <w:r>
        <w:rPr>
          <w:b w:val="0"/>
        </w:rPr>
        <w:t>。我定义了统一的抽象类 `BaseCollector` 作为采集器的核心骨架，强制约束所有子类实现 `getServiceId()`、`getDisplayName()` 以及 `collect()`（核心数据抓取行为）方法。</w:t>
      </w:r>
    </w:p>
    <w:p>
      <w:pPr>
        <w:spacing w:after="80"/>
        <w:ind w:left="360"/>
      </w:pPr>
      <w:r>
        <w:rPr>
          <w:b w:val="0"/>
        </w:rPr>
        <w:t xml:space="preserve">* </w:t>
      </w:r>
      <w:r>
        <w:rPr>
          <w:b/>
        </w:rPr>
        <w:t>开闭原则落地</w:t>
      </w:r>
      <w:r>
        <w:rPr>
          <w:b w:val="0"/>
        </w:rPr>
        <w:t>：系统为每个 AI 服务编写了独立的收集器（如 `ChatGPTCollector`、`GrokCollector` ）。在定时任务管理器 `SyncScheduler` 中，这些收集器实例以多态形式被注册在 `collectorMap` 容器内。当增加新渠道时，我们只需新建一个类继承自 `BaseCollector`，然后在 Map 中注册该实例即可，对已有渠道的代码是零入侵的，完美契合面向对象设计的</w:t>
      </w:r>
      <w:r>
        <w:rPr>
          <w:b/>
        </w:rPr>
        <w:t>开闭原则 (OCP)</w:t>
      </w:r>
      <w:r>
        <w:rPr>
          <w:b w:val="0"/>
        </w:rPr>
        <w:t>。</w:t>
      </w:r>
    </w:p>
    <w:p>
      <w:pPr>
        <w:spacing w:after="80"/>
      </w:pPr>
      <w:r>
        <w:rPr>
          <w:b w:val="0"/>
        </w:rPr>
        <w:t xml:space="preserve">* </w:t>
      </w:r>
      <w:r>
        <w:rPr>
          <w:b/>
        </w:rPr>
        <w:t>现场展示代码</w:t>
      </w:r>
      <w:r>
        <w:rPr>
          <w:b w:val="0"/>
        </w:rPr>
        <w:t>：</w:t>
      </w:r>
    </w:p>
    <w:p>
      <w:pPr>
        <w:spacing w:after="80"/>
        <w:ind w:left="360"/>
      </w:pPr>
      <w:r>
        <w:rPr>
          <w:b w:val="0"/>
        </w:rPr>
        <w:t>抽象收集器基类：[BaseCollector.java:L9-L26](file:///Users/daijinglin/web/AI-Usage-Monitor/backend/src/main/java/com/monitor/service/collectors/BaseCollector.java#L9-L26)</w:t>
      </w:r>
    </w:p>
    <w:p>
      <w:pPr>
        <w:spacing w:after="80"/>
        <w:ind w:left="360"/>
      </w:pPr>
      <w:r>
        <w:rPr>
          <w:b w:val="0"/>
        </w:rPr>
        <w:t>多态映射与收集器注册管理：[SyncScheduler.java:L24-L35](file:///Users/daijinglin/web/AI-Usage-Monitor/backend/src/main/java/com/monitor/scheduler/SyncScheduler.java#L24-L35)</w:t>
      </w:r>
    </w:p>
    <w:p>
      <w:pPr>
        <w:spacing w:after="80"/>
        <w:ind w:left="360"/>
      </w:pPr>
      <w:r>
        <w:rPr>
          <w:b w:val="0"/>
        </w:rPr>
        <w:t>服务列表集中声明：[MonitorServices.java:L1-L24](file:///Users/daijinglin/web/AI-Usage-Monitor/backend/src/main/java/com/monitor/MonitorServices.java)</w:t>
      </w:r>
    </w:p>
    <w:p>
      <w:pPr>
        <w:spacing w:after="80"/>
      </w:pPr>
      <w:r>
        <w:rPr>
          <w:b w:val="0"/>
        </w:rPr>
        <w:t>---</w:t>
      </w:r>
    </w:p>
    <w:p>
      <w:pPr>
        <w:keepNext/>
        <w:spacing w:before="120" w:after="80"/>
      </w:pPr>
      <w:r>
        <w:rPr>
          <w:b/>
          <w:sz w:val="22"/>
        </w:rPr>
        <w:t>Q10：ChatGPT 的用量数据怎么采集？</w:t>
      </w:r>
    </w:p>
    <w:p>
      <w:pPr>
        <w:spacing w:after="80"/>
      </w:pPr>
      <w:r>
        <w:rPr>
          <w:b w:val="0"/>
        </w:rPr>
        <w:t xml:space="preserve">* </w:t>
      </w:r>
      <w:r>
        <w:rPr>
          <w:b/>
        </w:rPr>
        <w:t>A（应答）</w:t>
      </w:r>
      <w:r>
        <w:rPr>
          <w:b w:val="0"/>
        </w:rPr>
        <w:t>：ChatGPT 收集器是对接 OpenAI 官方提供给开发者的组织用量 API（`v1/organizations/usage/`）。它支持按天拉取指定组织在 completions（对话模型）、embeddings（向量模型）、moderations（安全审计）等不同维度的详细用量。我们在后台获取解密后的 API Key，发起 HTTP GET 请求拉取最近 30 天的 JSON 数据，并解析出 `input_tokens`、`output_tokens`、`num_model_requests` 以及 `cost` 字段，按日期与模型聚合后统一调用 DAO 批量更新入库。</w:t>
      </w:r>
    </w:p>
    <w:p>
      <w:pPr>
        <w:spacing w:after="80"/>
      </w:pPr>
      <w:r>
        <w:rPr>
          <w:b w:val="0"/>
        </w:rPr>
        <w:t xml:space="preserve">* </w:t>
      </w:r>
      <w:r>
        <w:rPr>
          <w:b/>
        </w:rPr>
        <w:t>现场展示代码</w:t>
      </w:r>
      <w:r>
        <w:rPr>
          <w:b w:val="0"/>
        </w:rPr>
        <w:t>：</w:t>
      </w:r>
    </w:p>
    <w:p>
      <w:pPr>
        <w:spacing w:after="80"/>
        <w:ind w:left="360"/>
      </w:pPr>
      <w:r>
        <w:rPr>
          <w:b w:val="0"/>
        </w:rPr>
        <w:t>对接组织账单及用量数据解析：[ChatGPTCollector.java:L48-L135](file:///Users/daijinglin/web/AI-Usage-Monitor/backend/src/main/java/com/monitor/service/collectors/ChatGPTCollector.java#L48-L135)</w:t>
      </w:r>
    </w:p>
    <w:p>
      <w:pPr>
        <w:spacing w:after="80"/>
      </w:pPr>
      <w:r>
        <w:rPr>
          <w:b w:val="0"/>
        </w:rPr>
        <w:t>---</w:t>
      </w:r>
    </w:p>
    <w:p>
      <w:pPr>
        <w:keepNext/>
        <w:spacing w:before="120" w:after="80"/>
      </w:pPr>
      <w:r>
        <w:rPr>
          <w:b/>
          <w:sz w:val="22"/>
        </w:rPr>
        <w:t>Q11：Claude/KIMI/GLM 为什么只有 Key 校验没有详单用量？</w:t>
      </w:r>
    </w:p>
    <w:p>
      <w:pPr>
        <w:spacing w:after="80"/>
      </w:pPr>
      <w:r>
        <w:rPr>
          <w:b w:val="0"/>
        </w:rPr>
        <w:t xml:space="preserve">* </w:t>
      </w:r>
      <w:r>
        <w:rPr>
          <w:b/>
        </w:rPr>
        <w:t>A（应答）</w:t>
      </w:r>
      <w:r>
        <w:rPr>
          <w:b w:val="0"/>
        </w:rPr>
        <w:t>：这三家（Anthropic、月之暗面、智谱 AI）在当前官方接口规范中仅提供了模型鉴权接口（如 `/v1/models` ），并没有向普通 API 开发者公开对等的、可以直接通过 API Key 远程调用的历史每日消费账单 API。因此我们仅做轻量级接口访问测试，以验证 Key 的有效性，同时在前端卡片的空白区提供了明确的用户友好提示，属于外部官方功能限制而非本平台代码实现遗漏。</w:t>
      </w:r>
    </w:p>
    <w:p>
      <w:pPr>
        <w:spacing w:after="80"/>
      </w:pPr>
      <w:r>
        <w:rPr>
          <w:b w:val="0"/>
        </w:rPr>
        <w:t>---</w:t>
      </w:r>
    </w:p>
    <w:p>
      <w:pPr>
        <w:keepNext/>
        <w:spacing w:before="120" w:after="80"/>
      </w:pPr>
      <w:r>
        <w:rPr>
          <w:b/>
          <w:sz w:val="22"/>
        </w:rPr>
        <w:t>Q12：Grok Build 的数据从哪里来？怎么解析本地日志的？</w:t>
      </w:r>
    </w:p>
    <w:p>
      <w:pPr>
        <w:spacing w:after="80"/>
      </w:pPr>
      <w:r>
        <w:rPr>
          <w:b w:val="0"/>
        </w:rPr>
        <w:t xml:space="preserve">* </w:t>
      </w:r>
      <w:r>
        <w:rPr>
          <w:b/>
        </w:rPr>
        <w:t>A（应答）</w:t>
      </w:r>
      <w:r>
        <w:rPr>
          <w:b w:val="0"/>
        </w:rPr>
        <w:t>：</w:t>
      </w:r>
    </w:p>
    <w:p>
      <w:pPr>
        <w:spacing w:after="80"/>
        <w:ind w:left="360"/>
      </w:pPr>
      <w:r>
        <w:rPr>
          <w:b w:val="0"/>
        </w:rPr>
        <w:t>Grok Build 作为运行在控制台的本地离线开发助手，没有云端额度查询接口。但它在本地运行时，会在用户家目录的 `~/.grok/sessions/` 下生成各个项目的会话数据。</w:t>
      </w:r>
    </w:p>
    <w:p>
      <w:pPr>
        <w:spacing w:after="80"/>
        <w:ind w:left="360"/>
      </w:pPr>
      <w:r>
        <w:rPr>
          <w:b w:val="0"/>
        </w:rPr>
        <w:t>`GrokCollector` 收集器会利用 Java 文件流扫描该路径。读取每个会话目录下的 `summary.json` 来统计会话数量，并实时按行流式扫描 `chat_history.jsonl`，解析单行 JSON 字符，获取 `usage` 或 `token_usage` 下的 `input_tokens` 和 `output_tokens` 字段累加，最后结合 `last_active_at` 或消息的时间戳聚合为 UsageRecord 入库，使得本地黑盒离线消费一目了然。</w:t>
      </w:r>
    </w:p>
    <w:p>
      <w:pPr>
        <w:spacing w:after="80"/>
      </w:pPr>
      <w:r>
        <w:rPr>
          <w:b w:val="0"/>
        </w:rPr>
        <w:t xml:space="preserve">* </w:t>
      </w:r>
      <w:r>
        <w:rPr>
          <w:b/>
        </w:rPr>
        <w:t>现场展示代码</w:t>
      </w:r>
      <w:r>
        <w:rPr>
          <w:b w:val="0"/>
        </w:rPr>
        <w:t>：</w:t>
      </w:r>
    </w:p>
    <w:p>
      <w:pPr>
        <w:spacing w:after="80"/>
        <w:ind w:left="360"/>
      </w:pPr>
      <w:r>
        <w:rPr>
          <w:b w:val="0"/>
        </w:rPr>
        <w:t>Grok 本地 sessions 文件夹遍历与 chat_history.jsonl 解析：[GrokCollector.java:L36-L167](file:///Users/daijinglin/web/AI-Usage-Monitor/backend/src/main/java/com/monitor/service/collectors/GrokCollector.java#L36-L167)</w:t>
      </w:r>
    </w:p>
    <w:p>
      <w:pPr>
        <w:spacing w:after="80"/>
      </w:pPr>
      <w:r>
        <w:rPr>
          <w:b w:val="0"/>
        </w:rPr>
        <w:t>---</w:t>
      </w:r>
    </w:p>
    <w:p>
      <w:pPr>
        <w:keepNext/>
        <w:spacing w:before="120" w:after="80"/>
      </w:pPr>
      <w:r>
        <w:rPr>
          <w:b/>
          <w:sz w:val="22"/>
        </w:rPr>
        <w:t>Q13：Codex 的数据如何采集？Mac 版和 VS Code 插件都能抓到吗？</w:t>
      </w:r>
    </w:p>
    <w:p>
      <w:pPr>
        <w:spacing w:after="80"/>
      </w:pPr>
      <w:r>
        <w:rPr>
          <w:b w:val="0"/>
        </w:rPr>
        <w:t xml:space="preserve">* </w:t>
      </w:r>
      <w:r>
        <w:rPr>
          <w:b/>
        </w:rPr>
        <w:t>A（应答）</w:t>
      </w:r>
      <w:r>
        <w:rPr>
          <w:b w:val="0"/>
        </w:rPr>
        <w:t>：Codex 采集器的工作原理与 Grok 类似。Codex 在本地运行的会话记录会统一保存在系统的 `~/.codex/sessions/` 目录下（按 年/月/日 分层存储 `.jsonl` 格式日志）。我们读取其中 `type=event_msg` 并且 `payload.type=token_count` 的行，提取对应的输入输出 Token 数量。而由于 Codex Mac 客户端与 VS Code 插件写入的都是本地这一统一路径，且可以通过 `session_meta` 中的 `source` 属性加以标记，因此我们的收集器可以同时将两者产生的用量完整采集。</w:t>
      </w:r>
    </w:p>
    <w:p>
      <w:pPr>
        <w:spacing w:after="80"/>
      </w:pPr>
      <w:r>
        <w:rPr>
          <w:b w:val="0"/>
        </w:rPr>
        <w:t xml:space="preserve">* </w:t>
      </w:r>
      <w:r>
        <w:rPr>
          <w:b/>
        </w:rPr>
        <w:t>现场展示代码</w:t>
      </w:r>
      <w:r>
        <w:rPr>
          <w:b w:val="0"/>
        </w:rPr>
        <w:t>：</w:t>
      </w:r>
    </w:p>
    <w:p>
      <w:pPr>
        <w:spacing w:after="80"/>
        <w:ind w:left="360"/>
      </w:pPr>
      <w:r>
        <w:rPr>
          <w:b w:val="0"/>
        </w:rPr>
        <w:t>Codex 本地流日志提取解析：[CodexCollector.java:L45-L165](file:///Users/daijinglin/web/AI-Usage-Monitor/backend/src/main/java/com/monitor/service/collectors/CodexCollector.java#L45-L165)</w:t>
      </w:r>
    </w:p>
    <w:p>
      <w:pPr>
        <w:spacing w:after="80"/>
      </w:pPr>
      <w:r>
        <w:rPr>
          <w:b w:val="0"/>
        </w:rPr>
        <w:t>---</w:t>
      </w:r>
    </w:p>
    <w:p>
      <w:pPr>
        <w:keepNext/>
        <w:spacing w:before="120" w:after="80"/>
      </w:pPr>
      <w:r>
        <w:rPr>
          <w:b/>
          <w:sz w:val="22"/>
        </w:rPr>
        <w:t>Q14：Claude Code 本地日志如何解析？</w:t>
      </w:r>
    </w:p>
    <w:p>
      <w:pPr>
        <w:spacing w:after="80"/>
      </w:pPr>
      <w:r>
        <w:rPr>
          <w:b w:val="0"/>
        </w:rPr>
        <w:t xml:space="preserve">* </w:t>
      </w:r>
      <w:r>
        <w:rPr>
          <w:b/>
        </w:rPr>
        <w:t>A（应答）</w:t>
      </w:r>
      <w:r>
        <w:rPr>
          <w:b w:val="0"/>
        </w:rPr>
        <w:t>：Claude Code 作为 Anthropic 推出的 CLI 编程工具，其本地项目记录存储在用户家目录下的 `~/.claude/projects/` 路径中。我们开发了 `ClaudeCodeCollector` 收集器。它会先扫描该目录下的 `sessions-index.json`，统计当前项目的会话列表和消息次数；随后，依次解析项目目录下的各个 `.jsonl` 消息日志文件，流式统计 `input_tokens`、`output_tokens` 以及 `cache_read_input_tokens`（缓存读取命中 Token 数量，用来优化费用预估），解析逻辑和我们之前的 Python 实现高度一致。</w:t>
      </w:r>
    </w:p>
    <w:p>
      <w:pPr>
        <w:spacing w:after="80"/>
      </w:pPr>
      <w:r>
        <w:rPr>
          <w:b w:val="0"/>
        </w:rPr>
        <w:t xml:space="preserve">* </w:t>
      </w:r>
      <w:r>
        <w:rPr>
          <w:b/>
        </w:rPr>
        <w:t>现场展示代码</w:t>
      </w:r>
      <w:r>
        <w:rPr>
          <w:b w:val="0"/>
        </w:rPr>
        <w:t>：</w:t>
      </w:r>
    </w:p>
    <w:p>
      <w:pPr>
        <w:spacing w:after="80"/>
        <w:ind w:left="360"/>
      </w:pPr>
      <w:r>
        <w:rPr>
          <w:b w:val="0"/>
        </w:rPr>
        <w:t>sessions-index.json 解析：[ClaudeCodeCollector.java:L89-L144](file:///Users/daijinglin/web/AI-Usage-Monitor/backend/src/main/java/com/monitor/service/collectors/ClaudeCodeCollector.java#L89-L144)</w:t>
      </w:r>
    </w:p>
    <w:p>
      <w:pPr>
        <w:spacing w:after="80"/>
        <w:ind w:left="360"/>
      </w:pPr>
      <w:r>
        <w:rPr>
          <w:b w:val="0"/>
        </w:rPr>
        <w:t>*.jsonl 消息用量统计逻辑：[ClaudeCodeCollector.java:L146-L208](file:///Users/daijinglin/web/AI-Usage-Monitor/backend/src/main/java/com/monitor/service/collectors/ClaudeCodeCollector.java#L146-L208)</w:t>
      </w:r>
    </w:p>
    <w:p>
      <w:pPr>
        <w:spacing w:after="80"/>
      </w:pPr>
      <w:r>
        <w:rPr>
          <w:b w:val="0"/>
        </w:rPr>
        <w:t>---</w:t>
      </w:r>
    </w:p>
    <w:p>
      <w:pPr>
        <w:keepNext/>
        <w:spacing w:before="120" w:after="80"/>
      </w:pPr>
      <w:r>
        <w:rPr>
          <w:b/>
          <w:sz w:val="22"/>
        </w:rPr>
        <w:t>Q15：如果新增一个 AI 服务，代码需要改动哪些？</w:t>
      </w:r>
    </w:p>
    <w:p>
      <w:pPr>
        <w:spacing w:after="80"/>
      </w:pPr>
      <w:r>
        <w:rPr>
          <w:b w:val="0"/>
        </w:rPr>
        <w:t xml:space="preserve">* </w:t>
      </w:r>
      <w:r>
        <w:rPr>
          <w:b/>
        </w:rPr>
        <w:t>A（应答）</w:t>
      </w:r>
      <w:r>
        <w:rPr>
          <w:b w:val="0"/>
        </w:rPr>
        <w:t>：系统的高内聚低耦合设计使得新增服务只需四步：</w:t>
      </w:r>
    </w:p>
    <w:p>
      <w:pPr>
        <w:spacing w:after="80"/>
      </w:pPr>
      <w:r>
        <w:rPr>
          <w:b w:val="0"/>
        </w:rPr>
        <w:t>1. 实现一个新收集器类（例如 `DeepSeekCollector`）继承 [BaseCollector](file:///Users/daijinglin/web/AI-Usage-Monitor/backend/src/main/java/com/monitor/service/collectors/BaseCollector.java)。</w:t>
      </w:r>
    </w:p>
    <w:p>
      <w:pPr>
        <w:spacing w:after="80"/>
      </w:pPr>
      <w:r>
        <w:rPr>
          <w:b w:val="0"/>
        </w:rPr>
        <w:t>2. 在 [SyncScheduler.java](file:///Users/daijinglin/web/AI-Usage-Monitor/backend/src/main/java/com/monitor/scheduler/SyncScheduler.java) 的 `static` 注册块中加入新收集器实例。</w:t>
      </w:r>
    </w:p>
    <w:p>
      <w:pPr>
        <w:spacing w:after="80"/>
      </w:pPr>
      <w:r>
        <w:rPr>
          <w:b w:val="0"/>
        </w:rPr>
        <w:t>3. 在 [MonitorServices.java](file:///Users/daijinglin/web/AI-Usage-Monitor/backend/src/main/java/com/monitor/MonitorServices.java) 类的 `ALL` 服务列表数组中追加对应的服务 ID。</w:t>
      </w:r>
    </w:p>
    <w:p>
      <w:pPr>
        <w:spacing w:after="80"/>
      </w:pPr>
      <w:r>
        <w:rPr>
          <w:b w:val="0"/>
        </w:rPr>
        <w:t>4. 前端在 `Dashboard.vue` 的 `SERVICES` 常量数组中追加一个卡片配置，即可自动完成从抓取到渲染的全部流程对接。</w:t>
      </w:r>
    </w:p>
    <w:p>
      <w:pPr>
        <w:spacing w:after="80"/>
      </w:pPr>
      <w:r>
        <w:rPr>
          <w:b w:val="0"/>
        </w:rPr>
        <w:t>---</w:t>
      </w:r>
    </w:p>
    <w:p>
      <w:pPr>
        <w:spacing w:before="240" w:after="120"/>
      </w:pPr>
      <w:r>
        <w:rPr>
          <w:b/>
          <w:sz w:val="24"/>
        </w:rPr>
        <w:t>四、 定时调度任务与异步非阻塞线程隔离（5题）</w:t>
      </w:r>
    </w:p>
    <w:p>
      <w:pPr>
        <w:keepNext/>
        <w:spacing w:before="120" w:after="80"/>
      </w:pPr>
      <w:r>
        <w:rPr>
          <w:b/>
          <w:sz w:val="22"/>
        </w:rPr>
        <w:t>Q16：后台定时同步与异步采集是如何实现的？</w:t>
      </w:r>
    </w:p>
    <w:p>
      <w:pPr>
        <w:spacing w:after="80"/>
      </w:pPr>
      <w:r>
        <w:rPr>
          <w:b w:val="0"/>
        </w:rPr>
        <w:t xml:space="preserve">* </w:t>
      </w:r>
      <w:r>
        <w:rPr>
          <w:b/>
        </w:rPr>
        <w:t>A（应答）</w:t>
      </w:r>
      <w:r>
        <w:rPr>
          <w:b w:val="0"/>
        </w:rPr>
        <w:t>：</w:t>
      </w:r>
    </w:p>
    <w:p>
      <w:pPr>
        <w:spacing w:after="80"/>
        <w:ind w:left="360"/>
      </w:pPr>
      <w:r>
        <w:rPr>
          <w:b w:val="0"/>
        </w:rPr>
        <w:t xml:space="preserve">* </w:t>
      </w:r>
      <w:r>
        <w:rPr>
          <w:b/>
        </w:rPr>
        <w:t>容器生命周期挂载</w:t>
      </w:r>
      <w:r>
        <w:rPr>
          <w:b w:val="0"/>
        </w:rPr>
        <w:t>：我们的定时调度器 `SyncScheduler` 实现了标准的 `ServletContextListener` 监听器接口。当 Web 应用在 Tomcat 中启动初始化时，会触发 `contextInitialized` 回调，创建一个独立的后台常驻定时线程池 `Executors.newScheduledThreadPool(2)`，使同步调度随系统启动自动挂载运行。</w:t>
      </w:r>
    </w:p>
    <w:p>
      <w:pPr>
        <w:spacing w:after="80"/>
        <w:ind w:left="360"/>
      </w:pPr>
      <w:r>
        <w:rPr>
          <w:b w:val="0"/>
        </w:rPr>
        <w:t xml:space="preserve">* </w:t>
      </w:r>
      <w:r>
        <w:rPr>
          <w:b/>
        </w:rPr>
        <w:t>异步双轨同步设计</w:t>
      </w:r>
      <w:r>
        <w:rPr>
          <w:b w:val="0"/>
        </w:rPr>
        <w:t>：因为 API 云端同步具有延迟和频率限制，我们创建了 `apiSyncJob` 定时任务，以 30 分钟为周期调度；而本地日志监控纯属于本盘文件 I/O 扫描，我们创建了 `ccSyncJob` 任务，以 5 分钟为周期高频调度，两者互不影响。</w:t>
      </w:r>
    </w:p>
    <w:p>
      <w:pPr>
        <w:spacing w:after="80"/>
      </w:pPr>
      <w:r>
        <w:rPr>
          <w:b w:val="0"/>
        </w:rPr>
        <w:t xml:space="preserve">* </w:t>
      </w:r>
      <w:r>
        <w:rPr>
          <w:b/>
        </w:rPr>
        <w:t>现场展示代码</w:t>
      </w:r>
      <w:r>
        <w:rPr>
          <w:b w:val="0"/>
        </w:rPr>
        <w:t>：</w:t>
      </w:r>
    </w:p>
    <w:p>
      <w:pPr>
        <w:spacing w:after="80"/>
        <w:ind w:left="360"/>
      </w:pPr>
      <w:r>
        <w:rPr>
          <w:b w:val="0"/>
        </w:rPr>
        <w:t>Tomcat 启动监听器声明：[SyncScheduler.java:L17](file:///Users/daijinglin/web/AI-Usage-Monitor/backend/src/main/java/com/monitor/scheduler/SyncScheduler.java#L17)</w:t>
      </w:r>
    </w:p>
    <w:p>
      <w:pPr>
        <w:spacing w:after="80"/>
        <w:ind w:left="360"/>
      </w:pPr>
      <w:r>
        <w:rPr>
          <w:b w:val="0"/>
        </w:rPr>
        <w:t>常驻线程池及初始全量同步：[SyncScheduler.java:L41-L54](file:///Users/daijinglin/web/AI-Usage-Monitor/backend/src/main/java/com/monitor/scheduler/SyncScheduler.java#L41-L54)</w:t>
      </w:r>
    </w:p>
    <w:p>
      <w:pPr>
        <w:spacing w:after="80"/>
        <w:ind w:left="360"/>
      </w:pPr>
      <w:r>
        <w:rPr>
          <w:b w:val="0"/>
        </w:rPr>
        <w:t>双轨定时器配置挂载：[SyncScheduler.java:L97-L113](file:///Users/daijinglin/web/AI-Usage-Monitor/backend/src/main/java/com/monitor/scheduler/SyncScheduler.java#L97-L113)</w:t>
      </w:r>
    </w:p>
    <w:p>
      <w:pPr>
        <w:spacing w:after="80"/>
      </w:pPr>
      <w:r>
        <w:rPr>
          <w:b w:val="0"/>
        </w:rPr>
        <w:t>---</w:t>
      </w:r>
    </w:p>
    <w:p>
      <w:pPr>
        <w:keepNext/>
        <w:spacing w:before="120" w:after="80"/>
      </w:pPr>
      <w:r>
        <w:rPr>
          <w:b/>
          <w:sz w:val="22"/>
        </w:rPr>
        <w:t>Q17：如果用户在网页上修改了同步时间间隔，为什么能立刻生效而无需重启 Tomcat？</w:t>
      </w:r>
    </w:p>
    <w:p>
      <w:pPr>
        <w:spacing w:after="80"/>
      </w:pPr>
      <w:r>
        <w:rPr>
          <w:b w:val="0"/>
        </w:rPr>
        <w:t xml:space="preserve">* </w:t>
      </w:r>
      <w:r>
        <w:rPr>
          <w:b/>
        </w:rPr>
        <w:t>A（应答）</w:t>
      </w:r>
      <w:r>
        <w:rPr>
          <w:b w:val="0"/>
        </w:rPr>
        <w:t>：</w:t>
      </w:r>
    </w:p>
    <w:p>
      <w:pPr>
        <w:spacing w:after="80"/>
        <w:ind w:left="360"/>
      </w:pPr>
      <w:r>
        <w:rPr>
          <w:b w:val="0"/>
        </w:rPr>
        <w:t xml:space="preserve">* </w:t>
      </w:r>
      <w:r>
        <w:rPr>
          <w:b/>
        </w:rPr>
        <w:t>内存任务动态重排机制</w:t>
      </w:r>
      <w:r>
        <w:rPr>
          <w:b w:val="0"/>
        </w:rPr>
        <w:t>：在 `ConfigServlet` 的 `doPost` 方法中接收到前台修改后的同步间隔参数后，会调用 DAO 保存进 MySQL 表。接着在内存中，会立刻触发 `SyncScheduler.startJobs()` 调度方法。在调度器中，我们会首先取消（`.cancel(false)`）正在运行的定时任务 Future 实例，随后在线程池中利用从数据库动态读取的最新间隔时间重新进行周期性注册（`scheduleAtFixedRate`）。整个重排任务在内存中瞬间完成，不需要重启 Tomcat 容器，保证了系统的高可用性。</w:t>
      </w:r>
    </w:p>
    <w:p>
      <w:pPr>
        <w:spacing w:after="80"/>
      </w:pPr>
      <w:r>
        <w:rPr>
          <w:b w:val="0"/>
        </w:rPr>
        <w:t xml:space="preserve">* </w:t>
      </w:r>
      <w:r>
        <w:rPr>
          <w:b/>
        </w:rPr>
        <w:t>现场展示代码</w:t>
      </w:r>
      <w:r>
        <w:rPr>
          <w:b w:val="0"/>
        </w:rPr>
        <w:t>：</w:t>
      </w:r>
    </w:p>
    <w:p>
      <w:pPr>
        <w:spacing w:after="80"/>
        <w:ind w:left="360"/>
      </w:pPr>
      <w:r>
        <w:rPr>
          <w:b w:val="0"/>
        </w:rPr>
        <w:t>ConfigServlet 接收变更并重启任务：[ConfigServlet.java:L54-L62](file:///Users/daijinglin/web/AI-Usage-Monitor/backend/src/main/java/com/monitor/servlet/ConfigServlet.java#L54-L62)</w:t>
      </w:r>
    </w:p>
    <w:p>
      <w:pPr>
        <w:spacing w:after="80"/>
        <w:ind w:left="360"/>
      </w:pPr>
      <w:r>
        <w:rPr>
          <w:b w:val="0"/>
        </w:rPr>
        <w:t>定时器动态重启与任务重排：[SyncScheduler.java:L65-L113](file:///Users/daijinglin/web/AI-Usage-Monitor/backend/src/main/java/com/monitor/scheduler/SyncScheduler.java#L65-L113)</w:t>
      </w:r>
    </w:p>
    <w:p>
      <w:pPr>
        <w:spacing w:after="80"/>
      </w:pPr>
      <w:r>
        <w:rPr>
          <w:b w:val="0"/>
        </w:rPr>
        <w:t>---</w:t>
      </w:r>
    </w:p>
    <w:p>
      <w:pPr>
        <w:keepNext/>
        <w:spacing w:before="120" w:after="80"/>
      </w:pPr>
      <w:r>
        <w:rPr>
          <w:b/>
          <w:sz w:val="22"/>
        </w:rPr>
        <w:t>Q18：如果某个 API 同步失败（如断网或 Key 失效）会怎样？会堵塞整个同步流程吗？</w:t>
      </w:r>
    </w:p>
    <w:p>
      <w:pPr>
        <w:spacing w:after="80"/>
      </w:pPr>
      <w:r>
        <w:rPr>
          <w:b w:val="0"/>
        </w:rPr>
        <w:t xml:space="preserve">* </w:t>
      </w:r>
      <w:r>
        <w:rPr>
          <w:b/>
        </w:rPr>
        <w:t>A（应答）</w:t>
      </w:r>
      <w:r>
        <w:rPr>
          <w:b w:val="0"/>
        </w:rPr>
        <w:t>：系统在 `runSync` 的循环同步逻辑中做了极佳的错误边界捕获机制。每一个 Collector 在执行 `collect()` 时都包裹在独立的 `try-catch` 块中。如果某个服务因为 Key 失常或网络不通抛出 Exception，系统会捕获这一异常并提取其首部 200 字符，通过 `usageDao.setAuthStatus(id, false, errMsg)` 写入 `auth_status` 表中标记失败状态。这一单服务报错会被立刻隔离，</w:t>
      </w:r>
      <w:r>
        <w:rPr>
          <w:b/>
        </w:rPr>
        <w:t>完全不会影响后续其他 AI 服务收集器的定时同步流程</w:t>
      </w:r>
      <w:r>
        <w:rPr>
          <w:b w:val="0"/>
        </w:rPr>
        <w:t>。</w:t>
      </w:r>
    </w:p>
    <w:p>
      <w:pPr>
        <w:spacing w:after="80"/>
      </w:pPr>
      <w:r>
        <w:rPr>
          <w:b w:val="0"/>
        </w:rPr>
        <w:t xml:space="preserve">* </w:t>
      </w:r>
      <w:r>
        <w:rPr>
          <w:b/>
        </w:rPr>
        <w:t>现场展示代码</w:t>
      </w:r>
      <w:r>
        <w:rPr>
          <w:b w:val="0"/>
        </w:rPr>
        <w:t>：</w:t>
      </w:r>
    </w:p>
    <w:p>
      <w:pPr>
        <w:spacing w:after="80"/>
        <w:ind w:left="360"/>
      </w:pPr>
      <w:r>
        <w:rPr>
          <w:b w:val="0"/>
        </w:rPr>
        <w:t>循环同步容错及单服务报错捕获逻辑：[SyncScheduler.java:L116-L140](file:///Users/daijinglin/web/AI-Usage-Monitor/backend/src/main/java/com/monitor/scheduler/SyncScheduler.java#L116-L140)</w:t>
      </w:r>
    </w:p>
    <w:p>
      <w:pPr>
        <w:spacing w:after="80"/>
      </w:pPr>
      <w:r>
        <w:rPr>
          <w:b w:val="0"/>
        </w:rPr>
        <w:t>---</w:t>
      </w:r>
    </w:p>
    <w:p>
      <w:pPr>
        <w:keepNext/>
        <w:spacing w:before="120" w:after="80"/>
      </w:pPr>
      <w:r>
        <w:rPr>
          <w:b/>
          <w:sz w:val="22"/>
        </w:rPr>
        <w:t>Q19：当 Tomcat 服务器关闭时，怎么保证后台定时线程正常退出不泄露？</w:t>
      </w:r>
    </w:p>
    <w:p>
      <w:pPr>
        <w:spacing w:after="80"/>
      </w:pPr>
      <w:r>
        <w:rPr>
          <w:b w:val="0"/>
        </w:rPr>
        <w:t xml:space="preserve">* </w:t>
      </w:r>
      <w:r>
        <w:rPr>
          <w:b/>
        </w:rPr>
        <w:t>A（应答）</w:t>
      </w:r>
      <w:r>
        <w:rPr>
          <w:b w:val="0"/>
        </w:rPr>
        <w:t>：</w:t>
      </w:r>
    </w:p>
    <w:p>
      <w:pPr>
        <w:spacing w:after="80"/>
        <w:ind w:left="360"/>
      </w:pPr>
      <w:r>
        <w:rPr>
          <w:b w:val="0"/>
        </w:rPr>
        <w:t xml:space="preserve">* </w:t>
      </w:r>
      <w:r>
        <w:rPr>
          <w:b/>
        </w:rPr>
        <w:t>优雅关停与主动销毁</w:t>
      </w:r>
      <w:r>
        <w:rPr>
          <w:b w:val="0"/>
        </w:rPr>
        <w:t>：我们在 `ServletContextListener` 声明周期监听器的 `contextDestroyed()` 回调中编写了优雅停机释放机制。当 Tomcat 容器关闭时，会主动调用 `SyncScheduler.shutdown()`：</w:t>
      </w:r>
    </w:p>
    <w:p>
      <w:pPr>
        <w:spacing w:after="80"/>
        <w:ind w:left="720"/>
      </w:pPr>
      <w:r>
        <w:rPr>
          <w:b w:val="0"/>
        </w:rPr>
        <w:t>第一步：调用常驻线程池的 `shutdown()`。如果线程正在执行任务，我们设定 `awaitTermination(5, TimeUnit.SECONDS)` 超时等待，超时不退则调用 `shutdownNow()` 强行杀掉定时线程。</w:t>
      </w:r>
    </w:p>
    <w:p>
      <w:pPr>
        <w:spacing w:after="80"/>
        <w:ind w:left="720"/>
      </w:pPr>
      <w:r>
        <w:rPr>
          <w:b w:val="0"/>
        </w:rPr>
        <w:t>第二步：主动调用 `DBUtils.shutdown()` 关闭连接池，释放所有底层物理 Socket 连接，从根源上断绝了连接泄漏和系统重启时 Tomcat 频繁爆出“线程未正常终止”的安全警告。</w:t>
      </w:r>
    </w:p>
    <w:p>
      <w:pPr>
        <w:spacing w:after="80"/>
      </w:pPr>
      <w:r>
        <w:rPr>
          <w:b w:val="0"/>
        </w:rPr>
        <w:t xml:space="preserve">* </w:t>
      </w:r>
      <w:r>
        <w:rPr>
          <w:b/>
        </w:rPr>
        <w:t>现场展示代码</w:t>
      </w:r>
      <w:r>
        <w:rPr>
          <w:b w:val="0"/>
        </w:rPr>
        <w:t>：</w:t>
      </w:r>
    </w:p>
    <w:p>
      <w:pPr>
        <w:spacing w:after="80"/>
        <w:ind w:left="360"/>
      </w:pPr>
      <w:r>
        <w:rPr>
          <w:b w:val="0"/>
        </w:rPr>
        <w:t>触发销毁关停入口：[SyncScheduler.java:L56-L62](file:///Users/daijinglin/web/AI-Usage-Monitor/backend/src/main/java/com/monitor/scheduler/SyncScheduler.java#L56-L62)</w:t>
      </w:r>
    </w:p>
    <w:p>
      <w:pPr>
        <w:spacing w:after="80"/>
        <w:ind w:left="360"/>
      </w:pPr>
      <w:r>
        <w:rPr>
          <w:b w:val="0"/>
        </w:rPr>
        <w:t>定时器资源优雅关闭方法：[SyncScheduler.java:L143-L154](file:///Users/daijinglin/web/AI-Usage-Monitor/backend/src/main/java/com/monitor/scheduler/SyncScheduler.java#L143-L154)</w:t>
      </w:r>
    </w:p>
    <w:p>
      <w:pPr>
        <w:spacing w:after="80"/>
      </w:pPr>
      <w:r>
        <w:rPr>
          <w:b w:val="0"/>
        </w:rPr>
        <w:t>---</w:t>
      </w:r>
    </w:p>
    <w:p>
      <w:pPr>
        <w:keepNext/>
        <w:spacing w:before="120" w:after="80"/>
      </w:pPr>
      <w:r>
        <w:rPr>
          <w:b/>
          <w:sz w:val="22"/>
        </w:rPr>
        <w:t>Q20：原本 Python 桌面版是单线程的前台轮询，重构到 Servlet 后性能有什么改观？</w:t>
      </w:r>
    </w:p>
    <w:p>
      <w:pPr>
        <w:spacing w:after="80"/>
      </w:pPr>
      <w:r>
        <w:rPr>
          <w:b w:val="0"/>
        </w:rPr>
        <w:t xml:space="preserve">* </w:t>
      </w:r>
      <w:r>
        <w:rPr>
          <w:b/>
        </w:rPr>
        <w:t>A（应答）</w:t>
      </w:r>
      <w:r>
        <w:rPr>
          <w:b w:val="0"/>
        </w:rPr>
        <w:t>：原 Pyqt6 应用将轮询 API 任务和主 UI 绘制放在了同一个前台进程中，在三方 API 高峰期阻塞时，会导致整个前台界面卡死、无响应。重构后，通过 `ScheduledExecutorService` 在 Java 后端由守护线程在后台静默轮询，完全不干扰前台展示层。前台使用 Axios 发送异步网络请求拉取库表已有的缓存快照，实现毫秒级页面呈现，大幅改善了用户交互体验。</w:t>
      </w:r>
    </w:p>
    <w:p>
      <w:pPr>
        <w:spacing w:after="80"/>
      </w:pPr>
      <w:r>
        <w:rPr>
          <w:b w:val="0"/>
        </w:rPr>
        <w:t>---</w:t>
      </w:r>
    </w:p>
    <w:p>
      <w:pPr>
        <w:spacing w:before="240" w:after="120"/>
      </w:pPr>
      <w:r>
        <w:rPr>
          <w:b/>
          <w:sz w:val="24"/>
        </w:rPr>
        <w:t>五、 历史数据批量补全（DeepSeek CSV/ZIP 解析）（2题）</w:t>
      </w:r>
    </w:p>
    <w:p>
      <w:pPr>
        <w:keepNext/>
        <w:spacing w:before="120" w:after="80"/>
      </w:pPr>
      <w:r>
        <w:rPr>
          <w:b/>
          <w:sz w:val="22"/>
        </w:rPr>
        <w:t>Q21：DeepSeek 为什么需要 CSV 导入？它是怎么运行的？</w:t>
      </w:r>
    </w:p>
    <w:p>
      <w:pPr>
        <w:spacing w:after="80"/>
      </w:pPr>
      <w:r>
        <w:rPr>
          <w:b w:val="0"/>
        </w:rPr>
        <w:t xml:space="preserve">* </w:t>
      </w:r>
      <w:r>
        <w:rPr>
          <w:b/>
        </w:rPr>
        <w:t>A（应答）</w:t>
      </w:r>
      <w:r>
        <w:rPr>
          <w:b w:val="0"/>
        </w:rPr>
        <w:t>：</w:t>
      </w:r>
    </w:p>
    <w:p>
      <w:pPr>
        <w:spacing w:after="80"/>
        <w:ind w:left="360"/>
      </w:pPr>
      <w:r>
        <w:rPr>
          <w:b w:val="0"/>
        </w:rPr>
        <w:t xml:space="preserve">* </w:t>
      </w:r>
      <w:r>
        <w:rPr>
          <w:b/>
        </w:rPr>
        <w:t>账单 API 的缺失</w:t>
      </w:r>
      <w:r>
        <w:rPr>
          <w:b w:val="0"/>
        </w:rPr>
        <w:t>：因为 DeepSeek 目前公开的 API 仅包含一个 `/user/balance` 余额接口，官方并没有向开发者提供可以查询具体几点消耗了多少 Token 和请求次数的历史账单 API。</w:t>
      </w:r>
    </w:p>
    <w:p>
      <w:pPr>
        <w:spacing w:after="80"/>
        <w:ind w:left="360"/>
      </w:pPr>
      <w:r>
        <w:rPr>
          <w:b w:val="0"/>
        </w:rPr>
        <w:t xml:space="preserve">* </w:t>
      </w:r>
      <w:r>
        <w:rPr>
          <w:b/>
        </w:rPr>
        <w:t>双轨对齐方案</w:t>
      </w:r>
      <w:r>
        <w:rPr>
          <w:b w:val="0"/>
        </w:rPr>
        <w:t>：为了彻底解决这个问题，平台设计了“余额差值计算 + CSV 批量离线补齐”双轨方案。我们提供一键导入功能，用户可以将从 platform.deepseek.com/usage 导出的 amount/cost 账单（支持 CSV 或直接上传导出的 ZIP 包）通过网页拖拽上传。后端解析账单后，会一并写入并覆盖当日用量，从而完整呈现 DeepSeek 渠道的历史多维 Token 与折线图。</w:t>
      </w:r>
    </w:p>
    <w:p>
      <w:pPr>
        <w:spacing w:after="80"/>
      </w:pPr>
      <w:r>
        <w:rPr>
          <w:b w:val="0"/>
        </w:rPr>
        <w:t>---</w:t>
      </w:r>
    </w:p>
    <w:p>
      <w:pPr>
        <w:keepNext/>
        <w:spacing w:before="120" w:after="80"/>
      </w:pPr>
      <w:r>
        <w:rPr>
          <w:b/>
          <w:sz w:val="22"/>
        </w:rPr>
        <w:t>Q22：大批量的 CSV 对账单甚至是 ZIP 压缩包，后端是怎么解析落库的？</w:t>
      </w:r>
    </w:p>
    <w:p>
      <w:pPr>
        <w:spacing w:after="80"/>
      </w:pPr>
      <w:r>
        <w:rPr>
          <w:b w:val="0"/>
        </w:rPr>
        <w:t xml:space="preserve">* </w:t>
      </w:r>
      <w:r>
        <w:rPr>
          <w:b/>
        </w:rPr>
        <w:t>A（应答）</w:t>
      </w:r>
      <w:r>
        <w:rPr>
          <w:b w:val="0"/>
        </w:rPr>
        <w:t>：</w:t>
      </w:r>
    </w:p>
    <w:p>
      <w:pPr>
        <w:spacing w:after="80"/>
        <w:ind w:left="360"/>
      </w:pPr>
      <w:r>
        <w:rPr>
          <w:b w:val="0"/>
        </w:rPr>
        <w:t xml:space="preserve">* </w:t>
      </w:r>
      <w:r>
        <w:rPr>
          <w:b/>
        </w:rPr>
        <w:t>不落地内存解压流</w:t>
      </w:r>
      <w:r>
        <w:rPr>
          <w:b w:val="0"/>
        </w:rPr>
        <w:t>：后端 `UsageServlet` 接收到前端 Multipart 表单上传的二进制文件流。如果判断文件名是 `.zip` 格式，会自动使用 `ZipInputStream` 在内存中解压并提取包含 amount 或 cost 字眼的 CSV 文件字符串，避免在服务器本地产生任何垃圾物理文件，实现“不落地内存流解析”。</w:t>
      </w:r>
    </w:p>
    <w:p>
      <w:pPr>
        <w:spacing w:after="80"/>
        <w:ind w:left="360"/>
      </w:pPr>
      <w:r>
        <w:rPr>
          <w:b w:val="0"/>
        </w:rPr>
        <w:t xml:space="preserve">* </w:t>
      </w:r>
      <w:r>
        <w:rPr>
          <w:b/>
        </w:rPr>
        <w:t>多维度按日期合并算法</w:t>
      </w:r>
      <w:r>
        <w:rPr>
          <w:b w:val="0"/>
        </w:rPr>
        <w:t>：在 `DeepSeekCsvParser` 内部，系统流式读取 CSV 行。根据表头的 `utc_date`、`type`、`amount`、`cost` 等列索引，过滤出 requests 数量、输入输出 token 等字段，将其以日期为 Key 暂存进 Map，按行日期归一化累加。最后由 DAO 批量 `upsert` 入库。</w:t>
      </w:r>
    </w:p>
    <w:p>
      <w:pPr>
        <w:spacing w:after="80"/>
      </w:pPr>
      <w:r>
        <w:rPr>
          <w:b w:val="0"/>
        </w:rPr>
        <w:t xml:space="preserve">* </w:t>
      </w:r>
      <w:r>
        <w:rPr>
          <w:b/>
        </w:rPr>
        <w:t>现场展示代码</w:t>
      </w:r>
      <w:r>
        <w:rPr>
          <w:b w:val="0"/>
        </w:rPr>
        <w:t>：</w:t>
      </w:r>
    </w:p>
    <w:p>
      <w:pPr>
        <w:spacing w:after="80"/>
        <w:ind w:left="360"/>
      </w:pPr>
      <w:r>
        <w:rPr>
          <w:b w:val="0"/>
        </w:rPr>
        <w:t>批量在线上传接收控制器：[UsageServlet.java:L109-L134](file:///Users/daijinglin/web/AI-Usage-Monitor/backend/src/main/java/com/monitor/servlet/UsageServlet.java#L109-L134)</w:t>
      </w:r>
    </w:p>
    <w:p>
      <w:pPr>
        <w:spacing w:after="80"/>
        <w:ind w:left="360"/>
      </w:pPr>
      <w:r>
        <w:rPr>
          <w:b w:val="0"/>
        </w:rPr>
        <w:t>ZIP 内存解密流式提取：[DeepSeekCsvParser.java:L200-L218](file:///Users/daijinglin/web/AI-Usage-Monitor/backend/src/main/java/com/monitor/service/DeepSeekCsvParser.java#L200-L218)</w:t>
      </w:r>
    </w:p>
    <w:p>
      <w:pPr>
        <w:spacing w:after="80"/>
        <w:ind w:left="360"/>
      </w:pPr>
      <w:r>
        <w:rPr>
          <w:b w:val="0"/>
        </w:rPr>
        <w:t>CSV 列头映射与按行解析核心算法：[DeepSeekCsvParser.java:L32-L98](file:///Users/daijinglin/web/AI-Usage-Monitor/backend/src/main/java/com/monitor/service/DeepSeekCsvParser.java#L32-L98)</w:t>
      </w:r>
    </w:p>
    <w:p>
      <w:pPr>
        <w:spacing w:after="80"/>
      </w:pPr>
      <w:r>
        <w:rPr>
          <w:b w:val="0"/>
        </w:rPr>
        <w:t>---</w:t>
      </w:r>
    </w:p>
    <w:p>
      <w:pPr>
        <w:spacing w:before="240" w:after="120"/>
      </w:pPr>
      <w:r>
        <w:rPr>
          <w:b/>
          <w:sz w:val="24"/>
        </w:rPr>
        <w:t>六、 前端看板状态响应与图表自适应响应式重绘（4题）</w:t>
      </w:r>
    </w:p>
    <w:p>
      <w:pPr>
        <w:keepNext/>
        <w:spacing w:before="120" w:after="80"/>
      </w:pPr>
      <w:r>
        <w:rPr>
          <w:b/>
          <w:sz w:val="22"/>
        </w:rPr>
        <w:t>Q23：前端卡片上的已授权/无效Key等多种颜色指示灯，是如何做到与后端动态绑定的？</w:t>
      </w:r>
    </w:p>
    <w:p>
      <w:pPr>
        <w:spacing w:after="80"/>
      </w:pPr>
      <w:r>
        <w:rPr>
          <w:b w:val="0"/>
        </w:rPr>
        <w:t xml:space="preserve">* </w:t>
      </w:r>
      <w:r>
        <w:rPr>
          <w:b/>
        </w:rPr>
        <w:t>A（应答）</w:t>
      </w:r>
      <w:r>
        <w:rPr>
          <w:b w:val="0"/>
        </w:rPr>
        <w:t>：</w:t>
      </w:r>
    </w:p>
    <w:p>
      <w:pPr>
        <w:spacing w:after="80"/>
        <w:ind w:left="360"/>
      </w:pPr>
      <w:r>
        <w:rPr>
          <w:b w:val="0"/>
        </w:rPr>
        <w:t xml:space="preserve">* </w:t>
      </w:r>
      <w:r>
        <w:rPr>
          <w:b/>
        </w:rPr>
        <w:t>单向数据流 Props 传递</w:t>
      </w:r>
      <w:r>
        <w:rPr>
          <w:b w:val="0"/>
        </w:rPr>
        <w:t>：主页面 `Dashboard.vue` 挂载时通过 HTTP 接口一次性从后端数据库获取所有服务的授权状态 `authStates` 和消费简报 `summaries`，并以 Props 形式单向流传入子卡片组件 `ServiceCard.vue`。</w:t>
      </w:r>
    </w:p>
    <w:p>
      <w:pPr>
        <w:spacing w:after="80"/>
        <w:ind w:left="360"/>
      </w:pPr>
      <w:r>
        <w:rPr>
          <w:b w:val="0"/>
        </w:rPr>
        <w:t xml:space="preserve">* </w:t>
      </w:r>
      <w:r>
        <w:rPr>
          <w:b/>
        </w:rPr>
        <w:t>响应式状态计算属性</w:t>
      </w:r>
      <w:r>
        <w:rPr>
          <w:b w:val="0"/>
        </w:rPr>
        <w:t>：在子卡片内部，我使用了 Vue 3 的计算属性 `computed`（如 `statusClass`, `statusText`, `badgeClass` 等）。一旦组件接收到的 Props 发生了更新，Vue 3 的依赖追踪机制会自动重新求值，从而在毫秒级将对应的指示灯 CSS 类名动态渲染为绿色（`status-success`）、红色（`status-danger`）或灰色（`status-muted`），实现了零延迟的界面重绘和极佳的科技感卡片渲染。</w:t>
      </w:r>
    </w:p>
    <w:p>
      <w:pPr>
        <w:spacing w:after="80"/>
      </w:pPr>
      <w:r>
        <w:rPr>
          <w:b w:val="0"/>
        </w:rPr>
        <w:t xml:space="preserve">* </w:t>
      </w:r>
      <w:r>
        <w:rPr>
          <w:b/>
        </w:rPr>
        <w:t>现场展示代码</w:t>
      </w:r>
      <w:r>
        <w:rPr>
          <w:b w:val="0"/>
        </w:rPr>
        <w:t>：</w:t>
      </w:r>
    </w:p>
    <w:p>
      <w:pPr>
        <w:spacing w:after="80"/>
        <w:ind w:left="360"/>
      </w:pPr>
      <w:r>
        <w:rPr>
          <w:b w:val="0"/>
        </w:rPr>
        <w:t>状态指示灯与卡片样式的计算：[ServiceCard.vue:L129-L151](file:///Users/daijinglin/web/AI-Usage-Monitor/frontend/src/components/ServiceCard.vue#L129-L151)</w:t>
      </w:r>
    </w:p>
    <w:p>
      <w:pPr>
        <w:spacing w:after="80"/>
        <w:ind w:left="360"/>
      </w:pPr>
      <w:r>
        <w:rPr>
          <w:b w:val="0"/>
        </w:rPr>
        <w:t>卡片模板与不同服务的条件渲染：[ServiceCard.vue:L1-L88](file:///Users/daijinglin/web/AI-Usage-Monitor/frontend/src/components/ServiceCard.vue#L1-L88)</w:t>
      </w:r>
    </w:p>
    <w:p>
      <w:pPr>
        <w:spacing w:after="80"/>
      </w:pPr>
      <w:r>
        <w:rPr>
          <w:b w:val="0"/>
        </w:rPr>
        <w:t>---</w:t>
      </w:r>
    </w:p>
    <w:p>
      <w:pPr>
        <w:keepNext/>
        <w:spacing w:before="120" w:after="80"/>
      </w:pPr>
      <w:r>
        <w:rPr>
          <w:b/>
          <w:sz w:val="22"/>
        </w:rPr>
        <w:t>Q24：图表自适应在不同浏览器或移动端是如何适配的？</w:t>
      </w:r>
    </w:p>
    <w:p>
      <w:pPr>
        <w:spacing w:after="80"/>
      </w:pPr>
      <w:r>
        <w:rPr>
          <w:b w:val="0"/>
        </w:rPr>
        <w:t xml:space="preserve">* </w:t>
      </w:r>
      <w:r>
        <w:rPr>
          <w:b/>
        </w:rPr>
        <w:t>A（应答）</w:t>
      </w:r>
      <w:r>
        <w:rPr>
          <w:b w:val="0"/>
        </w:rPr>
        <w:t>：</w:t>
      </w:r>
    </w:p>
    <w:p>
      <w:pPr>
        <w:spacing w:after="80"/>
        <w:ind w:left="360"/>
      </w:pPr>
      <w:r>
        <w:rPr>
          <w:b w:val="0"/>
        </w:rPr>
        <w:t>在 `UsageChart.vue` 组件中，底层基于 ECharts 实现多维时序图绘制。</w:t>
      </w:r>
    </w:p>
    <w:p>
      <w:pPr>
        <w:spacing w:after="80"/>
        <w:ind w:left="360"/>
      </w:pPr>
      <w:r>
        <w:rPr>
          <w:b w:val="0"/>
        </w:rPr>
        <w:t xml:space="preserve">* </w:t>
      </w:r>
      <w:r>
        <w:rPr>
          <w:b/>
        </w:rPr>
        <w:t>窗口 Resize 适配</w:t>
      </w:r>
      <w:r>
        <w:rPr>
          <w:b w:val="0"/>
        </w:rPr>
        <w:t>：我们在 Vue 3 的生命周期钩子中注册了浏览器的缩放监听器。当用户改变浏览器窗口大小或在移动端折叠视口时，会捕获这一 resize 事件，自动调用 `chartInstance.resize()` 方法，使折线图和柱状图自适应缩放以填满容器，完全规避了图表显示变形或文字被挤压溢出的问题。</w:t>
      </w:r>
    </w:p>
    <w:p>
      <w:pPr>
        <w:spacing w:after="80"/>
        <w:ind w:left="360"/>
      </w:pPr>
      <w:r>
        <w:rPr>
          <w:b w:val="0"/>
        </w:rPr>
        <w:t xml:space="preserve">* </w:t>
      </w:r>
      <w:r>
        <w:rPr>
          <w:b/>
        </w:rPr>
        <w:t>深度依赖重绘</w:t>
      </w:r>
      <w:r>
        <w:rPr>
          <w:b w:val="0"/>
        </w:rPr>
        <w:t>：我们同时使用 `watch` 深度侦听 `props.historyData` 和当前选择的 AI 服务，一旦切换，图表会自动抹平之前的数据并执行平滑的重新渲染。</w:t>
      </w:r>
    </w:p>
    <w:p>
      <w:pPr>
        <w:spacing w:after="80"/>
      </w:pPr>
      <w:r>
        <w:rPr>
          <w:b w:val="0"/>
        </w:rPr>
        <w:t xml:space="preserve">* </w:t>
      </w:r>
      <w:r>
        <w:rPr>
          <w:b/>
        </w:rPr>
        <w:t>现场展示代码</w:t>
      </w:r>
      <w:r>
        <w:rPr>
          <w:b w:val="0"/>
        </w:rPr>
        <w:t>：</w:t>
      </w:r>
    </w:p>
    <w:p>
      <w:pPr>
        <w:spacing w:after="80"/>
        <w:ind w:left="360"/>
      </w:pPr>
      <w:r>
        <w:rPr>
          <w:b w:val="0"/>
        </w:rPr>
        <w:t>前端 Chart.js / ECharts 监听重绘：[UsageChart.vue:L106-L108](file:///Users/daijinglin/web/AI-Usage-Monitor/frontend/src/components/UsageChart.vue#L106-L108)</w:t>
      </w:r>
    </w:p>
    <w:p>
      <w:pPr>
        <w:spacing w:after="80"/>
        <w:ind w:left="360"/>
      </w:pPr>
      <w:r>
        <w:rPr>
          <w:b w:val="0"/>
        </w:rPr>
        <w:t>图表初始化 resize 监听与销毁：[UsageChart.vue:L112-L120](file:///Users/daijinglin/web/AI-Usage-Monitor/frontend/src/components/UsageChart.vue#L112-L120) 以及 resize 具体方法：[UsageChart.vue:L129-L133](file:///Users/daijinglin/web/AI-Usage-Monitor/frontend/src/components/UsageChart.vue#L129-L133)</w:t>
      </w:r>
    </w:p>
    <w:p>
      <w:pPr>
        <w:spacing w:after="80"/>
      </w:pPr>
      <w:r>
        <w:rPr>
          <w:b w:val="0"/>
        </w:rPr>
        <w:t>---</w:t>
      </w:r>
    </w:p>
    <w:p>
      <w:pPr>
        <w:keepNext/>
        <w:spacing w:before="120" w:after="80"/>
      </w:pPr>
      <w:r>
        <w:rPr>
          <w:b/>
          <w:sz w:val="22"/>
        </w:rPr>
        <w:t>Q25：前端 Vue 组件是如何拆分的？职责如何划分？</w:t>
      </w:r>
    </w:p>
    <w:p>
      <w:pPr>
        <w:spacing w:after="80"/>
      </w:pPr>
      <w:r>
        <w:rPr>
          <w:b w:val="0"/>
        </w:rPr>
        <w:t xml:space="preserve">* </w:t>
      </w:r>
      <w:r>
        <w:rPr>
          <w:b/>
        </w:rPr>
        <w:t>A（应答）</w:t>
      </w:r>
      <w:r>
        <w:rPr>
          <w:b w:val="0"/>
        </w:rPr>
        <w:t>：为了遵循组件化开发规范和“高内聚低耦合”原则，我们将前端划分为了 4 个核心组件：</w:t>
      </w:r>
    </w:p>
    <w:p>
      <w:pPr>
        <w:spacing w:after="80"/>
        <w:ind w:left="360"/>
      </w:pPr>
      <w:r>
        <w:rPr>
          <w:b w:val="0"/>
        </w:rPr>
        <w:t xml:space="preserve">* </w:t>
      </w:r>
      <w:r>
        <w:rPr>
          <w:b/>
        </w:rPr>
        <w:t>[Dashboard.vue](file:///Users/daijinglin/web/AI-Usage-Monitor/frontend/src/components/Dashboard.vue)</w:t>
      </w:r>
      <w:r>
        <w:rPr>
          <w:b w:val="0"/>
        </w:rPr>
        <w:t>：主看板。负责从 api 处请求汇总数据（summary 和 auth），控制全局的同步加载遮罩状态，协调选中服务的切换。</w:t>
      </w:r>
    </w:p>
    <w:p>
      <w:pPr>
        <w:spacing w:after="80"/>
        <w:ind w:left="360"/>
      </w:pPr>
      <w:r>
        <w:rPr>
          <w:b w:val="0"/>
        </w:rPr>
        <w:t xml:space="preserve">* </w:t>
      </w:r>
      <w:r>
        <w:rPr>
          <w:b/>
        </w:rPr>
        <w:t>[ServiceCard.vue](file:///Users/daijinglin/web/AI-Usage-Monitor/frontend/src/components/ServiceCard.vue)</w:t>
      </w:r>
      <w:r>
        <w:rPr>
          <w:b w:val="0"/>
        </w:rPr>
        <w:t>：AI 服务微卡片。只做纯展示，渲染单个 AI 服务的余额、消费、Token 消耗以及最后同步时间，并在底部展示连接异常。</w:t>
      </w:r>
    </w:p>
    <w:p>
      <w:pPr>
        <w:spacing w:after="80"/>
        <w:ind w:left="360"/>
      </w:pPr>
      <w:r>
        <w:rPr>
          <w:b w:val="0"/>
        </w:rPr>
        <w:t xml:space="preserve">* </w:t>
      </w:r>
      <w:r>
        <w:rPr>
          <w:b/>
        </w:rPr>
        <w:t>[UsageChart.vue](file:///Users/daijinglin/web/AI-Usage-Monitor/frontend/src/components/UsageChart.vue)</w:t>
      </w:r>
      <w:r>
        <w:rPr>
          <w:b w:val="0"/>
        </w:rPr>
        <w:t>：历史数据分析图表。只负责 ECharts 的初始化与重绘，提供 tokens、requests、balance 的多维度视图无缝切换。</w:t>
      </w:r>
    </w:p>
    <w:p>
      <w:pPr>
        <w:spacing w:after="80"/>
        <w:ind w:left="360"/>
      </w:pPr>
      <w:r>
        <w:rPr>
          <w:b w:val="0"/>
        </w:rPr>
        <w:t xml:space="preserve">* </w:t>
      </w:r>
      <w:r>
        <w:rPr>
          <w:b/>
        </w:rPr>
        <w:t>[SettingsModal.vue](file:///Users/daijinglin/web/AI-Usage-Monitor/frontend/src/components/SettingsModal.vue)</w:t>
      </w:r>
      <w:r>
        <w:rPr>
          <w:b w:val="0"/>
        </w:rPr>
        <w:t>：全局设置抽屉。负责 API Key 的校验保存配置、同步周期的修改，以及 DeepSeek 账单上传。</w:t>
      </w:r>
    </w:p>
    <w:p>
      <w:pPr>
        <w:spacing w:after="80"/>
      </w:pPr>
      <w:r>
        <w:rPr>
          <w:b w:val="0"/>
        </w:rPr>
        <w:t>---</w:t>
      </w:r>
    </w:p>
    <w:p>
      <w:pPr>
        <w:keepNext/>
        <w:spacing w:before="120" w:after="80"/>
      </w:pPr>
      <w:r>
        <w:rPr>
          <w:b/>
          <w:sz w:val="22"/>
        </w:rPr>
        <w:t>Q26：Axios 通信封装的好处是什么？</w:t>
      </w:r>
    </w:p>
    <w:p>
      <w:pPr>
        <w:spacing w:after="80"/>
      </w:pPr>
      <w:r>
        <w:rPr>
          <w:b w:val="0"/>
        </w:rPr>
        <w:t xml:space="preserve">* </w:t>
      </w:r>
      <w:r>
        <w:rPr>
          <w:b/>
        </w:rPr>
        <w:t>A（应答）</w:t>
      </w:r>
      <w:r>
        <w:rPr>
          <w:b w:val="0"/>
        </w:rPr>
        <w:t>：我们编写了 `utils/api.js`，基于 Axios client 封装了所有的 HTTP 访问方法。这样可以：</w:t>
      </w:r>
    </w:p>
    <w:p>
      <w:pPr>
        <w:spacing w:after="80"/>
        <w:ind w:left="360"/>
      </w:pPr>
      <w:r>
        <w:rPr>
          <w:b w:val="0"/>
        </w:rPr>
        <w:t xml:space="preserve">* </w:t>
      </w:r>
      <w:r>
        <w:rPr>
          <w:b/>
        </w:rPr>
        <w:t>配置集中化</w:t>
      </w:r>
      <w:r>
        <w:rPr>
          <w:b w:val="0"/>
        </w:rPr>
        <w:t>：统一管理 baseURL、timeout 等参数，避免硬编码分散。</w:t>
      </w:r>
    </w:p>
    <w:p>
      <w:pPr>
        <w:spacing w:after="80"/>
        <w:ind w:left="360"/>
      </w:pPr>
      <w:r>
        <w:rPr>
          <w:b w:val="0"/>
        </w:rPr>
        <w:t xml:space="preserve">* </w:t>
      </w:r>
      <w:r>
        <w:rPr>
          <w:b/>
        </w:rPr>
        <w:t>错误拦截更简单</w:t>
      </w:r>
      <w:r>
        <w:rPr>
          <w:b w:val="0"/>
        </w:rPr>
        <w:t>：如果未来要加入拦截器（Interceptor）来全局校验 Token，或者对 401 报错做统一跳转，仅需在该文件修改一处，所有页面立刻生效，代码具有极高的可维护性。</w:t>
      </w:r>
    </w:p>
    <w:p>
      <w:pPr>
        <w:spacing w:after="80"/>
      </w:pPr>
      <w:r>
        <w:rPr>
          <w:b w:val="0"/>
        </w:rPr>
        <w:t xml:space="preserve">* </w:t>
      </w:r>
      <w:r>
        <w:rPr>
          <w:b/>
        </w:rPr>
        <w:t>现场展示代码</w:t>
      </w:r>
      <w:r>
        <w:rPr>
          <w:b w:val="0"/>
        </w:rPr>
        <w:t>：</w:t>
      </w:r>
    </w:p>
    <w:p>
      <w:pPr>
        <w:spacing w:after="80"/>
        <w:ind w:left="360"/>
      </w:pPr>
      <w:r>
        <w:rPr>
          <w:b w:val="0"/>
        </w:rPr>
        <w:t>Axios 统一接口封装：[api.js:L1-L60](file:///Users/daijinglin/web/AI-Usage-Monitor/frontend/src/utils/api.js)</w:t>
      </w:r>
    </w:p>
    <w:p>
      <w:pPr>
        <w:spacing w:after="80"/>
      </w:pPr>
      <w:r>
        <w:rPr>
          <w:b w:val="0"/>
        </w:rPr>
        <w:t>---</w:t>
      </w:r>
    </w:p>
    <w:p>
      <w:pPr>
        <w:spacing w:before="240" w:after="120"/>
      </w:pPr>
      <w:r>
        <w:rPr>
          <w:b/>
          <w:sz w:val="24"/>
        </w:rPr>
        <w:t>七、 答辩现场演示、局限创新与防拷问指南（4题）</w:t>
      </w:r>
    </w:p>
    <w:p>
      <w:pPr>
        <w:keepNext/>
        <w:spacing w:before="120" w:after="80"/>
      </w:pPr>
      <w:r>
        <w:rPr>
          <w:b/>
          <w:sz w:val="22"/>
        </w:rPr>
        <w:t>Q27：如果老师问「这是不是 AI 写的代码」怎么回答？</w:t>
      </w:r>
    </w:p>
    <w:p>
      <w:pPr>
        <w:spacing w:after="80"/>
      </w:pPr>
      <w:r>
        <w:rPr>
          <w:b w:val="0"/>
        </w:rPr>
        <w:t xml:space="preserve">* </w:t>
      </w:r>
      <w:r>
        <w:rPr>
          <w:b/>
        </w:rPr>
        <w:t>A（应答）</w:t>
      </w:r>
      <w:r>
        <w:rPr>
          <w:b w:val="0"/>
        </w:rPr>
        <w:t>：</w:t>
      </w:r>
    </w:p>
    <w:p>
      <w:pPr>
        <w:spacing w:after="80"/>
        <w:ind w:left="360"/>
      </w:pPr>
      <w:r>
        <w:rPr>
          <w:b w:val="0"/>
        </w:rPr>
        <w:t xml:space="preserve">* </w:t>
      </w:r>
      <w:r>
        <w:rPr>
          <w:b/>
        </w:rPr>
        <w:t>坦诚 AI 的辅助性质</w:t>
      </w:r>
      <w:r>
        <w:rPr>
          <w:b w:val="0"/>
        </w:rPr>
        <w:t>：可以非常自信且坦诚地回答：“评委老师，AI 确实是本项目开发过程中的重要生产力工具。为了提高开发效率，本项目最初桌面版的 Collectors 以及重构阶段的 Vue 3 + Servlet 骨架代码确实借助了 AI 编程工具辅助搭建。”</w:t>
      </w:r>
    </w:p>
    <w:p>
      <w:pPr>
        <w:spacing w:after="80"/>
        <w:ind w:left="360"/>
      </w:pPr>
      <w:r>
        <w:rPr>
          <w:b w:val="0"/>
        </w:rPr>
        <w:t xml:space="preserve">* </w:t>
      </w:r>
      <w:r>
        <w:rPr>
          <w:b/>
        </w:rPr>
        <w:t>强调自我的核心价值</w:t>
      </w:r>
      <w:r>
        <w:rPr>
          <w:b w:val="0"/>
        </w:rPr>
        <w:t>：随之强调你在项目中的主体决策作用：“但是，核心的需求梳理、全栈迁移方案的设计、数据库的主外键表结构关联、各 Collector 对本地 JSONL 离线数据抓取的算法调优（如 Grok/Codex 对本地非标准 JSON 的流解析过滤），以及针对 API 慢请求的线程隔离与 AES 对称加密安全方案，都是由我本人完全独立决策并编码调试的。AI 帮我省去了机械性手写样板代码的时间，让我能够把更多精力投入在系统的架构设计与疑难排障中。”</w:t>
      </w:r>
    </w:p>
    <w:p>
      <w:pPr>
        <w:spacing w:after="80"/>
      </w:pPr>
      <w:r>
        <w:rPr>
          <w:b w:val="0"/>
        </w:rPr>
        <w:t>---</w:t>
      </w:r>
    </w:p>
    <w:p>
      <w:pPr>
        <w:keepNext/>
        <w:spacing w:before="120" w:after="80"/>
      </w:pPr>
      <w:r>
        <w:rPr>
          <w:b/>
          <w:sz w:val="22"/>
        </w:rPr>
        <w:t>Q28：项目的创新点与实际社会价值在哪里？</w:t>
      </w:r>
    </w:p>
    <w:p>
      <w:pPr>
        <w:spacing w:after="80"/>
      </w:pPr>
      <w:r>
        <w:rPr>
          <w:b w:val="0"/>
        </w:rPr>
        <w:t xml:space="preserve">* </w:t>
      </w:r>
      <w:r>
        <w:rPr>
          <w:b/>
        </w:rPr>
        <w:t>A（应答）</w:t>
      </w:r>
      <w:r>
        <w:rPr>
          <w:b w:val="0"/>
        </w:rPr>
        <w:t>：</w:t>
      </w:r>
    </w:p>
    <w:p>
      <w:pPr>
        <w:spacing w:after="80"/>
        <w:ind w:left="360"/>
      </w:pPr>
      <w:r>
        <w:rPr>
          <w:b w:val="0"/>
        </w:rPr>
        <w:t xml:space="preserve">* </w:t>
      </w:r>
      <w:r>
        <w:rPr>
          <w:b/>
        </w:rPr>
        <w:t>技术创新点</w:t>
      </w:r>
      <w:r>
        <w:rPr>
          <w:b w:val="0"/>
        </w:rPr>
        <w:t>：</w:t>
      </w:r>
    </w:p>
    <w:p>
      <w:pPr>
        <w:spacing w:after="80"/>
      </w:pPr>
      <w:r>
        <w:rPr>
          <w:b w:val="0"/>
        </w:rPr>
        <w:t xml:space="preserve">1. </w:t>
      </w:r>
      <w:r>
        <w:rPr>
          <w:b/>
        </w:rPr>
        <w:t>多模态全网归集</w:t>
      </w:r>
      <w:r>
        <w:rPr>
          <w:b w:val="0"/>
        </w:rPr>
        <w:t>：平台首创了将云端 AI API 用量（OpenAI 计费接口）与本地离线 CLI 工具（Claude Code、Grok Build 等本地消息日志）在同一个全栈看板上统一监控的能力。</w:t>
      </w:r>
    </w:p>
    <w:p>
      <w:pPr>
        <w:spacing w:after="80"/>
      </w:pPr>
      <w:r>
        <w:rPr>
          <w:b w:val="0"/>
        </w:rPr>
        <w:t xml:space="preserve">2. </w:t>
      </w:r>
      <w:r>
        <w:rPr>
          <w:b/>
        </w:rPr>
        <w:t>DeepSeek 双轨自愈</w:t>
      </w:r>
      <w:r>
        <w:rPr>
          <w:b w:val="0"/>
        </w:rPr>
        <w:t>：利用每日余额差值自动反推消费趋势，同时支持 ZIP 压缩包不落盘解析对账。</w:t>
      </w:r>
    </w:p>
    <w:p>
      <w:pPr>
        <w:spacing w:after="80"/>
      </w:pPr>
      <w:r>
        <w:rPr>
          <w:b w:val="0"/>
        </w:rPr>
        <w:t xml:space="preserve">3. </w:t>
      </w:r>
      <w:r>
        <w:rPr>
          <w:b/>
        </w:rPr>
        <w:t>安全防护升级</w:t>
      </w:r>
      <w:r>
        <w:rPr>
          <w:b w:val="0"/>
        </w:rPr>
        <w:t>：通过 AES-128 对密匙持久化落库加密，保证全链路密钥隐私。</w:t>
      </w:r>
    </w:p>
    <w:p>
      <w:pPr>
        <w:spacing w:after="80"/>
        <w:ind w:left="360"/>
      </w:pPr>
      <w:r>
        <w:rPr>
          <w:b w:val="0"/>
        </w:rPr>
        <w:t xml:space="preserve">* </w:t>
      </w:r>
      <w:r>
        <w:rPr>
          <w:b/>
        </w:rPr>
        <w:t>实际社会价值</w:t>
      </w:r>
      <w:r>
        <w:rPr>
          <w:b w:val="0"/>
        </w:rPr>
        <w:t>：随着 AI 工具大爆发，开发者和团队经常在各种插件和终端里配满了 API Key。我们建立的“AI 用量可观测性平台”能帮助个人和小团队直观监测各服务的异常连接、防范 Key 额度遭人盗刷，起到很好的费用失控预警和成本治理作用。</w:t>
      </w:r>
    </w:p>
    <w:p>
      <w:pPr>
        <w:spacing w:after="80"/>
      </w:pPr>
      <w:r>
        <w:rPr>
          <w:b w:val="0"/>
        </w:rPr>
        <w:t>---</w:t>
      </w:r>
    </w:p>
    <w:p>
      <w:pPr>
        <w:keepNext/>
        <w:spacing w:before="120" w:after="80"/>
      </w:pPr>
      <w:r>
        <w:rPr>
          <w:b/>
          <w:sz w:val="22"/>
        </w:rPr>
        <w:t>Q29：答辩时你建议演示哪些核心业务流程？</w:t>
      </w:r>
    </w:p>
    <w:p>
      <w:pPr>
        <w:spacing w:after="80"/>
      </w:pPr>
      <w:r>
        <w:rPr>
          <w:b w:val="0"/>
        </w:rPr>
        <w:t xml:space="preserve">* </w:t>
      </w:r>
      <w:r>
        <w:rPr>
          <w:b/>
        </w:rPr>
        <w:t>A（应答）</w:t>
      </w:r>
      <w:r>
        <w:rPr>
          <w:b w:val="0"/>
        </w:rPr>
        <w:t>：建议在 5 分钟的演示内主抓以下亮点（这也是系统高稳定性的体现）：</w:t>
      </w:r>
    </w:p>
    <w:p>
      <w:pPr>
        <w:spacing w:after="80"/>
      </w:pPr>
      <w:r>
        <w:rPr>
          <w:b w:val="0"/>
        </w:rPr>
        <w:t>1. 打开 Dashboard，向评委展示科技感十足的毛玻璃 Service Cards 列表。</w:t>
      </w:r>
    </w:p>
    <w:p>
      <w:pPr>
        <w:spacing w:after="80"/>
      </w:pPr>
      <w:r>
        <w:rPr>
          <w:b w:val="0"/>
        </w:rPr>
        <w:t>2. 演示“设置”：配置一个 API Key（如 OpenAI ），点击“校验并保存”，向老师介绍这是在后端主线程拉取，瞬间获得授权通过，且数据库中存储的是 AES 密文。</w:t>
      </w:r>
    </w:p>
    <w:p>
      <w:pPr>
        <w:spacing w:after="80"/>
      </w:pPr>
      <w:r>
        <w:rPr>
          <w:b w:val="0"/>
        </w:rPr>
        <w:t>3. 点击“同步用量”：介绍这是 Tomcat 后台线程池在异步同步，前台 UI 完全不卡顿。</w:t>
      </w:r>
    </w:p>
    <w:p>
      <w:pPr>
        <w:spacing w:after="80"/>
      </w:pPr>
      <w:r>
        <w:rPr>
          <w:b w:val="0"/>
        </w:rPr>
        <w:t>4. 演示图表切换：点击 ChatGPT 卡片展示多维 Token 折线图，展示在拉动浏览器时 ECharts 响应式重绘。</w:t>
      </w:r>
    </w:p>
    <w:p>
      <w:pPr>
        <w:spacing w:after="80"/>
      </w:pPr>
      <w:r>
        <w:rPr>
          <w:b w:val="0"/>
        </w:rPr>
        <w:t>5. 演示 DeepSeek CSV 上传：拖入一个 amount.csv 账单文件，瞬间提示“导入成功”，展示平台一键数据补齐能力。</w:t>
      </w:r>
    </w:p>
    <w:p>
      <w:pPr>
        <w:spacing w:after="80"/>
      </w:pPr>
      <w:r>
        <w:rPr>
          <w:b w:val="0"/>
        </w:rPr>
        <w:t>---</w:t>
      </w:r>
    </w:p>
    <w:p>
      <w:pPr>
        <w:keepNext/>
        <w:spacing w:before="120" w:after="80"/>
      </w:pPr>
      <w:r>
        <w:rPr>
          <w:b/>
          <w:sz w:val="22"/>
        </w:rPr>
        <w:t>Q30：答辩前如何做准备，确保现场演示 100% 稳定运行？</w:t>
      </w:r>
    </w:p>
    <w:p>
      <w:pPr>
        <w:spacing w:after="80"/>
      </w:pPr>
      <w:r>
        <w:rPr>
          <w:b w:val="0"/>
        </w:rPr>
        <w:t xml:space="preserve">* </w:t>
      </w:r>
      <w:r>
        <w:rPr>
          <w:b/>
        </w:rPr>
        <w:t>A（应答）</w:t>
      </w:r>
      <w:r>
        <w:rPr>
          <w:b w:val="0"/>
        </w:rPr>
        <w:t>：建议在答辩前完成以下黄金五步走：</w:t>
      </w:r>
    </w:p>
    <w:p>
      <w:pPr>
        <w:spacing w:after="80"/>
      </w:pPr>
      <w:r>
        <w:rPr>
          <w:b w:val="0"/>
        </w:rPr>
        <w:t xml:space="preserve">1. </w:t>
      </w:r>
      <w:r>
        <w:rPr>
          <w:b/>
        </w:rPr>
        <w:t>检查数据库</w:t>
      </w:r>
      <w:r>
        <w:rPr>
          <w:b w:val="0"/>
        </w:rPr>
        <w:t>：启动本地 MySQL，确认数据库存在且已执行过 [init.sql](file:///Users/daijinglin/web/AI-Usage-Monitor/backend/init.sql)。</w:t>
      </w:r>
    </w:p>
    <w:p>
      <w:pPr>
        <w:spacing w:after="80"/>
      </w:pPr>
      <w:r>
        <w:rPr>
          <w:b w:val="0"/>
        </w:rPr>
        <w:t xml:space="preserve">2. </w:t>
      </w:r>
      <w:r>
        <w:rPr>
          <w:b/>
        </w:rPr>
        <w:t>开启后端</w:t>
      </w:r>
      <w:r>
        <w:rPr>
          <w:b w:val="0"/>
        </w:rPr>
        <w:t>：在 backend 目录下执行 `mvn tomcat7:run` 启动后端 Servlet 容器（确认占用 8080 端口）。</w:t>
      </w:r>
    </w:p>
    <w:p>
      <w:pPr>
        <w:spacing w:after="80"/>
      </w:pPr>
      <w:r>
        <w:rPr>
          <w:b w:val="0"/>
        </w:rPr>
        <w:t xml:space="preserve">3. </w:t>
      </w:r>
      <w:r>
        <w:rPr>
          <w:b/>
        </w:rPr>
        <w:t>预同步数据</w:t>
      </w:r>
      <w:r>
        <w:rPr>
          <w:b w:val="0"/>
        </w:rPr>
        <w:t>：在浏览器访问 `localhost:8080` 后，提前配置并点击同步，确认图表里已经有少量折线数据。</w:t>
      </w:r>
    </w:p>
    <w:p>
      <w:pPr>
        <w:spacing w:after="80"/>
      </w:pPr>
      <w:r>
        <w:rPr>
          <w:b w:val="0"/>
        </w:rPr>
        <w:t xml:space="preserve">4. </w:t>
      </w:r>
      <w:r>
        <w:rPr>
          <w:b/>
        </w:rPr>
        <w:t>打包前端</w:t>
      </w:r>
      <w:r>
        <w:rPr>
          <w:b w:val="0"/>
        </w:rPr>
        <w:t>：确认 `npm run build` 已执行并成功生成物理资产，Tomcat 下能直接访问。</w:t>
      </w:r>
    </w:p>
    <w:p>
      <w:pPr>
        <w:spacing w:after="80"/>
      </w:pPr>
      <w:r>
        <w:rPr>
          <w:b w:val="0"/>
        </w:rPr>
        <w:t xml:space="preserve">5. </w:t>
      </w:r>
      <w:r>
        <w:rPr>
          <w:b/>
        </w:rPr>
        <w:t>备份数据</w:t>
      </w:r>
      <w:r>
        <w:rPr>
          <w:b w:val="0"/>
        </w:rPr>
        <w:t>：在桌面上放置一个 DeepSeek Csv 备份文件，以防演示上传时因没有文件而尴尬。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