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Collectif — Business &amp; Technology Plan</w:t>
      </w:r>
    </w:p>
    <w:p>
      <w:pPr>
        <w:spacing w:after="400"/>
      </w:pPr>
      <w:r>
        <w:rPr>
          <w:i/>
          <w:iCs/>
          <w:color w:val="666666"/>
        </w:rPr>
        <w:t xml:space="preserve">v2 — updated to reflect current build status and the finalised billing model</w:t>
      </w:r>
    </w:p>
    <w:p>
      <w:pPr>
        <w:pStyle w:val="Heading1"/>
        <w:spacing w:after="160" w:before="320"/>
      </w:pPr>
      <w:r>
        <w:t xml:space="preserve">The Opportunity</w:t>
      </w:r>
    </w:p>
    <w:p>
      <w:pPr>
        <w:spacing w:after="160"/>
      </w:pPr>
      <w:r>
        <w:t xml:space="preserve">Australia has ~13 million AFL fans. Workplace footy tipping is a $100M+ informal market currently served poorly — most comps run on spreadsheets or basic free tools with no advanced competition formats. No product currently offers confidence scoring, MVP votes, Eliminator, KO Cup and Champions League in one platform. The closest competitor (footytips.com.au) is bloated, Fox Sports-branded, and offers none of these formats.</w:t>
      </w:r>
    </w:p>
    <w:p>
      <w:pPr>
        <w:pStyle w:val="Heading1"/>
        <w:spacing w:after="160" w:before="320"/>
      </w:pPr>
      <w:r>
        <w:t xml:space="preserve">Product Vision</w:t>
      </w:r>
    </w:p>
    <w:p>
      <w:pPr>
        <w:spacing w:after="160"/>
      </w:pPr>
      <w:r>
        <w:t xml:space="preserve">A self-serve web platform where anyone can create a private tipping competition for their workplace, friend group or club. Rich competition formats out of the box. Clean mobile-first UI. Dead simple to run — no spreadsheets, no manual admin.</w:t>
      </w:r>
    </w:p>
    <w:p>
      <w:pPr>
        <w:pStyle w:val="Heading1"/>
        <w:spacing w:after="160" w:before="320"/>
      </w:pPr>
      <w:r>
        <w:t xml:space="preserve">Target Market</w:t>
      </w:r>
    </w:p>
    <w:p>
      <w:pPr>
        <w:spacing w:after="160"/>
      </w:pPr>
      <w:r>
        <w:rPr>
          <w:b/>
          <w:bCs/>
        </w:rPr>
        <w:t xml:space="preserve">Primary: </w:t>
      </w:r>
      <w:r>
        <w:rPr>
          <w:b w:val="false"/>
          <w:bCs w:val="false"/>
        </w:rPr>
        <w:t xml:space="preserve">Workplace groups, 10-30 people, one organiser pays on behalf of the group. Office managers, social club coordinators, that one person who always runs the footy tipping.</w:t>
      </w:r>
    </w:p>
    <w:p>
      <w:pPr>
        <w:spacing w:after="160"/>
      </w:pPr>
      <w:r>
        <w:rPr>
          <w:b/>
          <w:bCs/>
        </w:rPr>
        <w:t xml:space="preserve">Secondary: </w:t>
      </w:r>
      <w:r>
        <w:rPr>
          <w:b w:val="false"/>
          <w:bCs w:val="false"/>
        </w:rPr>
        <w:t xml:space="preserve">Friend groups, sports clubs, corporate employee engagement (B2B).</w:t>
      </w:r>
    </w:p>
    <w:p>
      <w:pPr>
        <w:spacing w:after="160"/>
      </w:pPr>
      <w:r>
        <w:rPr>
          <w:b/>
          <w:bCs/>
        </w:rPr>
        <w:t xml:space="preserve">Geography: </w:t>
      </w:r>
      <w:r>
        <w:rPr>
          <w:b w:val="false"/>
          <w:bCs w:val="false"/>
        </w:rPr>
        <w:t xml:space="preserve">Australia first (AFL), then NRL, then international (NFL, EPL).</w:t>
      </w:r>
    </w:p>
    <w:p>
      <w:pPr>
        <w:pStyle w:val="Heading1"/>
        <w:spacing w:after="160" w:before="320"/>
      </w:pPr>
      <w:r>
        <w:t xml:space="preserve">Business Model</w:t>
      </w:r>
    </w:p>
    <w:p>
      <w:pPr>
        <w:spacing w:after="160"/>
      </w:pPr>
      <w:r>
        <w:t xml:space="preserve">The pricing model has been reworked since the original plan. Key change: there is no longer a free tier — every competition pays. This removes an entire class of "will they convert" risk, at the cost of a small amount of friction for very small comps.</w:t>
      </w:r>
    </w:p>
    <w:p>
      <w:pPr>
        <w:pStyle w:val="Heading2"/>
        <w:spacing w:after="120" w:before="240"/>
      </w:pPr>
      <w:r>
        <w:t xml:space="preserve">Pricing</w:t>
      </w:r>
    </w:p>
    <w:p>
      <w:pPr>
        <w:pStyle w:val="ListParagraph"/>
        <w:numPr>
          <w:ilvl w:val="0"/>
          <w:numId w:val="2"/>
        </w:numPr>
        <w:spacing w:after="80"/>
      </w:pPr>
      <w:r>
        <w:t xml:space="preserve">Base tier: $5/member — covers Tips, Round Results, and the GC Leaderboard</w:t>
      </w:r>
    </w:p>
    <w:p>
      <w:pPr>
        <w:pStyle w:val="ListParagraph"/>
        <w:numPr>
          <w:ilvl w:val="0"/>
          <w:numId w:val="2"/>
        </w:numPr>
        <w:spacing w:after="80"/>
      </w:pPr>
      <w:r>
        <w:t xml:space="preserve">Side competitions: $1/member each (MVP, Finals Leaderboard, Eliminator, KO Cup 1, KO Cup 2, Champions League, Night Premiership)</w:t>
      </w:r>
    </w:p>
    <w:p>
      <w:pPr>
        <w:pStyle w:val="ListParagraph"/>
        <w:numPr>
          <w:ilvl w:val="0"/>
          <w:numId w:val="2"/>
        </w:numPr>
        <w:spacing w:after="80"/>
      </w:pPr>
      <w:r>
        <w:t xml:space="preserve">All-side-comps bundle: $10/member flat, instead of paying per format</w:t>
      </w:r>
    </w:p>
    <w:p>
      <w:pPr>
        <w:pStyle w:val="ListParagraph"/>
        <w:numPr>
          <w:ilvl w:val="0"/>
          <w:numId w:val="2"/>
        </w:numPr>
        <w:spacing w:after="80"/>
      </w:pPr>
      <w:r>
        <w:t xml:space="preserve">One consolidated payment per competition, made by the organiser — not per-member Stripe charges</w:t>
      </w:r>
    </w:p>
    <w:p>
      <w:pPr>
        <w:pStyle w:val="ListParagraph"/>
        <w:numPr>
          <w:ilvl w:val="0"/>
          <w:numId w:val="2"/>
        </w:numPr>
        <w:spacing w:after="80"/>
      </w:pPr>
      <w:r>
        <w:t xml:space="preserve">Side comps are separately purchasable at any point during the season, not just at competition creation</w:t>
      </w:r>
    </w:p>
    <w:p>
      <w:pPr>
        <w:pStyle w:val="Heading2"/>
        <w:spacing w:after="120" w:before="240"/>
      </w:pPr>
      <w:r>
        <w:t xml:space="preserve">Signup &amp; Payment Timing</w:t>
      </w:r>
    </w:p>
    <w:p>
      <w:pPr>
        <w:spacing w:after="160"/>
      </w:pPr>
      <w:r>
        <w:t xml:space="preserve">Signup is never gated. Anyone can join a competition via its invite link at any time, regardless of payment status — this solves the real problem an organiser raised early on: a workplace comp sent out by email doesn't know its final headcount in advance, so blocking joins at signup would be actively harmful.</w:t>
      </w:r>
    </w:p>
    <w:p>
      <w:pPr>
        <w:spacing w:after="160"/>
      </w:pPr>
      <w:r>
        <w:t xml:space="preserve">Instead, payment is enforced with a soft lock:</w:t>
      </w:r>
    </w:p>
    <w:p>
      <w:pPr>
        <w:pStyle w:val="ListParagraph"/>
        <w:numPr>
          <w:ilvl w:val="0"/>
          <w:numId w:val="2"/>
        </w:numPr>
        <w:spacing w:after="80"/>
      </w:pPr>
      <w:r>
        <w:t xml:space="preserve">Once Round 2 begins, if the competition's base tier hasn't been paid for at least the current member count, new tip submissions are blocked</w:t>
      </w:r>
    </w:p>
    <w:p>
      <w:pPr>
        <w:pStyle w:val="ListParagraph"/>
        <w:numPr>
          <w:ilvl w:val="0"/>
          <w:numId w:val="2"/>
        </w:numPr>
        <w:spacing w:after="80"/>
      </w:pPr>
      <w:r>
        <w:t xml:space="preserve">Everything else — past tips, leaderboards, all format pages — remains fully viewable. Nothing is hidden or deleted.</w:t>
      </w:r>
    </w:p>
    <w:p>
      <w:pPr>
        <w:pStyle w:val="ListParagraph"/>
        <w:numPr>
          <w:ilvl w:val="0"/>
          <w:numId w:val="2"/>
        </w:numPr>
        <w:spacing w:after="80"/>
      </w:pPr>
      <w:r>
        <w:t xml:space="preserve">If the roster later grows past what was paid for, the lock re-applies automatically until the organiser tops up</w:t>
      </w:r>
    </w:p>
    <w:p>
      <w:pPr>
        <w:pStyle w:val="ListParagraph"/>
        <w:numPr>
          <w:ilvl w:val="0"/>
          <w:numId w:val="2"/>
        </w:numPr>
        <w:spacing w:after="80"/>
      </w:pPr>
      <w:r>
        <w:t xml:space="preserve">Side competitions are gated individually — their enable toggle in Settings is disabled ("Pay to unlock") until purchased individually, covered by the bundle, or admin-unlocked</w:t>
      </w:r>
    </w:p>
    <w:p>
      <w:pPr>
        <w:pStyle w:val="Heading2"/>
        <w:spacing w:after="120" w:before="240"/>
      </w:pPr>
      <w:r>
        <w:t xml:space="preserve">Admin Override</w:t>
      </w:r>
    </w:p>
    <w:p>
      <w:pPr>
        <w:spacing w:after="160"/>
      </w:pPr>
      <w:r>
        <w:t xml:space="preserve">A super-admin capability (Ben only, for now — identified by a hardcoded email check rather than a full roles system, since a single admin doesn't justify that complexity yet) can force-unlock any competition, bypassing Stripe entirely. This exists specifically so real people are never actually locked out of a comp they're playing in over a billing dispute or edge case — the business lever is persuasion and goodwill, not punishment.</w:t>
      </w:r>
    </w:p>
    <w:p>
      <w:pPr>
        <w:pStyle w:val="Heading2"/>
        <w:spacing w:after="120" w:before="240"/>
      </w:pPr>
      <w:r>
        <w:t xml:space="preserve">Promo Codes</w:t>
      </w:r>
    </w:p>
    <w:p>
      <w:pPr>
        <w:spacing w:after="160"/>
      </w:pPr>
      <w:r>
        <w:t xml:space="preserve">Handled natively through Stripe Checkout rather than custom code — Stripe supports discount codes (including 100%-off codes) configured directly in the Dashboard, with an optional "have a promo code?" field shown automatically at checkout. This covers the planned Year 1 strategy of giving early adopters free access to build a user base, without needing any bespoke free-access logic in the app itself.</w:t>
      </w:r>
    </w:p>
    <w:p>
      <w:pPr>
        <w:pStyle w:val="Heading2"/>
        <w:spacing w:after="120" w:before="240"/>
      </w:pPr>
      <w:r>
        <w:t xml:space="preserve">Revenue Projection</w:t>
      </w:r>
    </w:p>
    <w:p>
      <w:pPr>
        <w:spacing w:after="160"/>
      </w:pPr>
      <w:r>
        <w:t xml:space="preserve">The original conservative projections (below) were built on a $5/person, base-tier-only model. The updated model has additional upside from side-competition revenue ($1-10/member) that isn't reflected in these numbers yet — reprojecting properly needs an assumption about what fraction of organisers buy side comps individually vs. the bundle vs. not at all, which isn't established yet. Treat the table below as a conservative floor, not the full picture.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rPr>
          <w:tblHeader/>
        </w:trPr>
        <w:tc>
          <w:tcPr>
            <w:tcW w:type="dxa" w:w="2000"/>
            <w:shd w:fill="E8E8E8" w:val="clear"/>
          </w:tcPr>
          <w:p>
            <w:r>
              <w:rPr>
                <w:b/>
                <w:bCs/>
              </w:rPr>
              <w:t xml:space="preserve">Year</w:t>
            </w:r>
          </w:p>
        </w:tc>
        <w:tc>
          <w:tcPr>
            <w:tcW w:type="dxa" w:w="2000"/>
            <w:shd w:fill="E8E8E8" w:val="clear"/>
          </w:tcPr>
          <w:p>
            <w:r>
              <w:rPr>
                <w:b/>
                <w:bCs/>
              </w:rPr>
              <w:t xml:space="preserve">Comps</w:t>
            </w:r>
          </w:p>
        </w:tc>
        <w:tc>
          <w:tcPr>
            <w:tcW w:type="dxa" w:w="2000"/>
            <w:shd w:fill="E8E8E8" w:val="clear"/>
          </w:tcPr>
          <w:p>
            <w:r>
              <w:rPr>
                <w:b/>
                <w:bCs/>
              </w:rPr>
              <w:t xml:space="preserve">Avg size</w:t>
            </w:r>
          </w:p>
        </w:tc>
        <w:tc>
          <w:tcPr>
            <w:tcW w:type="dxa" w:w="3000"/>
            <w:shd w:fill="E8E8E8" w:val="clear"/>
          </w:tcPr>
          <w:p>
            <w:r>
              <w:rPr>
                <w:b/>
                <w:bCs/>
              </w:rPr>
              <w:t xml:space="preserve">Base revenue</w:t>
            </w:r>
          </w:p>
        </w:tc>
      </w:tr>
      <w:tr>
        <w:tc>
          <w:tcPr>
            <w:tcW w:type="dxa" w:w="2000"/>
          </w:tcPr>
          <w:p>
            <w:r>
              <w:t xml:space="preserve">Year 1</w:t>
            </w:r>
          </w:p>
        </w:tc>
        <w:tc>
          <w:tcPr>
            <w:tcW w:type="dxa" w:w="2000"/>
          </w:tcPr>
          <w:p>
            <w:r>
              <w:t xml:space="preserve">200</w:t>
            </w:r>
          </w:p>
        </w:tc>
        <w:tc>
          <w:tcPr>
            <w:tcW w:type="dxa" w:w="2000"/>
          </w:tcPr>
          <w:p>
            <w:r>
              <w:t xml:space="preserve">18</w:t>
            </w:r>
          </w:p>
        </w:tc>
        <w:tc>
          <w:tcPr>
            <w:tcW w:type="dxa" w:w="3000"/>
          </w:tcPr>
          <w:p>
            <w:r>
              <w:t xml:space="preserve">$18,000</w:t>
            </w:r>
          </w:p>
        </w:tc>
      </w:tr>
      <w:tr>
        <w:tc>
          <w:tcPr>
            <w:tcW w:type="dxa" w:w="2000"/>
          </w:tcPr>
          <w:p>
            <w:r>
              <w:t xml:space="preserve">Year 2</w:t>
            </w:r>
          </w:p>
        </w:tc>
        <w:tc>
          <w:tcPr>
            <w:tcW w:type="dxa" w:w="2000"/>
          </w:tcPr>
          <w:p>
            <w:r>
              <w:t xml:space="preserve">800</w:t>
            </w:r>
          </w:p>
        </w:tc>
        <w:tc>
          <w:tcPr>
            <w:tcW w:type="dxa" w:w="2000"/>
          </w:tcPr>
          <w:p>
            <w:r>
              <w:t xml:space="preserve">20</w:t>
            </w:r>
          </w:p>
        </w:tc>
        <w:tc>
          <w:tcPr>
            <w:tcW w:type="dxa" w:w="3000"/>
          </w:tcPr>
          <w:p>
            <w:r>
              <w:t xml:space="preserve">$80,000</w:t>
            </w:r>
          </w:p>
        </w:tc>
      </w:tr>
      <w:tr>
        <w:tc>
          <w:tcPr>
            <w:tcW w:type="dxa" w:w="2000"/>
          </w:tcPr>
          <w:p>
            <w:r>
              <w:t xml:space="preserve">Year 3</w:t>
            </w:r>
          </w:p>
        </w:tc>
        <w:tc>
          <w:tcPr>
            <w:tcW w:type="dxa" w:w="2000"/>
          </w:tcPr>
          <w:p>
            <w:r>
              <w:t xml:space="preserve">2,500</w:t>
            </w:r>
          </w:p>
        </w:tc>
        <w:tc>
          <w:tcPr>
            <w:tcW w:type="dxa" w:w="2000"/>
          </w:tcPr>
          <w:p>
            <w:r>
              <w:t xml:space="preserve">22</w:t>
            </w:r>
          </w:p>
        </w:tc>
        <w:tc>
          <w:tcPr>
            <w:tcW w:type="dxa" w:w="3000"/>
          </w:tcPr>
          <w:p>
            <w:r>
              <w:t xml:space="preserve">$275,000</w:t>
            </w:r>
          </w:p>
        </w:tc>
      </w:tr>
    </w:tbl>
    <w:p>
      <w:pPr>
        <w:spacing w:after="160"/>
      </w:pPr>
    </w:p>
    <w:p>
      <w:pPr>
        <w:pStyle w:val="Heading2"/>
        <w:spacing w:after="120" w:before="240"/>
      </w:pPr>
      <w:r>
        <w:t xml:space="preserve">B2B</w:t>
      </w:r>
    </w:p>
    <w:p>
      <w:pPr>
        <w:spacing w:after="160"/>
      </w:pPr>
      <w:r>
        <w:t xml:space="preserve">Offer volume pricing to companies running multiple comps or large comps (50+ people). Bundle with basic analytics dashboard showing engagement stats. Not yet built — remains a later-phase idea.</w:t>
      </w:r>
    </w:p>
    <w:p>
      <w:pPr>
        <w:pStyle w:val="Heading1"/>
        <w:spacing w:after="160" w:before="320"/>
      </w:pPr>
      <w:r>
        <w:t xml:space="preserve">Current Build Status</w:t>
      </w:r>
    </w:p>
    <w:p>
      <w:pPr>
        <w:spacing w:after="160"/>
      </w:pPr>
      <w:r>
        <w:t xml:space="preserve">The MVP feature set is substantially complete. This section reflects what actually exists today, not what was originally planned — several things below (the full format set, in particular) go well beyond the original MVP scope.</w:t>
      </w:r>
    </w:p>
    <w:p>
      <w:pPr>
        <w:pStyle w:val="Heading2"/>
        <w:spacing w:after="120" w:before="240"/>
      </w:pPr>
      <w:r>
        <w:t xml:space="preserve">Auth &amp; Onboarding</w:t>
      </w:r>
    </w:p>
    <w:p>
      <w:pPr>
        <w:pStyle w:val="ListParagraph"/>
        <w:numPr>
          <w:ilvl w:val="0"/>
          <w:numId w:val="2"/>
        </w:numPr>
        <w:spacing w:after="80"/>
      </w:pPr>
      <w:r>
        <w:t xml:space="preserve">Google OAuth + email magic link sign-in</w:t>
      </w:r>
    </w:p>
    <w:p>
      <w:pPr>
        <w:pStyle w:val="ListParagraph"/>
        <w:numPr>
          <w:ilvl w:val="0"/>
          <w:numId w:val="2"/>
        </w:numPr>
        <w:spacing w:after="80"/>
      </w:pPr>
      <w:r>
        <w:t xml:space="preserve">Self-serve competition creation, tied to a shared season/fixture record</w:t>
      </w:r>
    </w:p>
    <w:p>
      <w:pPr>
        <w:pStyle w:val="ListParagraph"/>
        <w:numPr>
          <w:ilvl w:val="0"/>
          <w:numId w:val="2"/>
        </w:numPr>
        <w:spacing w:after="80"/>
      </w:pPr>
      <w:r>
        <w:t xml:space="preserve">Invite links (query-param based join flow) — no gating, anyone can join anytime</w:t>
      </w:r>
    </w:p>
    <w:p>
      <w:pPr>
        <w:pStyle w:val="ListParagraph"/>
        <w:numPr>
          <w:ilvl w:val="0"/>
          <w:numId w:val="2"/>
        </w:numPr>
        <w:spacing w:after="80"/>
      </w:pPr>
      <w:r>
        <w:t xml:space="preserve">Known issue: magic link sign-in from a phone over the local network still redirects to localhost instead of the phone's address, despite the redirect URL being correctly allow-listed in Supabase. Unresolved — parked for a fresh look, does not affect normal desktop use or production deployment.</w:t>
      </w:r>
    </w:p>
    <w:p>
      <w:pPr>
        <w:pStyle w:val="Heading2"/>
        <w:spacing w:after="120" w:before="240"/>
      </w:pPr>
      <w:r>
        <w:t xml:space="preserve">Fixture Data</w:t>
      </w:r>
    </w:p>
    <w:p>
      <w:pPr>
        <w:pStyle w:val="ListParagraph"/>
        <w:numPr>
          <w:ilvl w:val="0"/>
          <w:numId w:val="2"/>
        </w:numPr>
        <w:spacing w:after="80"/>
      </w:pPr>
      <w:r>
        <w:t xml:space="preserve">Shared season_fixtures table — one canonical fixture per season, read live by every competition using it rather than duplicated per comp</w:t>
      </w:r>
    </w:p>
    <w:p>
      <w:pPr>
        <w:pStyle w:val="ListParagraph"/>
        <w:numPr>
          <w:ilvl w:val="0"/>
          <w:numId w:val="2"/>
        </w:numPr>
        <w:spacing w:after="80"/>
      </w:pPr>
      <w:r>
        <w:t xml:space="preserve">Populated and refreshed from the Squiggle API via an admin page, including a completed flag (distinct from result) so drawn games are correctly distinguished from simply-not-yet-played games</w:t>
      </w:r>
    </w:p>
    <w:p>
      <w:pPr>
        <w:pStyle w:val="ListParagraph"/>
        <w:numPr>
          <w:ilvl w:val="0"/>
          <w:numId w:val="2"/>
        </w:numPr>
        <w:spacing w:after="80"/>
      </w:pPr>
      <w:r>
        <w:t xml:space="preserve">Automated results syncing (auto re-populate ~3 hours after each game) is designed but deliberately deferred — requires either Vercel Pro or a free external cron scheduler; manual "Re-populate" works fine in the meantime</w:t>
      </w:r>
    </w:p>
    <w:p>
      <w:pPr>
        <w:pStyle w:val="Heading2"/>
        <w:spacing w:after="120" w:before="240"/>
      </w:pPr>
      <w:r>
        <w:t xml:space="preserve">Tipping</w:t>
      </w:r>
    </w:p>
    <w:p>
      <w:pPr>
        <w:pStyle w:val="ListParagraph"/>
        <w:numPr>
          <w:ilvl w:val="0"/>
          <w:numId w:val="2"/>
        </w:numPr>
        <w:spacing w:after="80"/>
      </w:pPr>
      <w:r>
        <w:t xml:space="preserve">Pick + confidence entry for every game, with per-round-size confidence rules enforced (no duplicate confidence values within a round)</w:t>
      </w:r>
    </w:p>
    <w:p>
      <w:pPr>
        <w:pStyle w:val="ListParagraph"/>
        <w:numPr>
          <w:ilvl w:val="0"/>
          <w:numId w:val="2"/>
        </w:numPr>
        <w:spacing w:after="80"/>
      </w:pPr>
      <w:r>
        <w:t xml:space="preserve">Per-game locking at kickoff, autosave on every change</w:t>
      </w:r>
    </w:p>
    <w:p>
      <w:pPr>
        <w:pStyle w:val="ListParagraph"/>
        <w:numPr>
          <w:ilvl w:val="0"/>
          <w:numId w:val="2"/>
        </w:numPr>
        <w:spacing w:after="80"/>
      </w:pPr>
      <w:r>
        <w:t xml:space="preserve">Round-by-round and season-wide views, with a "show my tips" toggle so a player can preview their own picks for locked-out future games without exposing them to others</w:t>
      </w:r>
    </w:p>
    <w:p>
      <w:pPr>
        <w:pStyle w:val="Heading2"/>
        <w:spacing w:after="120" w:before="240"/>
      </w:pPr>
      <w:r>
        <w:t xml:space="preserve">Competition Formats — all built and configurable</w:t>
      </w:r>
    </w:p>
    <w:p>
      <w:pPr>
        <w:pStyle w:val="ListParagraph"/>
        <w:numPr>
          <w:ilvl w:val="0"/>
          <w:numId w:val="2"/>
        </w:numPr>
        <w:spacing w:after="80"/>
      </w:pPr>
      <w:r>
        <w:t xml:space="preserve">GC Leaderboard — gross points won, confidence × bonus multiplier for against-the-grain correct picks</w:t>
      </w:r>
    </w:p>
    <w:p>
      <w:pPr>
        <w:pStyle w:val="ListParagraph"/>
        <w:numPr>
          <w:ilvl w:val="0"/>
          <w:numId w:val="2"/>
        </w:numPr>
        <w:spacing w:after="80"/>
      </w:pPr>
      <w:r>
        <w:t xml:space="preserve">MVP (formerly "Brownlow") — 3/2/1 votes per round based on round score, ties split evenly</w:t>
      </w:r>
    </w:p>
    <w:p>
      <w:pPr>
        <w:pStyle w:val="ListParagraph"/>
        <w:numPr>
          <w:ilvl w:val="0"/>
          <w:numId w:val="2"/>
        </w:numPr>
        <w:spacing w:after="80"/>
      </w:pPr>
      <w:r>
        <w:t xml:space="preserve">Finals Leaderboard — same scoring as GC, restricted to finals rounds</w:t>
      </w:r>
    </w:p>
    <w:p>
      <w:pPr>
        <w:pStyle w:val="ListParagraph"/>
        <w:numPr>
          <w:ilvl w:val="0"/>
          <w:numId w:val="2"/>
        </w:numPr>
        <w:spacing w:after="80"/>
      </w:pPr>
      <w:r>
        <w:t xml:space="preserve">Eliminator — lowest scorer(s) eliminated each round; elimination rate auto-scales to field size (total eliminations always N-1, spread evenly across the season) with a proper multi-round tie run-off and a cumulative-score fallback on the last possible round</w:t>
      </w:r>
    </w:p>
    <w:p>
      <w:pPr>
        <w:pStyle w:val="ListParagraph"/>
        <w:numPr>
          <w:ilvl w:val="0"/>
          <w:numId w:val="2"/>
        </w:numPr>
        <w:spacing w:after="80"/>
      </w:pPr>
      <w:r>
        <w:t xml:space="preserve">KO Cup 1 &amp; KO Cup 2 — separate standalone pages; bracket size and byes auto-computed for any field size, byes randomly assigned via a seeded deterministic RNG (stable across reloads without needing database persistence), KO Cup 2 avoids repeating KO Cup 1's bye recipients; 4-level match tiebreak (score → most correct tips → largest lost tip → cumulative Cup score → coin toss, reported when it happens)</w:t>
      </w:r>
    </w:p>
    <w:p>
      <w:pPr>
        <w:pStyle w:val="ListParagraph"/>
        <w:numPr>
          <w:ilvl w:val="0"/>
          <w:numId w:val="2"/>
        </w:numPr>
        <w:spacing w:after="80"/>
      </w:pPr>
      <w:r>
        <w:t xml:space="preserve">Champions League — qualification by pre-cutoff GC score, auto-sized groups (even sizes only, 4 up to 8 groups depending on field size), seeded snake-draft group assignment, round-robin group stage scored as a real ladder (2/1/0, % differential), lucky-loser qualification to fill an 8-team knockout, QF/SF as home-and-away aggregate legs, single-match Grand Final</w:t>
      </w:r>
    </w:p>
    <w:p>
      <w:pPr>
        <w:pStyle w:val="ListParagraph"/>
        <w:numPr>
          <w:ilvl w:val="0"/>
          <w:numId w:val="2"/>
        </w:numPr>
        <w:spacing w:after="80"/>
      </w:pPr>
      <w:r>
        <w:t xml:space="preserve">Night Premiership — bottom 50% of the field at the season midpoint get a fresh mini-leaderboard for the remaining rounds</w:t>
      </w:r>
    </w:p>
    <w:p>
      <w:pPr>
        <w:pStyle w:val="ListParagraph"/>
        <w:numPr>
          <w:ilvl w:val="0"/>
          <w:numId w:val="2"/>
        </w:numPr>
        <w:spacing w:after="80"/>
      </w:pPr>
      <w:r>
        <w:t xml:space="preserve">All formats share one round-window auto-placement scheme (KO Cup 1 → Champions League → KO Cup 2, with Eliminator running continuously underneath) so several things are always live across the season, not just GC</w:t>
      </w:r>
    </w:p>
    <w:p>
      <w:pPr>
        <w:pStyle w:val="Heading2"/>
        <w:spacing w:after="120" w:before="240"/>
      </w:pPr>
      <w:r>
        <w:t xml:space="preserve">Format Configuration</w:t>
      </w:r>
    </w:p>
    <w:p>
      <w:pPr>
        <w:pStyle w:val="ListParagraph"/>
        <w:numPr>
          <w:ilvl w:val="0"/>
          <w:numId w:val="2"/>
        </w:numPr>
        <w:spacing w:after="80"/>
      </w:pPr>
      <w:r>
        <w:t xml:space="preserve">Per-competition admin settings page: enable/disable each side competition, custom display names, and start-round overrides where relevant</w:t>
      </w:r>
    </w:p>
    <w:p>
      <w:pPr>
        <w:pStyle w:val="ListParagraph"/>
        <w:numPr>
          <w:ilvl w:val="0"/>
          <w:numId w:val="2"/>
        </w:numPr>
        <w:spacing w:after="80"/>
      </w:pPr>
      <w:r>
        <w:t xml:space="preserve">A missing RLS UPDATE policy on the competitions table silently blocked all of this from saving for a period — since fixed. Worth remembering as a first suspect if a future admin-editable setting appears to save with no error but doesn't persist.</w:t>
      </w:r>
    </w:p>
    <w:p>
      <w:pPr>
        <w:pStyle w:val="Heading2"/>
        <w:spacing w:after="120" w:before="240"/>
      </w:pPr>
      <w:r>
        <w:t xml:space="preserve">Testing Tooling</w:t>
      </w:r>
    </w:p>
    <w:p>
      <w:pPr>
        <w:pStyle w:val="ListParagraph"/>
        <w:numPr>
          <w:ilvl w:val="0"/>
          <w:numId w:val="2"/>
        </w:numPr>
        <w:spacing w:after="80"/>
      </w:pPr>
      <w:r>
        <w:t xml:space="preserve">An interactive CLI script (generate-sample-data.js) creates a full test competition end-to-end — tipsters with varied skill levels, realistic upsets (so the bonus multiplier actually gets exercised), valid confidence-rule-respecting tips across the whole season — with a self-verification pass using exact database counts, rather than requiring manual UI inspection to confirm correctness</w:t>
      </w:r>
    </w:p>
    <w:p>
      <w:pPr>
        <w:pStyle w:val="Heading2"/>
        <w:spacing w:after="120" w:before="240"/>
      </w:pPr>
      <w:r>
        <w:t xml:space="preserve">Visual Polish</w:t>
      </w:r>
    </w:p>
    <w:p>
      <w:pPr>
        <w:pStyle w:val="ListParagraph"/>
        <w:numPr>
          <w:ilvl w:val="0"/>
          <w:numId w:val="2"/>
        </w:numPr>
        <w:spacing w:after="80"/>
      </w:pPr>
      <w:r>
        <w:t xml:space="preserve">Brand color (deep green) and typography (Geist — a body-CSS bug had silently been overriding it with plain Arial the whole time; fixed) centralised in the Tailwind theme</w:t>
      </w:r>
    </w:p>
    <w:p>
      <w:pPr>
        <w:pStyle w:val="ListParagraph"/>
        <w:numPr>
          <w:ilvl w:val="0"/>
          <w:numId w:val="2"/>
        </w:numPr>
        <w:spacing w:after="80"/>
      </w:pPr>
      <w:r>
        <w:t xml:space="preserve">Bottom tab bar navigation (Tips / Leaderboard / Home / More) replacing the earlier dropdown, with a "More" sheet surfacing every enabled format</w:t>
      </w:r>
    </w:p>
    <w:p>
      <w:pPr>
        <w:pStyle w:val="ListParagraph"/>
        <w:numPr>
          <w:ilvl w:val="0"/>
          <w:numId w:val="2"/>
        </w:numPr>
        <w:spacing w:after="80"/>
      </w:pPr>
      <w:r>
        <w:t xml:space="preserve">Deeper visual work — team crest imagery, a custom stepped confidence slider, card redesign, PWA installability, animation — deliberately deferred until after the payments UI exists, so those new screens are built against the improved baseline rather than needing a second pass</w:t>
      </w:r>
    </w:p>
    <w:p>
      <w:pPr>
        <w:pStyle w:val="Heading1"/>
        <w:spacing w:after="160" w:before="320"/>
      </w:pPr>
      <w:r>
        <w:t xml:space="preserve">Technology Plan — As Built</w:t>
      </w:r>
    </w:p>
    <w:p>
      <w:pPr>
        <w:spacing w:after="160"/>
      </w:pPr>
      <w:r>
        <w:t xml:space="preserve">The original plan's Phase 1-4 structure held up reasonably well directionally, but the actual build order and some architecture decisions diverged from the original sketch. This section reflects reality.</w:t>
      </w:r>
    </w:p>
    <w:p>
      <w:pPr>
        <w:pStyle w:val="Heading2"/>
        <w:spacing w:after="120" w:before="240"/>
      </w:pPr>
      <w:r>
        <w:t xml:space="preserve">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val="clear"/>
          </w:tcPr>
          <w:p>
            <w:r>
              <w:rPr>
                <w:b/>
                <w:bCs/>
              </w:rPr>
              <w:t xml:space="preserve">Layer</w:t>
            </w:r>
          </w:p>
        </w:tc>
        <w:tc>
          <w:tcPr>
            <w:tcW w:type="dxa" w:w="6000"/>
            <w:shd w:fill="E8E8E8" w:val="clear"/>
          </w:tcPr>
          <w:p>
            <w:r>
              <w:rPr>
                <w:b/>
                <w:bCs/>
              </w:rPr>
              <w:t xml:space="preserve">Choice</w:t>
            </w:r>
          </w:p>
        </w:tc>
      </w:tr>
      <w:tr>
        <w:tc>
          <w:tcPr>
            <w:tcW w:type="dxa" w:w="3000"/>
          </w:tcPr>
          <w:p>
            <w:r>
              <w:t xml:space="preserve">Frontend</w:t>
            </w:r>
          </w:p>
        </w:tc>
        <w:tc>
          <w:tcPr>
            <w:tcW w:type="dxa" w:w="6000"/>
          </w:tcPr>
          <w:p>
            <w:r>
              <w:t xml:space="preserve">Next.js (App Router, no TypeScript, Tailwind CSS v4)</w:t>
            </w:r>
          </w:p>
        </w:tc>
      </w:tr>
      <w:tr>
        <w:tc>
          <w:tcPr>
            <w:tcW w:type="dxa" w:w="3000"/>
          </w:tcPr>
          <w:p>
            <w:r>
              <w:t xml:space="preserve">Database &amp; Auth</w:t>
            </w:r>
          </w:p>
        </w:tc>
        <w:tc>
          <w:tcPr>
            <w:tcW w:type="dxa" w:w="6000"/>
          </w:tcPr>
          <w:p>
            <w:r>
              <w:t xml:space="preserve">Supabase (Postgres, RLS, Google OAuth + magic link)</w:t>
            </w:r>
          </w:p>
        </w:tc>
      </w:tr>
      <w:tr>
        <w:tc>
          <w:tcPr>
            <w:tcW w:type="dxa" w:w="3000"/>
          </w:tcPr>
          <w:p>
            <w:r>
              <w:t xml:space="preserve">Hosting</w:t>
            </w:r>
          </w:p>
        </w:tc>
        <w:tc>
          <w:tcPr>
            <w:tcW w:type="dxa" w:w="6000"/>
          </w:tcPr>
          <w:p>
            <w:r>
              <w:t xml:space="preserve">Vercel</w:t>
            </w:r>
          </w:p>
        </w:tc>
      </w:tr>
      <w:tr>
        <w:tc>
          <w:tcPr>
            <w:tcW w:type="dxa" w:w="3000"/>
          </w:tcPr>
          <w:p>
            <w:r>
              <w:t xml:space="preserve">Fixture data</w:t>
            </w:r>
          </w:p>
        </w:tc>
        <w:tc>
          <w:tcPr>
            <w:tcW w:type="dxa" w:w="6000"/>
          </w:tcPr>
          <w:p>
            <w:r>
              <w:t xml:space="preserve">Squiggle API (server-side calls only, per its terms)</w:t>
            </w:r>
          </w:p>
        </w:tc>
      </w:tr>
      <w:tr>
        <w:tc>
          <w:tcPr>
            <w:tcW w:type="dxa" w:w="3000"/>
          </w:tcPr>
          <w:p>
            <w:r>
              <w:t xml:space="preserve">Email (planned)</w:t>
            </w:r>
          </w:p>
        </w:tc>
        <w:tc>
          <w:tcPr>
            <w:tcW w:type="dxa" w:w="6000"/>
          </w:tcPr>
          <w:p>
            <w:r>
              <w:t xml:space="preserve">Custom SMTP via Resend, to remove Supabase's 2-email/hour default limit — not yet finalised</w:t>
            </w:r>
          </w:p>
        </w:tc>
      </w:tr>
    </w:tbl>
    <w:p>
      <w:pPr>
        <w:spacing w:after="160"/>
      </w:pPr>
    </w:p>
    <w:p>
      <w:pPr>
        <w:pStyle w:val="Heading2"/>
        <w:spacing w:after="120" w:before="240"/>
      </w:pPr>
      <w:r>
        <w:t xml:space="preserve">Key Architecture Decisions</w:t>
      </w:r>
    </w:p>
    <w:p>
      <w:pPr>
        <w:pStyle w:val="ListParagraph"/>
        <w:numPr>
          <w:ilvl w:val="0"/>
          <w:numId w:val="2"/>
        </w:numPr>
        <w:spacing w:after="80"/>
      </w:pPr>
      <w:r>
        <w:t xml:space="preserve">Shared fixture table beats per-competition copies — season_fixtures is the single canonical source, read live by every competition on that season</w:t>
      </w:r>
    </w:p>
    <w:p>
      <w:pPr>
        <w:pStyle w:val="ListParagraph"/>
        <w:numPr>
          <w:ilvl w:val="0"/>
          <w:numId w:val="2"/>
        </w:numPr>
        <w:spacing w:after="80"/>
      </w:pPr>
      <w:r>
        <w:t xml:space="preserve">React Compiler is permanently disabled (a severe, hard-to-trace crash) — must stay off project-wide</w:t>
      </w:r>
    </w:p>
    <w:p>
      <w:pPr>
        <w:pStyle w:val="ListParagraph"/>
        <w:numPr>
          <w:ilvl w:val="0"/>
          <w:numId w:val="2"/>
        </w:numPr>
        <w:spacing w:after="80"/>
      </w:pPr>
      <w:r>
        <w:t xml:space="preserve">The project must live at a path with no spaces (C:\dev\tipping-app) — Turbopack's build cache breaks with spaces in the path</w:t>
      </w:r>
    </w:p>
    <w:p>
      <w:pPr>
        <w:pStyle w:val="ListParagraph"/>
        <w:numPr>
          <w:ilvl w:val="0"/>
          <w:numId w:val="2"/>
        </w:numPr>
        <w:spacing w:after="80"/>
      </w:pPr>
      <w:r>
        <w:t xml:space="preserve">Nested dynamic routes were avoided for the join flow in favour of a query param (?comp=slug), after nested routes introduced unrelated bugs</w:t>
      </w:r>
    </w:p>
    <w:p>
      <w:pPr>
        <w:pStyle w:val="ListParagraph"/>
        <w:numPr>
          <w:ilvl w:val="0"/>
          <w:numId w:val="2"/>
        </w:numPr>
        <w:spacing w:after="80"/>
      </w:pPr>
      <w:r>
        <w:t xml:space="preserve">Deterministic seeded randomness (a small hash-based PRNG keyed by competition ID) is used for KO Cup byes/pairings and Champions League bracket seeding, instead of persisting bracket structure to a new database table — "random" outcomes stay stable across reloads without any extra schema</w:t>
      </w:r>
    </w:p>
    <w:p>
      <w:pPr>
        <w:pStyle w:val="ListParagraph"/>
        <w:numPr>
          <w:ilvl w:val="0"/>
          <w:numId w:val="2"/>
        </w:numPr>
        <w:spacing w:after="80"/>
      </w:pPr>
      <w:r>
        <w:t xml:space="preserve">Shared scoring helpers (lib/tipScoring.js, lib/koCup.js) were extracted after the same multiplier/correct-count/tiebreak logic had been duplicated across four format pages — worth reusing for any future format rather than re-copying</w:t>
      </w:r>
    </w:p>
    <w:p>
      <w:pPr>
        <w:pStyle w:val="ListParagraph"/>
        <w:numPr>
          <w:ilvl w:val="0"/>
          <w:numId w:val="2"/>
        </w:numPr>
        <w:spacing w:after="80"/>
      </w:pPr>
      <w:r>
        <w:t xml:space="preserve">RLS policies can fail silently — an UPDATE with no matching policy returns no error and simply affects zero rows. Bit the project twice (once on competitions, general awareness now built in) — worth an explicit check whenever a new admin-editable field is added</w:t>
      </w:r>
    </w:p>
    <w:p>
      <w:pPr>
        <w:pStyle w:val="Heading1"/>
        <w:spacing w:after="160" w:before="320"/>
      </w:pPr>
      <w:r>
        <w:t xml:space="preserve">Billing &amp; Payments Architecture</w:t>
      </w:r>
    </w:p>
    <w:p>
      <w:pPr>
        <w:spacing w:after="160"/>
      </w:pPr>
      <w:r>
        <w:t xml:space="preserve">Not yet built — this section is the implementation plan, agreed but not started.</w:t>
      </w:r>
    </w:p>
    <w:p>
      <w:pPr>
        <w:pStyle w:val="Heading2"/>
        <w:spacing w:after="120" w:before="240"/>
      </w:pPr>
      <w:r>
        <w:t xml:space="preserve">Data Model</w:t>
      </w:r>
    </w:p>
    <w:p>
      <w:pPr>
        <w:spacing w:after="160"/>
      </w:pPr>
      <w:r>
        <w:t xml:space="preserve">A dedicated payments table, rather than cramming purchase history into columns on competitions, since a single competition can accumulate several distinct purchases over a season (initial base payment, later roster top-ups, individual side-comp unlocks, or the bundle):</w:t>
      </w:r>
    </w:p>
    <w:p>
      <w:pPr>
        <w:pStyle w:val="ListParagraph"/>
        <w:numPr>
          <w:ilvl w:val="0"/>
          <w:numId w:val="2"/>
        </w:numPr>
        <w:spacing w:after="80"/>
      </w:pPr>
      <w:r>
        <w:t xml:space="preserve">payments: id, competition_id, type (base | side_bundle | side:&lt;format_key&gt;), member_count_covered, amount_cents, stripe_session_id, status, created_at</w:t>
      </w:r>
    </w:p>
    <w:p>
      <w:pPr>
        <w:spacing w:after="160"/>
      </w:pPr>
      <w:r>
        <w:t xml:space="preserve">Plus new columns on competitions:</w:t>
      </w:r>
    </w:p>
    <w:p>
      <w:pPr>
        <w:pStyle w:val="ListParagraph"/>
        <w:numPr>
          <w:ilvl w:val="0"/>
          <w:numId w:val="2"/>
        </w:numPr>
        <w:spacing w:after="80"/>
      </w:pPr>
      <w:r>
        <w:t xml:space="preserve">paid_member_count — the roster size the base tier is currently paid up to</w:t>
      </w:r>
    </w:p>
    <w:p>
      <w:pPr>
        <w:pStyle w:val="ListParagraph"/>
        <w:numPr>
          <w:ilvl w:val="0"/>
          <w:numId w:val="2"/>
        </w:numPr>
        <w:spacing w:after="80"/>
      </w:pPr>
      <w:r>
        <w:t xml:space="preserve">side_bundle_paid — boolean</w:t>
      </w:r>
    </w:p>
    <w:p>
      <w:pPr>
        <w:pStyle w:val="ListParagraph"/>
        <w:numPr>
          <w:ilvl w:val="0"/>
          <w:numId w:val="2"/>
        </w:numPr>
        <w:spacing w:after="80"/>
      </w:pPr>
      <w:r>
        <w:t xml:space="preserve">admin_unlocked — boolean, the super-admin override</w:t>
      </w:r>
    </w:p>
    <w:p>
      <w:pPr>
        <w:pStyle w:val="Heading2"/>
        <w:spacing w:after="120" w:before="240"/>
      </w:pPr>
      <w:r>
        <w:t xml:space="preserve">Locking Logic</w:t>
      </w:r>
    </w:p>
    <w:p>
      <w:pPr>
        <w:pStyle w:val="ListParagraph"/>
        <w:numPr>
          <w:ilvl w:val="0"/>
          <w:numId w:val="2"/>
        </w:numPr>
        <w:spacing w:after="80"/>
      </w:pPr>
      <w:r>
        <w:t xml:space="preserve">Tip submission checks members.length against paid_member_count at save time — over the limit soft-locks new submissions, all viewing stays open</w:t>
      </w:r>
    </w:p>
    <w:p>
      <w:pPr>
        <w:pStyle w:val="ListParagraph"/>
        <w:numPr>
          <w:ilvl w:val="0"/>
          <w:numId w:val="2"/>
        </w:numPr>
        <w:spacing w:after="80"/>
      </w:pPr>
      <w:r>
        <w:t xml:space="preserve">Format Settings page: each side comp's enable toggle is disabled with a "Pay to unlock — $X" label unless individually paid, covered by the bundle, or admin-unlocked</w:t>
      </w:r>
    </w:p>
    <w:p>
      <w:pPr>
        <w:pStyle w:val="ListParagraph"/>
        <w:numPr>
          <w:ilvl w:val="0"/>
          <w:numId w:val="2"/>
        </w:numPr>
        <w:spacing w:after="80"/>
      </w:pPr>
      <w:r>
        <w:t xml:space="preserve">admin_unlocked, when set, bypasses every check above unconditionally</w:t>
      </w:r>
    </w:p>
    <w:p>
      <w:pPr>
        <w:pStyle w:val="Heading2"/>
        <w:spacing w:after="120" w:before="240"/>
      </w:pPr>
      <w:r>
        <w:t xml:space="preserve">Stripe Integration</w:t>
      </w:r>
    </w:p>
    <w:p>
      <w:pPr>
        <w:pStyle w:val="ListParagraph"/>
        <w:numPr>
          <w:ilvl w:val="0"/>
          <w:numId w:val="2"/>
        </w:numPr>
        <w:spacing w:after="80"/>
      </w:pPr>
      <w:r>
        <w:t xml:space="preserve">Stripe Checkout (hosted payment page) for one-time payments — not subscriptions, since this is a per-season fee, not recurring billing</w:t>
      </w:r>
    </w:p>
    <w:p>
      <w:pPr>
        <w:pStyle w:val="ListParagraph"/>
        <w:numPr>
          <w:ilvl w:val="0"/>
          <w:numId w:val="2"/>
        </w:numPr>
        <w:spacing w:after="80"/>
      </w:pPr>
      <w:r>
        <w:t xml:space="preserve">/api/stripe/create-checkout-session — server route; takes competition ID, purchase type, and current member count; creates a Checkout Session sized accordingly (with Stripe's promo code field enabled) and returns session.url for the browser to redirect to directly</w:t>
      </w:r>
    </w:p>
    <w:p>
      <w:pPr>
        <w:pStyle w:val="ListParagraph"/>
        <w:numPr>
          <w:ilvl w:val="0"/>
          <w:numId w:val="2"/>
        </w:numPr>
        <w:spacing w:after="80"/>
      </w:pPr>
      <w:r>
        <w:t xml:space="preserve">/api/stripe/webhook — the actual source of truth for whether a payment succeeded. Verifies the Stripe signature, reads checkout.session.completed, and updates the payments table and the competition's paid coverage using the service-role key. The redirect back to our own success page is never trusted on its own — a user can close the tab mid-payment, and the webhook still fires reliably regardless.</w:t>
      </w:r>
    </w:p>
    <w:p>
      <w:pPr>
        <w:pStyle w:val="ListParagraph"/>
        <w:numPr>
          <w:ilvl w:val="0"/>
          <w:numId w:val="2"/>
        </w:numPr>
        <w:spacing w:after="80"/>
      </w:pPr>
      <w:r>
        <w:t xml:space="preserve">Local webhook testing requires the Stripe CLI (stripe listen --forward-to localhost:3000/api/stripe/webhook), since Stripe can't reach a local dev server directly</w:t>
      </w:r>
    </w:p>
    <w:p>
      <w:pPr>
        <w:pStyle w:val="Heading2"/>
        <w:spacing w:after="120" w:before="240"/>
      </w:pPr>
      <w:r>
        <w:t xml:space="preserve">UI</w:t>
      </w:r>
    </w:p>
    <w:p>
      <w:pPr>
        <w:pStyle w:val="ListParagraph"/>
        <w:numPr>
          <w:ilvl w:val="0"/>
          <w:numId w:val="2"/>
        </w:numPr>
        <w:spacing w:after="80"/>
      </w:pPr>
      <w:r>
        <w:t xml:space="preserve">A Billing section in competition Settings: current roster size vs. paid coverage, a "Top up" action when behind, and per-format unlock buttons</w:t>
      </w:r>
    </w:p>
    <w:p>
      <w:pPr>
        <w:pStyle w:val="ListParagraph"/>
        <w:numPr>
          <w:ilvl w:val="0"/>
          <w:numId w:val="2"/>
        </w:numPr>
        <w:spacing w:after="80"/>
      </w:pPr>
      <w:r>
        <w:t xml:space="preserve">A soft-lock banner on the Tips page when unpaid, explaining what's blocked and directing the player to their organiser</w:t>
      </w:r>
    </w:p>
    <w:p>
      <w:pPr>
        <w:pStyle w:val="ListParagraph"/>
        <w:numPr>
          <w:ilvl w:val="0"/>
          <w:numId w:val="2"/>
        </w:numPr>
        <w:spacing w:after="80"/>
      </w:pPr>
      <w:r>
        <w:t xml:space="preserve">A basic admin view (Ben only) listing competitions with payment status and a manual unlock action</w:t>
      </w:r>
    </w:p>
    <w:p>
      <w:pPr>
        <w:pStyle w:val="Heading2"/>
        <w:spacing w:after="120" w:before="240"/>
      </w:pPr>
      <w:r>
        <w:t xml:space="preserve">Build Sequence</w:t>
      </w:r>
    </w:p>
    <w:p>
      <w:pPr>
        <w:pStyle w:val="ListParagraph"/>
        <w:numPr>
          <w:ilvl w:val="0"/>
          <w:numId w:val="2"/>
        </w:numPr>
        <w:spacing w:after="80"/>
      </w:pPr>
      <w:r>
        <w:t xml:space="preserve">1. Database migration + locking logic first, verifiable without touching real money</w:t>
      </w:r>
    </w:p>
    <w:p>
      <w:pPr>
        <w:pStyle w:val="ListParagraph"/>
        <w:numPr>
          <w:ilvl w:val="0"/>
          <w:numId w:val="2"/>
        </w:numPr>
        <w:spacing w:after="80"/>
      </w:pPr>
      <w:r>
        <w:t xml:space="preserve">2. Stripe Checkout + webhook routes</w:t>
      </w:r>
    </w:p>
    <w:p>
      <w:pPr>
        <w:pStyle w:val="ListParagraph"/>
        <w:numPr>
          <w:ilvl w:val="0"/>
          <w:numId w:val="2"/>
        </w:numPr>
        <w:spacing w:after="80"/>
      </w:pPr>
      <w:r>
        <w:t xml:space="preserve">3. Billing UI last</w:t>
      </w:r>
    </w:p>
    <w:p>
      <w:pPr>
        <w:pStyle w:val="Heading1"/>
        <w:spacing w:after="160" w:before="320"/>
      </w:pPr>
      <w:r>
        <w:t xml:space="preserve">Go-To-Market</w:t>
      </w:r>
    </w:p>
    <w:p>
      <w:pPr>
        <w:spacing w:after="160"/>
      </w:pPr>
      <w:r>
        <w:rPr>
          <w:b/>
          <w:bCs/>
        </w:rPr>
        <w:t xml:space="preserve">Launch timing: </w:t>
      </w:r>
      <w:r>
        <w:rPr>
          <w:b w:val="false"/>
          <w:bCs w:val="false"/>
        </w:rPr>
        <w:t xml:space="preserve">Target AFL Round 1 2027.</w:t>
      </w:r>
    </w:p>
    <w:p>
      <w:pPr>
        <w:pStyle w:val="ListParagraph"/>
        <w:numPr>
          <w:ilvl w:val="0"/>
          <w:numId w:val="2"/>
        </w:numPr>
        <w:spacing w:after="80"/>
      </w:pPr>
      <w:r>
        <w:t xml:space="preserve">Channel 1 — Network: the original 16 Collectif mates, each likely to run or know a workplace comp</w:t>
      </w:r>
    </w:p>
    <w:p>
      <w:pPr>
        <w:pStyle w:val="ListParagraph"/>
        <w:numPr>
          <w:ilvl w:val="0"/>
          <w:numId w:val="2"/>
        </w:numPr>
        <w:spacing w:after="80"/>
      </w:pPr>
      <w:r>
        <w:t xml:space="preserve">Channel 2 — Reddit/Facebook: r/AFL and workplace tipping groups, timed for early February when people set up season comps</w:t>
      </w:r>
    </w:p>
    <w:p>
      <w:pPr>
        <w:pStyle w:val="ListParagraph"/>
        <w:numPr>
          <w:ilvl w:val="0"/>
          <w:numId w:val="2"/>
        </w:numPr>
        <w:spacing w:after="80"/>
      </w:pPr>
      <w:r>
        <w:t xml:space="preserve">Channel 3 — B2B direct: HR managers and social club coordinators, pitched as ready-made employee engagement</w:t>
      </w:r>
    </w:p>
    <w:p>
      <w:pPr>
        <w:pStyle w:val="ListParagraph"/>
        <w:numPr>
          <w:ilvl w:val="0"/>
          <w:numId w:val="2"/>
        </w:numPr>
        <w:spacing w:after="80"/>
      </w:pPr>
      <w:r>
        <w:t xml:space="preserve">Channel 4 — Content: "How to run a footy tipping comp" SEO content</w:t>
      </w:r>
    </w:p>
    <w:p>
      <w:pPr>
        <w:pStyle w:val="Heading1"/>
        <w:spacing w:after="160" w:before="320"/>
      </w:pPr>
      <w:r>
        <w:t xml:space="preserve">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E8E8E8" w:val="clear"/>
          </w:tcPr>
          <w:p>
            <w:r>
              <w:rPr>
                <w:b/>
                <w:bCs/>
              </w:rPr>
              <w:t xml:space="preserve">Risk</w:t>
            </w:r>
          </w:p>
        </w:tc>
        <w:tc>
          <w:tcPr>
            <w:tcW w:type="dxa" w:w="5500"/>
            <w:shd w:fill="E8E8E8" w:val="clear"/>
          </w:tcPr>
          <w:p>
            <w:r>
              <w:rPr>
                <w:b/>
                <w:bCs/>
              </w:rPr>
              <w:t xml:space="preserve">Mitigation</w:t>
            </w:r>
          </w:p>
        </w:tc>
      </w:tr>
      <w:tr>
        <w:tc>
          <w:tcPr>
            <w:tcW w:type="dxa" w:w="3500"/>
          </w:tcPr>
          <w:p>
            <w:r>
              <w:t xml:space="preserve">footytips.com.au adds similar features</w:t>
            </w:r>
          </w:p>
        </w:tc>
        <w:tc>
          <w:tcPr>
            <w:tcW w:type="dxa" w:w="5500"/>
          </w:tcPr>
          <w:p>
            <w:r>
              <w:t xml:space="preserve">Format depth is the differentiator — lean into it</w:t>
            </w:r>
          </w:p>
        </w:tc>
      </w:tr>
      <w:tr>
        <w:tc>
          <w:tcPr>
            <w:tcW w:type="dxa" w:w="3500"/>
          </w:tcPr>
          <w:p>
            <w:r>
              <w:t xml:space="preserve">Removing the free tier reduces conversion</w:t>
            </w:r>
          </w:p>
        </w:tc>
        <w:tc>
          <w:tcPr>
            <w:tcW w:type="dxa" w:w="5500"/>
          </w:tcPr>
          <w:p>
            <w:r>
              <w:t xml:space="preserve">Promo codes handle Year 1 free access without needing a separate free-tier code path</w:t>
            </w:r>
          </w:p>
        </w:tc>
      </w:tr>
      <w:tr>
        <w:tc>
          <w:tcPr>
            <w:tcW w:type="dxa" w:w="3500"/>
          </w:tcPr>
          <w:p>
            <w:r>
              <w:t xml:space="preserve">Organiser abandons a comp mid-season over a soft lock</w:t>
            </w:r>
          </w:p>
        </w:tc>
        <w:tc>
          <w:tcPr>
            <w:tcW w:type="dxa" w:w="5500"/>
          </w:tcPr>
          <w:p>
            <w:r>
              <w:t xml:space="preserve">Soft lock never hides existing data, and the super-admin override exists specifically to prevent real players ever actually losing access</w:t>
            </w:r>
          </w:p>
        </w:tc>
      </w:tr>
      <w:tr>
        <w:tc>
          <w:tcPr>
            <w:tcW w:type="dxa" w:w="3500"/>
          </w:tcPr>
          <w:p>
            <w:r>
              <w:t xml:space="preserve">One-man dev team</w:t>
            </w:r>
          </w:p>
        </w:tc>
        <w:tc>
          <w:tcPr>
            <w:tcW w:type="dxa" w:w="5500"/>
          </w:tcPr>
          <w:p>
            <w:r>
              <w:t xml:space="preserve">Keep scope tight; the format set is already larger than most competitors ship at all</w:t>
            </w:r>
          </w:p>
        </w:tc>
      </w:tr>
      <w:tr>
        <w:tc>
          <w:tcPr>
            <w:tcW w:type="dxa" w:w="3500"/>
          </w:tcPr>
          <w:p>
            <w:r>
              <w:t xml:space="preserve">AFL data availability</w:t>
            </w:r>
          </w:p>
        </w:tc>
        <w:tc>
          <w:tcPr>
            <w:tcW w:type="dxa" w:w="5500"/>
          </w:tcPr>
          <w:p>
            <w:r>
              <w:t xml:space="preserve">Squiggle API is free and reliable; draws are now correctly distinguished from unplayed games</w:t>
            </w:r>
          </w:p>
        </w:tc>
      </w:tr>
      <w:tr>
        <w:tc>
          <w:tcPr>
            <w:tcW w:type="dxa" w:w="3500"/>
          </w:tcPr>
          <w:p>
            <w:r>
              <w:t xml:space="preserve">Local dev environment fragility</w:t>
            </w:r>
          </w:p>
        </w:tc>
        <w:tc>
          <w:tcPr>
            <w:tcW w:type="dxa" w:w="5500"/>
          </w:tcPr>
          <w:p>
            <w:r>
              <w:t xml:space="preserve">Recurring stale-build-cache and RLS-silent-failure issues are now recognised patterns with known fixes</w:t>
            </w:r>
          </w:p>
        </w:tc>
      </w:tr>
    </w:tbl>
    <w:p>
      <w:pPr>
        <w:spacing w:after="160"/>
      </w:pPr>
    </w:p>
    <w:p>
      <w:pPr>
        <w:pStyle w:val="Heading1"/>
        <w:spacing w:after="160" w:before="320"/>
      </w:pPr>
      <w:r>
        <w:t xml:space="preserve">Immediate Next Steps</w:t>
      </w:r>
    </w:p>
    <w:p>
      <w:pPr>
        <w:pStyle w:val="ListParagraph"/>
        <w:numPr>
          <w:ilvl w:val="0"/>
          <w:numId w:val="2"/>
        </w:numPr>
        <w:spacing w:after="80"/>
      </w:pPr>
      <w:r>
        <w:t xml:space="preserve">Build the payments data model and locking logic</w:t>
      </w:r>
    </w:p>
    <w:p>
      <w:pPr>
        <w:pStyle w:val="ListParagraph"/>
        <w:numPr>
          <w:ilvl w:val="0"/>
          <w:numId w:val="2"/>
        </w:numPr>
        <w:spacing w:after="80"/>
      </w:pPr>
      <w:r>
        <w:t xml:space="preserve">Stripe Checkout + webhook integration</w:t>
      </w:r>
    </w:p>
    <w:p>
      <w:pPr>
        <w:pStyle w:val="ListParagraph"/>
        <w:numPr>
          <w:ilvl w:val="0"/>
          <w:numId w:val="2"/>
        </w:numPr>
        <w:spacing w:after="80"/>
      </w:pPr>
      <w:r>
        <w:t xml:space="preserve">Billing UI (Settings section, soft-lock banner, admin view)</w:t>
      </w:r>
    </w:p>
    <w:p>
      <w:pPr>
        <w:pStyle w:val="ListParagraph"/>
        <w:numPr>
          <w:ilvl w:val="0"/>
          <w:numId w:val="2"/>
        </w:numPr>
        <w:spacing w:after="80"/>
      </w:pPr>
      <w:r>
        <w:t xml:space="preserve">Resolve or shelve the phone magic-link redirect bug</w:t>
      </w:r>
    </w:p>
    <w:p>
      <w:pPr>
        <w:pStyle w:val="ListParagraph"/>
        <w:numPr>
          <w:ilvl w:val="0"/>
          <w:numId w:val="2"/>
        </w:numPr>
        <w:spacing w:after="80"/>
      </w:pPr>
      <w:r>
        <w:t xml:space="preserve">Deeper visual polish pass once payments UI exists (team crests, confidence slider, card redesign, PWA)</w:t>
      </w:r>
    </w:p>
    <w:p>
      <w:pPr>
        <w:pStyle w:val="ListParagraph"/>
        <w:numPr>
          <w:ilvl w:val="0"/>
          <w:numId w:val="2"/>
        </w:numPr>
        <w:spacing w:after="80"/>
      </w:pPr>
      <w:r>
        <w:t xml:space="preserve">Automated results sync (post-Vercel-Pro, or free external scheduler)</w:t>
      </w:r>
    </w:p>
    <w:p>
      <w:pPr>
        <w:pStyle w:val="ListParagraph"/>
        <w:numPr>
          <w:ilvl w:val="0"/>
          <w:numId w:val="2"/>
        </w:numPr>
        <w:spacing w:after="80"/>
      </w:pPr>
      <w:r>
        <w:t xml:space="preserve">Privacy policy / Terms of Service</w:t>
      </w:r>
    </w:p>
    <w:p>
      <w:pPr>
        <w:pStyle w:val="ListParagraph"/>
        <w:numPr>
          <w:ilvl w:val="0"/>
          <w:numId w:val="2"/>
        </w:numPr>
        <w:spacing w:after="80"/>
      </w:pPr>
      <w:r>
        <w:t xml:space="preserve">Beta with 5-10 real comps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2026-09-09T10:25:35.935Z</dcterms:created>
  <dcterms:modified xsi:type="dcterms:W3CDTF">2026-09-09T10:25:35.948Z</dcterms:modified>
</cp:coreProperties>
</file>

<file path=docProps/custom.xml><?xml version="1.0" encoding="utf-8"?>
<Properties xmlns="http://schemas.openxmlformats.org/officeDocument/2006/custom-properties" xmlns:vt="http://schemas.openxmlformats.org/officeDocument/2006/docPropsVTypes"/>
</file>