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3EEAA" w14:textId="77777777"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摘要首次出现SPH需要给出解释；</w:t>
      </w:r>
    </w:p>
    <w:p w14:paraId="5BB42747" w14:textId="77777777"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摘要首句，建议给出什么</w:t>
      </w:r>
      <w:r w:rsidRPr="007A7C43">
        <w:rPr>
          <w:rFonts w:ascii="方正仿宋_GBK" w:eastAsia="方正仿宋_GBK" w:hAnsi="楷体" w:hint="eastAsia"/>
          <w:color w:val="FF0000"/>
          <w:sz w:val="22"/>
          <w:szCs w:val="28"/>
        </w:rPr>
        <w:t>工程背景，比如什么应用场景的强温差条件</w:t>
      </w:r>
      <w:r w:rsidRPr="004B083E">
        <w:rPr>
          <w:rFonts w:ascii="方正仿宋_GBK" w:eastAsia="方正仿宋_GBK" w:hAnsi="楷体" w:hint="eastAsia"/>
          <w:sz w:val="22"/>
          <w:szCs w:val="28"/>
        </w:rPr>
        <w:t>；除了强温差，对象还具有什么特点？</w:t>
      </w:r>
    </w:p>
    <w:p w14:paraId="3922D69A" w14:textId="77777777"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文中“本项目不聚焦成核机理刻画与全工况工程外推”，不明白什么意思？</w:t>
      </w:r>
    </w:p>
    <w:p w14:paraId="44A8FB52" w14:textId="19CBC3CA"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最后一段后半段，对于“研究的科学技术价值如何”尚未表述清楚，本项目你解决的是算法的问题，其价值是聚焦</w:t>
      </w:r>
      <w:r w:rsidRPr="00FE467F">
        <w:rPr>
          <w:rFonts w:ascii="方正仿宋_GBK" w:eastAsia="方正仿宋_GBK" w:hAnsi="楷体" w:hint="eastAsia"/>
          <w:color w:val="FF0000"/>
          <w:sz w:val="22"/>
          <w:szCs w:val="28"/>
        </w:rPr>
        <w:t>在方法论，学术方面</w:t>
      </w:r>
      <w:r w:rsidRPr="004B083E">
        <w:rPr>
          <w:rFonts w:ascii="方正仿宋_GBK" w:eastAsia="方正仿宋_GBK" w:hAnsi="楷体" w:hint="eastAsia"/>
          <w:sz w:val="22"/>
          <w:szCs w:val="28"/>
        </w:rPr>
        <w:t>，还是聚焦在工程应用，需要阐述清楚。</w:t>
      </w:r>
    </w:p>
    <w:p w14:paraId="464CAE7D" w14:textId="78AE3177"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sz w:val="22"/>
          <w:szCs w:val="28"/>
        </w:rPr>
        <w:t>“</w:t>
      </w:r>
      <w:r w:rsidRPr="004B083E">
        <w:rPr>
          <w:rFonts w:ascii="方正仿宋_GBK" w:eastAsia="方正仿宋_GBK" w:hAnsi="楷体" w:hint="eastAsia"/>
          <w:sz w:val="22"/>
          <w:szCs w:val="28"/>
        </w:rPr>
        <w:t>主要问题及不足</w:t>
      </w:r>
      <w:r w:rsidRPr="004B083E">
        <w:rPr>
          <w:rFonts w:ascii="方正仿宋_GBK" w:eastAsia="方正仿宋_GBK" w:hAnsi="楷体"/>
          <w:sz w:val="22"/>
          <w:szCs w:val="28"/>
        </w:rPr>
        <w:t>”</w:t>
      </w:r>
      <w:r w:rsidRPr="004B083E">
        <w:rPr>
          <w:rFonts w:ascii="方正仿宋_GBK" w:eastAsia="方正仿宋_GBK" w:hAnsi="楷体" w:hint="eastAsia"/>
          <w:sz w:val="22"/>
          <w:szCs w:val="28"/>
        </w:rPr>
        <w:t>与“</w:t>
      </w:r>
      <w:r w:rsidRPr="004B083E">
        <w:rPr>
          <w:rFonts w:ascii="方正仿宋_GBK" w:eastAsia="方正仿宋_GBK" w:hAnsi="楷体"/>
          <w:sz w:val="22"/>
          <w:szCs w:val="28"/>
        </w:rPr>
        <w:t>本项目拟开展的研究课题</w:t>
      </w:r>
      <w:r w:rsidRPr="004B083E">
        <w:rPr>
          <w:rFonts w:ascii="方正仿宋_GBK" w:eastAsia="方正仿宋_GBK" w:hAnsi="楷体" w:hint="eastAsia"/>
          <w:sz w:val="22"/>
          <w:szCs w:val="28"/>
        </w:rPr>
        <w:t>”之间关联有待进一步明确，建议补充一个框图，进一步说明。</w:t>
      </w:r>
    </w:p>
    <w:p w14:paraId="0D586519" w14:textId="340A7E5A"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图5中，科学问题“分离式SPH中界面交换-相变更新-同步推进的守恒一致性协同问题”分解为“强物性跃变界面处动量与热质通量的一致交换及守恒闭合和多时间尺度与拓扑演化条件下的同步守恒及稳定推进”两个科学问题，但文字部分，不涉及“分离式SPH中界面交换-相变更新-同步推进的守恒一致性协同问题”，建议在1）改图；2）改文字，图和文字对应。同理，研究内容也存在“守恒一致性SPH耦合方法”这个问题；图从给出了三级逻辑关系，但是文字只有两级。</w:t>
      </w:r>
    </w:p>
    <w:p w14:paraId="1C6F0E2F" w14:textId="069BDD4D"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三个研究目标，建议不1.3主要问题及不足相对应，逻辑更加清晰；</w:t>
      </w:r>
    </w:p>
    <w:p w14:paraId="159EDF11" w14:textId="40FE6FE5" w:rsidR="0037617B"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个人建议，删除关键技术，本项目聚焦算法，偏方法论，应着重科学问题，弱化技术问题。</w:t>
      </w:r>
    </w:p>
    <w:p w14:paraId="307FCFB3" w14:textId="77777777" w:rsidR="000F0C98" w:rsidRPr="004B083E" w:rsidRDefault="0037617B"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三条研究内容的具体研究方案，个人建议再细化一点，目前不足与支撑方案的可行性和完备性；</w:t>
      </w:r>
    </w:p>
    <w:p w14:paraId="3C9882AA" w14:textId="77777777" w:rsidR="000F0C98"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标蓝/加粗的文字过于零散，尽量是整句</w:t>
      </w:r>
    </w:p>
    <w:p w14:paraId="3B8ECE5D" w14:textId="17A8AA43" w:rsidR="000F0C98"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本项目拟开展的研究课题建议去掉标题4，合成一段话</w:t>
      </w:r>
    </w:p>
    <w:p w14:paraId="3EF054A1" w14:textId="7A993FD4" w:rsidR="000F0C98"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这个项目名称感觉很普通，既没有背景新意，也没有什么概念或学术上创新。这个本子跟E06和A09审的差别很大，偏算法，这个可能要请相关口子的专家把关一下。这个本子一定要根据投的口子修正，要我看又没有特别理论，但又没有物理问题上的内涵。</w:t>
      </w:r>
    </w:p>
    <w:p w14:paraId="06CB19C0" w14:textId="41E8059A" w:rsidR="000F0C98"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pPr>
      <w:r w:rsidRPr="004B083E">
        <w:rPr>
          <w:rFonts w:ascii="方正仿宋_GBK" w:eastAsia="方正仿宋_GBK" w:hAnsi="楷体" w:hint="eastAsia"/>
          <w:sz w:val="22"/>
          <w:szCs w:val="28"/>
        </w:rPr>
        <w:t>研究背景没有指出这个问题出现在什么一些重大工程、国家战略或重要科学研究中，比如高超热防护、再生冷却啥的。</w:t>
      </w:r>
    </w:p>
    <w:p w14:paraId="01A51968" w14:textId="77777777" w:rsidR="004B083E" w:rsidRPr="004B083E" w:rsidRDefault="000F0C98" w:rsidP="004B083E">
      <w:pPr>
        <w:pStyle w:val="a9"/>
        <w:numPr>
          <w:ilvl w:val="0"/>
          <w:numId w:val="1"/>
        </w:numPr>
        <w:adjustRightInd w:val="0"/>
        <w:snapToGrid w:val="0"/>
        <w:contextualSpacing w:val="0"/>
        <w:jc w:val="left"/>
        <w:rPr>
          <w:rFonts w:ascii="方正仿宋_GBK" w:eastAsia="方正仿宋_GBK" w:hAnsi="楷体" w:hint="eastAsia"/>
          <w:sz w:val="22"/>
          <w:szCs w:val="28"/>
        </w:rPr>
        <w:sectPr w:rsidR="004B083E" w:rsidRPr="004B083E">
          <w:pgSz w:w="11906" w:h="16838"/>
          <w:pgMar w:top="1440" w:right="1800" w:bottom="1440" w:left="1800" w:header="851" w:footer="992" w:gutter="0"/>
          <w:cols w:space="425"/>
          <w:docGrid w:type="lines" w:linePitch="312"/>
        </w:sectPr>
      </w:pPr>
      <w:r w:rsidRPr="004B083E">
        <w:rPr>
          <w:rFonts w:ascii="方正仿宋_GBK" w:eastAsia="方正仿宋_GBK" w:hAnsi="楷体" w:hint="eastAsia"/>
          <w:sz w:val="22"/>
          <w:szCs w:val="28"/>
        </w:rPr>
        <w:t>因为这个没有跟我们链接起来，看起来支撑比较少，就是厦门大学团队感觉好像不能支撑这个研究，完全靠你自己。写法上是不是调整一下，比如热防护金华老师做很多类似的，但他不做模拟，能否支撑你；还有冮铁强做了一些SPH。</w:t>
      </w:r>
    </w:p>
    <w:p w14:paraId="3F315231"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lastRenderedPageBreak/>
        <w:t>1 综述里可直接支撑立项依据的关键表述</w:t>
      </w:r>
    </w:p>
    <w:p w14:paraId="622B08D3"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下面这些都是综述中</w:t>
      </w:r>
      <w:r w:rsidRPr="00D33E8D">
        <w:rPr>
          <w:rFonts w:ascii="方正仿宋_GBK" w:eastAsia="方正仿宋_GBK" w:hAnsi="楷体"/>
          <w:sz w:val="22"/>
          <w:szCs w:val="28"/>
        </w:rPr>
        <w:t>“</w:t>
      </w:r>
      <w:r w:rsidRPr="00D33E8D">
        <w:rPr>
          <w:rFonts w:ascii="方正仿宋_GBK" w:eastAsia="方正仿宋_GBK" w:hAnsi="楷体"/>
          <w:sz w:val="22"/>
          <w:szCs w:val="28"/>
        </w:rPr>
        <w:t>问题怎么来、为什么难、现在工具哪里不够</w:t>
      </w:r>
      <w:r w:rsidRPr="00D33E8D">
        <w:rPr>
          <w:rFonts w:ascii="方正仿宋_GBK" w:eastAsia="方正仿宋_GBK" w:hAnsi="楷体"/>
          <w:sz w:val="22"/>
          <w:szCs w:val="28"/>
        </w:rPr>
        <w:t>”</w:t>
      </w:r>
      <w:r w:rsidRPr="00D33E8D">
        <w:rPr>
          <w:rFonts w:ascii="方正仿宋_GBK" w:eastAsia="方正仿宋_GBK" w:hAnsi="楷体"/>
          <w:sz w:val="22"/>
          <w:szCs w:val="28"/>
        </w:rPr>
        <w:t>的高质量句子逻辑，你可以按需拼进立项依据。</w:t>
      </w:r>
    </w:p>
    <w:p w14:paraId="27FE7D7E"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1.1 工程牵引为什么会把问题推向沸腾冷凝</w:t>
      </w:r>
    </w:p>
    <w:p w14:paraId="69210165" w14:textId="77777777" w:rsidR="00D33E8D" w:rsidRPr="00D33E8D" w:rsidRDefault="00D33E8D" w:rsidP="00D33E8D">
      <w:pPr>
        <w:widowControl/>
        <w:numPr>
          <w:ilvl w:val="0"/>
          <w:numId w:val="3"/>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许多现代应用面临热耗散速率快速上升，同时还要求热管理硬件小型化，单相冷却逐渐难以满足需求，从而推动沸腾与冷凝两相冷却替代单相方案。</w:t>
      </w:r>
    </w:p>
    <w:p w14:paraId="323F697E"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45BECC88" w14:textId="77777777" w:rsidR="00D33E8D" w:rsidRPr="00D33E8D" w:rsidRDefault="00D33E8D" w:rsidP="00D33E8D">
      <w:pPr>
        <w:widowControl/>
        <w:numPr>
          <w:ilvl w:val="0"/>
          <w:numId w:val="3"/>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列举的高热流密度应用覆盖电子与数据中心、X射线设备、车载功率电子、氢储系统换热器、聚变堆包层、粒子加速器靶、国防雷达、火箭发动机喷管、激光与微波定向能装备等，说明沸腾冷凝属于跨领域的共性热管理瓶颈。</w:t>
      </w:r>
    </w:p>
    <w:p w14:paraId="43B95B5E"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38F2F672"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1.2 为什么不能只靠关联式经验公式</w:t>
      </w:r>
    </w:p>
    <w:p w14:paraId="5BE55053" w14:textId="77777777" w:rsidR="00D33E8D" w:rsidRPr="00D33E8D" w:rsidRDefault="00D33E8D" w:rsidP="00D33E8D">
      <w:pPr>
        <w:widowControl/>
        <w:numPr>
          <w:ilvl w:val="0"/>
          <w:numId w:val="4"/>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沸腾与冷凝的常用做法仍高度依赖经验或半经验关联式，但多数关联式只对少数工质和较窄的几何与工况范围有效，工程设计往往被迫外推到适用范围之外，容易导致显著的设计误差。</w:t>
      </w:r>
    </w:p>
    <w:p w14:paraId="074762FD"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58AD276D" w14:textId="77777777" w:rsidR="00D33E8D" w:rsidRPr="00D33E8D" w:rsidRDefault="00D33E8D" w:rsidP="00D33E8D">
      <w:pPr>
        <w:widowControl/>
        <w:numPr>
          <w:ilvl w:val="0"/>
          <w:numId w:val="4"/>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系统级热管理发展呈现大量不同的沸腾冷凝构型，这种构型多样性显著增加了发展通用预测工具用于设计优化的难度。</w:t>
      </w:r>
    </w:p>
    <w:p w14:paraId="05CE5E30"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590005E4"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1.3 为什么需要更强的数值方法学而不仅是更大算力</w:t>
      </w:r>
    </w:p>
    <w:p w14:paraId="70EEED58" w14:textId="77777777" w:rsidR="00D33E8D" w:rsidRPr="00D33E8D" w:rsidRDefault="00D33E8D" w:rsidP="00D33E8D">
      <w:pPr>
        <w:widowControl/>
        <w:numPr>
          <w:ilvl w:val="0"/>
          <w:numId w:val="5"/>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CFD在单相流动预测中已很成功，但对两相相变的有效性仍未充分实现，目前两相相变模拟往往代价高、耗时长且局限于简单构型。</w:t>
      </w:r>
    </w:p>
    <w:p w14:paraId="191429EE"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359944BC" w14:textId="77777777" w:rsidR="00D33E8D" w:rsidRPr="00D33E8D" w:rsidRDefault="00D33E8D" w:rsidP="00D33E8D">
      <w:pPr>
        <w:widowControl/>
        <w:numPr>
          <w:ilvl w:val="0"/>
          <w:numId w:val="5"/>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综述指出边界拟合移动网格等拉格朗日方法精度高，但公式与求解复杂且计算代价大，因而也往往只用于非常简单的两相构型。</w:t>
      </w:r>
    </w:p>
    <w:p w14:paraId="53EEBFC1"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093F38B1"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1.4 立项依据里非常好用的学术表述</w:t>
      </w:r>
    </w:p>
    <w:p w14:paraId="596E8F27"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在未来需求部分明确提出，方法层面存在明显多样性且计算仍局限于简单构型，若要达到更统一、更物理一致、更准确且更高效的方法学目标，需要优先推进若干关键任务，其中包括质量守恒且能准确刻画复杂界面拓扑的界面追踪。</w:t>
      </w:r>
    </w:p>
    <w:p w14:paraId="0176B57F"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421D72F2"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在界面追踪专题段落，综述进一步强调数值格式必须同时做到质量守恒与复杂拓扑的准确刻画，且算力需求是主要障碍之一，二维近似难以解析两相流固有的强三维与复杂拓扑。</w:t>
      </w:r>
    </w:p>
    <w:p w14:paraId="7ECF9563"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7CA2FCB5"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关于界面捕捉方案的典型痛点，综述提到水平集方法虽然能较好处理复杂拓扑，但随时间演化会出现质量守恒误差，需要频繁重初始化或额外的显式守恒修正。</w:t>
      </w:r>
    </w:p>
    <w:p w14:paraId="13C5B4CD"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22B5D87E" w14:textId="77777777" w:rsidR="00D33E8D" w:rsidRPr="00D33E8D" w:rsidRDefault="00D33E8D" w:rsidP="00D33E8D">
      <w:pPr>
        <w:widowControl/>
        <w:numPr>
          <w:ilvl w:val="0"/>
          <w:numId w:val="6"/>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综述也指出VOF具有守恒优势，但界面几何刻画精度不足是其关键短板之一。</w:t>
      </w:r>
    </w:p>
    <w:p w14:paraId="353F2035"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51C36134" w14:textId="77777777" w:rsidR="00D33E8D" w:rsidRPr="00D33E8D" w:rsidRDefault="00D33E8D" w:rsidP="00D33E8D">
      <w:pPr>
        <w:widowControl/>
        <w:adjustRightInd w:val="0"/>
        <w:snapToGrid w:val="0"/>
        <w:jc w:val="left"/>
        <w:rPr>
          <w:rFonts w:ascii="方正仿宋_GBK" w:eastAsia="方正仿宋_GBK" w:hAnsi="楷体" w:hint="eastAsia"/>
          <w:b/>
          <w:bCs/>
          <w:sz w:val="22"/>
          <w:szCs w:val="28"/>
        </w:rPr>
      </w:pPr>
      <w:r w:rsidRPr="00D33E8D">
        <w:rPr>
          <w:rFonts w:ascii="方正仿宋_GBK" w:eastAsia="方正仿宋_GBK" w:hAnsi="楷体"/>
          <w:b/>
          <w:bCs/>
          <w:sz w:val="22"/>
          <w:szCs w:val="28"/>
        </w:rPr>
        <w:t>1.5 相变传质模型层面的缺口表述</w:t>
      </w:r>
    </w:p>
    <w:p w14:paraId="4F74DA76" w14:textId="77777777" w:rsidR="00D33E8D" w:rsidRPr="00D33E8D" w:rsidRDefault="00D33E8D" w:rsidP="00D33E8D">
      <w:pPr>
        <w:widowControl/>
        <w:numPr>
          <w:ilvl w:val="0"/>
          <w:numId w:val="7"/>
        </w:numPr>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lastRenderedPageBreak/>
        <w:t>综述在未来需求中提出，从长期看需要更准确的相变模型以同时更可靠估计界面处质量与能量传递，而现有模型在这方面仍存在不足。</w:t>
      </w:r>
    </w:p>
    <w:p w14:paraId="50EDC126" w14:textId="77777777" w:rsidR="00D33E8D" w:rsidRP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2017 HMT 沸腾凝固综述</w:t>
      </w:r>
    </w:p>
    <w:p w14:paraId="4C17B84E" w14:textId="77777777" w:rsidR="00D33E8D" w:rsidRDefault="00D33E8D" w:rsidP="00D33E8D">
      <w:pPr>
        <w:widowControl/>
        <w:adjustRightInd w:val="0"/>
        <w:snapToGrid w:val="0"/>
        <w:jc w:val="left"/>
        <w:rPr>
          <w:rFonts w:ascii="方正仿宋_GBK" w:eastAsia="方正仿宋_GBK" w:hAnsi="楷体" w:hint="eastAsia"/>
          <w:sz w:val="22"/>
          <w:szCs w:val="28"/>
        </w:rPr>
      </w:pPr>
      <w:r w:rsidRPr="00D33E8D">
        <w:rPr>
          <w:rFonts w:ascii="方正仿宋_GBK" w:eastAsia="方正仿宋_GBK" w:hAnsi="楷体"/>
          <w:sz w:val="22"/>
          <w:szCs w:val="28"/>
        </w:rPr>
        <w:t>这些句子你完全可以按你的写法改成中文自然表述，再把引用挂上去。你明确说试验不需要，那就用上面这些里与试验无关的条目即可。</w:t>
      </w:r>
    </w:p>
    <w:p w14:paraId="745215E2" w14:textId="77777777" w:rsidR="00FE467F" w:rsidRDefault="00FE467F" w:rsidP="00D33E8D">
      <w:pPr>
        <w:widowControl/>
        <w:adjustRightInd w:val="0"/>
        <w:snapToGrid w:val="0"/>
        <w:jc w:val="left"/>
        <w:rPr>
          <w:rFonts w:ascii="方正仿宋_GBK" w:eastAsia="方正仿宋_GBK" w:hAnsi="楷体" w:hint="eastAsia"/>
          <w:sz w:val="22"/>
          <w:szCs w:val="28"/>
        </w:rPr>
      </w:pPr>
    </w:p>
    <w:p w14:paraId="0A28F7F3" w14:textId="77777777" w:rsidR="00FE467F" w:rsidRDefault="00FE467F" w:rsidP="00D33E8D">
      <w:pPr>
        <w:widowControl/>
        <w:adjustRightInd w:val="0"/>
        <w:snapToGrid w:val="0"/>
        <w:jc w:val="left"/>
        <w:rPr>
          <w:rFonts w:ascii="方正仿宋_GBK" w:eastAsia="方正仿宋_GBK" w:hAnsi="楷体" w:hint="eastAsia"/>
          <w:sz w:val="22"/>
          <w:szCs w:val="28"/>
        </w:rPr>
      </w:pPr>
    </w:p>
    <w:p w14:paraId="48A04C9A" w14:textId="77777777" w:rsidR="00FE467F" w:rsidRDefault="00FE467F" w:rsidP="00D33E8D">
      <w:pPr>
        <w:widowControl/>
        <w:adjustRightInd w:val="0"/>
        <w:snapToGrid w:val="0"/>
        <w:jc w:val="left"/>
        <w:rPr>
          <w:rFonts w:ascii="方正仿宋_GBK" w:eastAsia="方正仿宋_GBK" w:hAnsi="楷体" w:hint="eastAsia"/>
          <w:sz w:val="22"/>
          <w:szCs w:val="28"/>
        </w:rPr>
      </w:pPr>
    </w:p>
    <w:p w14:paraId="60717DC4" w14:textId="77777777" w:rsidR="00FE467F" w:rsidRDefault="00FE467F" w:rsidP="00D33E8D">
      <w:pPr>
        <w:widowControl/>
        <w:adjustRightInd w:val="0"/>
        <w:snapToGrid w:val="0"/>
        <w:jc w:val="left"/>
        <w:rPr>
          <w:rFonts w:ascii="方正仿宋_GBK" w:eastAsia="方正仿宋_GBK" w:hAnsi="楷体" w:hint="eastAsia"/>
          <w:sz w:val="22"/>
          <w:szCs w:val="28"/>
        </w:rPr>
      </w:pPr>
    </w:p>
    <w:p w14:paraId="4C3E5BDE" w14:textId="77777777" w:rsidR="00046919" w:rsidRDefault="00046919" w:rsidP="009A3A60">
      <w:pPr>
        <w:widowControl/>
        <w:adjustRightInd w:val="0"/>
        <w:snapToGrid w:val="0"/>
        <w:jc w:val="left"/>
        <w:rPr>
          <w:rFonts w:ascii="方正仿宋_GBK" w:eastAsia="方正仿宋_GBK" w:hAnsi="楷体"/>
          <w:sz w:val="22"/>
          <w:szCs w:val="28"/>
        </w:rPr>
      </w:pPr>
    </w:p>
    <w:p w14:paraId="6DF6B293" w14:textId="1F9F62F1" w:rsidR="00A403E6" w:rsidRPr="00A403E6" w:rsidRDefault="00A403E6" w:rsidP="00A403E6">
      <w:pPr>
        <w:widowControl/>
        <w:adjustRightInd w:val="0"/>
        <w:snapToGrid w:val="0"/>
        <w:jc w:val="left"/>
        <w:rPr>
          <w:rFonts w:ascii="方正仿宋_GBK" w:eastAsia="方正仿宋_GBK" w:hAnsi="楷体" w:hint="eastAsia"/>
          <w:b/>
          <w:bCs/>
          <w:sz w:val="22"/>
          <w:szCs w:val="28"/>
        </w:rPr>
      </w:pPr>
      <w:r w:rsidRPr="00A403E6">
        <w:rPr>
          <w:rFonts w:ascii="方正仿宋_GBK" w:eastAsia="方正仿宋_GBK" w:hAnsi="楷体" w:hint="eastAsia"/>
          <w:b/>
          <w:bCs/>
          <w:sz w:val="22"/>
          <w:szCs w:val="28"/>
        </w:rPr>
        <w:t>沸腾两相流的不可压-可压SPH守恒一致性耦合方法研究</w:t>
      </w:r>
    </w:p>
    <w:p w14:paraId="2C2D9E6D" w14:textId="77777777" w:rsidR="00A403E6" w:rsidRPr="00A403E6" w:rsidRDefault="00A403E6" w:rsidP="00A403E6">
      <w:pPr>
        <w:widowControl/>
        <w:adjustRightInd w:val="0"/>
        <w:snapToGrid w:val="0"/>
        <w:jc w:val="left"/>
        <w:rPr>
          <w:rFonts w:ascii="方正仿宋_GBK" w:eastAsia="方正仿宋_GBK" w:hAnsi="楷体" w:hint="eastAsia"/>
          <w:sz w:val="22"/>
          <w:szCs w:val="28"/>
        </w:rPr>
      </w:pPr>
      <w:r w:rsidRPr="00A403E6">
        <w:rPr>
          <w:rFonts w:ascii="方正仿宋_GBK" w:eastAsia="方正仿宋_GBK" w:hAnsi="楷体" w:hint="eastAsia"/>
          <w:sz w:val="22"/>
          <w:szCs w:val="28"/>
        </w:rPr>
        <w:tab/>
      </w:r>
    </w:p>
    <w:p w14:paraId="7EB3C12E" w14:textId="77777777" w:rsidR="00AE05D9" w:rsidRDefault="00A403E6" w:rsidP="00A403E6">
      <w:pPr>
        <w:widowControl/>
        <w:adjustRightInd w:val="0"/>
        <w:snapToGrid w:val="0"/>
        <w:rPr>
          <w:rFonts w:ascii="方正仿宋_GBK" w:eastAsia="方正仿宋_GBK" w:hAnsi="楷体"/>
          <w:sz w:val="22"/>
          <w:szCs w:val="28"/>
        </w:rPr>
      </w:pPr>
      <w:r w:rsidRPr="00A403E6">
        <w:rPr>
          <w:rFonts w:ascii="方正仿宋_GBK" w:eastAsia="方正仿宋_GBK" w:hAnsi="楷体" w:hint="eastAsia"/>
          <w:sz w:val="22"/>
          <w:szCs w:val="28"/>
        </w:rPr>
        <w:t>面向航空发动机预冷器等紧凑高热流密度通道内的沸腾过程亟需可靠数值预测。强物性跃变使沸腾两相界面动量交换与相变传热强耦合，并伴随体积剧变与多时间尺度特征。网格法需频繁重构界面且时间步受限；现有光滑粒子流体动力学（SPH）常将两相分步离散耦合，缺乏可量化验证的守恒闭合与一致性。本项目将建立沸腾两相流的不可压-可压SPH守恒一致性耦合方法，重点研究跨相质量、动量与能量的守恒一致性离散与耦合策略：从构造界面压力与法向速度相容的离散算子出发，实现强物性跃变下两相动量统一交换与稳定耦合；在同一离散结构建立相变源项与潜热守恒更新，将相变源项同层嵌入两相实现强耦合；针对强耦合中的多时间尺度与体积剧变下的拓扑更新，构建守恒一致性施加约束条件。通过分层收敛性分析与典型算例验证，形成可复用的算法框架与验证流程，为极端热管理工况下沸腾两相流的可信预测与相关工程装备性能边界评估提供可靠的方法学支撑。</w:t>
      </w:r>
    </w:p>
    <w:p w14:paraId="13D8CBA8" w14:textId="77777777" w:rsidR="00F54F3D" w:rsidRDefault="00F54F3D" w:rsidP="00A403E6">
      <w:pPr>
        <w:widowControl/>
        <w:adjustRightInd w:val="0"/>
        <w:snapToGrid w:val="0"/>
        <w:rPr>
          <w:rFonts w:ascii="方正仿宋_GBK" w:eastAsia="方正仿宋_GBK" w:hAnsi="楷体"/>
          <w:sz w:val="22"/>
          <w:szCs w:val="28"/>
        </w:rPr>
      </w:pPr>
    </w:p>
    <w:p w14:paraId="6225C706" w14:textId="77777777" w:rsidR="00F54F3D" w:rsidRPr="00F54F3D" w:rsidRDefault="00F54F3D" w:rsidP="00A403E6">
      <w:pPr>
        <w:widowControl/>
        <w:adjustRightInd w:val="0"/>
        <w:snapToGrid w:val="0"/>
        <w:rPr>
          <w:rFonts w:ascii="方正仿宋_GBK" w:eastAsia="方正仿宋_GBK" w:hAnsi="楷体" w:hint="eastAsia"/>
          <w:sz w:val="22"/>
          <w:szCs w:val="28"/>
        </w:rPr>
        <w:sectPr w:rsidR="00F54F3D" w:rsidRPr="00F54F3D">
          <w:pgSz w:w="11906" w:h="16838"/>
          <w:pgMar w:top="1440" w:right="1800" w:bottom="1440" w:left="1800" w:header="851" w:footer="992" w:gutter="0"/>
          <w:cols w:space="425"/>
          <w:docGrid w:type="lines" w:linePitch="312"/>
        </w:sectPr>
      </w:pPr>
    </w:p>
    <w:p w14:paraId="1EFA9672" w14:textId="3BFD4036" w:rsidR="009543DA"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lastRenderedPageBreak/>
        <w:t>全局系统提示词</w:t>
      </w:r>
      <w:r>
        <w:rPr>
          <w:rFonts w:ascii="方正仿宋_GBK" w:eastAsia="方正仿宋_GBK" w:hAnsi="楷体" w:hint="eastAsia"/>
          <w:sz w:val="22"/>
          <w:szCs w:val="28"/>
        </w:rPr>
        <w:t>：</w:t>
      </w:r>
    </w:p>
    <w:p w14:paraId="6199B006" w14:textId="261FC2C7"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请你扮演一名资深的国家自然科学基金青年项目(C类)评审专家。你的审阅标准需保持高度的学术严谨性，偏好客观、简练、逻辑严密且能直击核心科学问题的表述方式(注:标书正文原则上控制在30页以内)。在接下来的交互中，我将分模块发送标书草稿。请你严格依据专家设定，首先对文本进行客观审查(明确指出逻辑脱节、论证不充分或表述冗余之处)，随后输出一份符合学术规范的‘专家修改版’。要求修改后的文本结构清晰，各级标题显著。</w:t>
      </w:r>
    </w:p>
    <w:p w14:paraId="6D4C8325" w14:textId="77777777" w:rsidR="00AE05D9" w:rsidRDefault="00AE05D9" w:rsidP="00A403E6">
      <w:pPr>
        <w:widowControl/>
        <w:adjustRightInd w:val="0"/>
        <w:snapToGrid w:val="0"/>
        <w:rPr>
          <w:rFonts w:ascii="方正仿宋_GBK" w:eastAsia="方正仿宋_GBK" w:hAnsi="楷体"/>
          <w:sz w:val="22"/>
          <w:szCs w:val="28"/>
        </w:rPr>
      </w:pPr>
    </w:p>
    <w:p w14:paraId="37DB98E7" w14:textId="4A1D2FD9"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项目名称审查</w:t>
      </w:r>
      <w:r>
        <w:rPr>
          <w:rFonts w:ascii="方正仿宋_GBK" w:eastAsia="方正仿宋_GBK" w:hAnsi="楷体" w:hint="eastAsia"/>
          <w:sz w:val="22"/>
          <w:szCs w:val="28"/>
        </w:rPr>
        <w:t>：</w:t>
      </w:r>
    </w:p>
    <w:p w14:paraId="5118E9FD" w14:textId="31DEFDB6"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请以评审专家身份，评估我拟定的项目名称:[填入你的暂定名称，例如:XXXX机制研究]。请审查该名称是否精炼、符合学术规范，且能否准确反映项目的核心研究目标与创新特色。若存在不足，请围绕原定方向生成3-5个更具概括性和学术深度的候选名称，并附上推荐依据。</w:t>
      </w:r>
    </w:p>
    <w:p w14:paraId="3107FDE6" w14:textId="77777777" w:rsidR="00AE05D9" w:rsidRDefault="00AE05D9" w:rsidP="00A403E6">
      <w:pPr>
        <w:widowControl/>
        <w:adjustRightInd w:val="0"/>
        <w:snapToGrid w:val="0"/>
        <w:rPr>
          <w:rFonts w:ascii="方正仿宋_GBK" w:eastAsia="方正仿宋_GBK" w:hAnsi="楷体"/>
          <w:sz w:val="22"/>
          <w:szCs w:val="28"/>
        </w:rPr>
      </w:pPr>
    </w:p>
    <w:p w14:paraId="24B81C09" w14:textId="1A27BA57"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立项依据审查与优化</w:t>
      </w:r>
      <w:r>
        <w:rPr>
          <w:rFonts w:ascii="方正仿宋_GBK" w:eastAsia="方正仿宋_GBK" w:hAnsi="楷体" w:hint="eastAsia"/>
          <w:sz w:val="22"/>
          <w:szCs w:val="28"/>
        </w:rPr>
        <w:t>：</w:t>
      </w:r>
    </w:p>
    <w:p w14:paraId="6884CF9A" w14:textId="7E7041BD"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以下为本标书的[立项依据】草稿。请基于专家评审标准进行审查并修改，核心关注点包括:1)是否明确阐述了‘研究背景与动机’及‘预期科学价值’;2)对国内外研究进展的梳理是否全面客观，能否自然推导出本课题拟解决的关键科学问题(Gap);3)结合青年基金‘小而精’的导向，评估研究视角是否过度发散，理论及技术创新点是否具体。请先列出修改建议，再输出一段语言精炼、学术性强且逻辑严密的修改定稿:[附上初稿全文]</w:t>
      </w:r>
    </w:p>
    <w:p w14:paraId="3E187EA7" w14:textId="77777777" w:rsidR="00AE05D9" w:rsidRDefault="00AE05D9" w:rsidP="00A403E6">
      <w:pPr>
        <w:widowControl/>
        <w:adjustRightInd w:val="0"/>
        <w:snapToGrid w:val="0"/>
        <w:rPr>
          <w:rFonts w:ascii="方正仿宋_GBK" w:eastAsia="方正仿宋_GBK" w:hAnsi="楷体"/>
          <w:sz w:val="22"/>
          <w:szCs w:val="28"/>
        </w:rPr>
      </w:pPr>
    </w:p>
    <w:p w14:paraId="70B9AB82" w14:textId="7EF5AD5E"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研究内容审查与优化</w:t>
      </w:r>
      <w:r>
        <w:rPr>
          <w:rFonts w:ascii="方正仿宋_GBK" w:eastAsia="方正仿宋_GBK" w:hAnsi="楷体" w:hint="eastAsia"/>
          <w:sz w:val="22"/>
          <w:szCs w:val="28"/>
        </w:rPr>
        <w:t>：</w:t>
      </w:r>
    </w:p>
    <w:p w14:paraId="1DE129DA" w14:textId="6F8F811D"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以下为标书的[研究内容】草稿。根据2026年项目指南，该部分需涵盖:系统性的研究内容、特色与创新点说明、以及年度实施计划。请重点审查:1)研究内容与前文立项依据的契合度，并评估是否存在体量过大、不够聚焦的问题;2)【特色与创新点】的总结是否具备实质性的原创价值，有无空泛表述;3)为期3年的[年度研究计划】进度安排是否具备可行性与合理性。请先反馈审查意见，随后提供一份逻辑清晰、重点标识明确的润色稿:[附上初稿全文]</w:t>
      </w:r>
    </w:p>
    <w:p w14:paraId="4ADFD74F" w14:textId="77777777" w:rsidR="00AE05D9" w:rsidRDefault="00AE05D9" w:rsidP="00A403E6">
      <w:pPr>
        <w:widowControl/>
        <w:adjustRightInd w:val="0"/>
        <w:snapToGrid w:val="0"/>
        <w:rPr>
          <w:rFonts w:ascii="方正仿宋_GBK" w:eastAsia="方正仿宋_GBK" w:hAnsi="楷体"/>
          <w:sz w:val="22"/>
          <w:szCs w:val="28"/>
        </w:rPr>
      </w:pPr>
    </w:p>
    <w:p w14:paraId="114143FB" w14:textId="2E3A4782"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研究基础审查与优化</w:t>
      </w:r>
      <w:r>
        <w:rPr>
          <w:rFonts w:ascii="方正仿宋_GBK" w:eastAsia="方正仿宋_GBK" w:hAnsi="楷体" w:hint="eastAsia"/>
          <w:sz w:val="22"/>
          <w:szCs w:val="28"/>
        </w:rPr>
        <w:t>：</w:t>
      </w:r>
    </w:p>
    <w:p w14:paraId="092C70CE" w14:textId="2DAF3D0D" w:rsidR="00AE05D9" w:rsidRDefault="00AE05D9" w:rsidP="00A403E6">
      <w:pPr>
        <w:widowControl/>
        <w:adjustRightInd w:val="0"/>
        <w:snapToGrid w:val="0"/>
        <w:rPr>
          <w:rFonts w:ascii="方正仿宋_GBK" w:eastAsia="方正仿宋_GBK" w:hAnsi="楷体"/>
          <w:sz w:val="22"/>
          <w:szCs w:val="28"/>
        </w:rPr>
      </w:pPr>
      <w:r w:rsidRPr="00AE05D9">
        <w:rPr>
          <w:rFonts w:ascii="方正仿宋_GBK" w:eastAsia="方正仿宋_GBK" w:hAnsi="楷体" w:hint="eastAsia"/>
          <w:sz w:val="22"/>
          <w:szCs w:val="28"/>
        </w:rPr>
        <w:t>这是我标书中的[研究基础】初稿(见下文)。请审查:1)我的已有工作积累和前期数据(如已接收的SCI论文等)是否足够支撑本项目的可行性;2)针对本研究可能存在的风险(如关键实验技术的难点)，我提出的应对措施是否切实有效;3)实验条件和工作基础描述是否翔实。请帮我进行文字精炼，突出本人的科研潜力和前期核心成果对本课题的直接支撑作用:[附上你的初稿全文]</w:t>
      </w:r>
    </w:p>
    <w:p w14:paraId="3FB0D10F" w14:textId="77777777" w:rsidR="00F54F3D" w:rsidRDefault="00F54F3D" w:rsidP="00A403E6">
      <w:pPr>
        <w:widowControl/>
        <w:adjustRightInd w:val="0"/>
        <w:snapToGrid w:val="0"/>
        <w:rPr>
          <w:rFonts w:ascii="方正仿宋_GBK" w:eastAsia="方正仿宋_GBK" w:hAnsi="楷体"/>
          <w:sz w:val="22"/>
          <w:szCs w:val="28"/>
        </w:rPr>
      </w:pPr>
    </w:p>
    <w:p w14:paraId="26DE6867" w14:textId="77777777" w:rsidR="00F54F3D" w:rsidRDefault="00F54F3D" w:rsidP="00A403E6">
      <w:pPr>
        <w:widowControl/>
        <w:adjustRightInd w:val="0"/>
        <w:snapToGrid w:val="0"/>
        <w:rPr>
          <w:rFonts w:ascii="方正仿宋_GBK" w:eastAsia="方正仿宋_GBK" w:hAnsi="楷体"/>
          <w:sz w:val="22"/>
          <w:szCs w:val="28"/>
        </w:rPr>
      </w:pPr>
    </w:p>
    <w:p w14:paraId="7586EF10" w14:textId="77777777" w:rsidR="00F54F3D" w:rsidRDefault="00F54F3D" w:rsidP="00A403E6">
      <w:pPr>
        <w:widowControl/>
        <w:adjustRightInd w:val="0"/>
        <w:snapToGrid w:val="0"/>
        <w:rPr>
          <w:rFonts w:ascii="方正仿宋_GBK" w:eastAsia="方正仿宋_GBK" w:hAnsi="楷体"/>
          <w:sz w:val="22"/>
          <w:szCs w:val="28"/>
        </w:rPr>
      </w:pPr>
    </w:p>
    <w:p w14:paraId="39329C60"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b/>
          <w:bCs/>
          <w:sz w:val="22"/>
          <w:szCs w:val="28"/>
        </w:rPr>
        <w:t>强物性跃变界面动量交换的统一离散与稳定耦合</w:t>
      </w:r>
    </w:p>
    <w:p w14:paraId="65A5D6BB"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那它内部三步最自然的逻辑应该是：</w:t>
      </w:r>
    </w:p>
    <w:p w14:paraId="262BA531"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第一步：先定义界面上</w:t>
      </w:r>
      <w:r w:rsidRPr="00F54F3D">
        <w:rPr>
          <w:rFonts w:ascii="方正仿宋_GBK" w:eastAsia="方正仿宋_GBK" w:hAnsi="楷体"/>
          <w:b/>
          <w:bCs/>
          <w:sz w:val="22"/>
          <w:szCs w:val="28"/>
        </w:rPr>
        <w:t>“</w:t>
      </w:r>
      <w:r w:rsidRPr="00F54F3D">
        <w:rPr>
          <w:rFonts w:ascii="方正仿宋_GBK" w:eastAsia="方正仿宋_GBK" w:hAnsi="楷体"/>
          <w:b/>
          <w:bCs/>
          <w:sz w:val="22"/>
          <w:szCs w:val="28"/>
        </w:rPr>
        <w:t>交换是怎么发生的</w:t>
      </w:r>
      <w:r w:rsidRPr="00F54F3D">
        <w:rPr>
          <w:rFonts w:ascii="方正仿宋_GBK" w:eastAsia="方正仿宋_GBK" w:hAnsi="楷体"/>
          <w:b/>
          <w:bCs/>
          <w:sz w:val="22"/>
          <w:szCs w:val="28"/>
        </w:rPr>
        <w:t>”</w:t>
      </w:r>
    </w:p>
    <w:p w14:paraId="736D19CC"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也就是要先回答：</w:t>
      </w:r>
    </w:p>
    <w:p w14:paraId="3B838E83" w14:textId="77777777" w:rsidR="00F54F3D" w:rsidRPr="00F54F3D" w:rsidRDefault="00F54F3D" w:rsidP="00F54F3D">
      <w:pPr>
        <w:widowControl/>
        <w:numPr>
          <w:ilvl w:val="0"/>
          <w:numId w:val="11"/>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气液两相在界面带内如何建立接触态</w:t>
      </w:r>
    </w:p>
    <w:p w14:paraId="40FF048B" w14:textId="77777777" w:rsidR="00F54F3D" w:rsidRPr="00F54F3D" w:rsidRDefault="00F54F3D" w:rsidP="00F54F3D">
      <w:pPr>
        <w:widowControl/>
        <w:numPr>
          <w:ilvl w:val="0"/>
          <w:numId w:val="11"/>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lastRenderedPageBreak/>
        <w:t>压力、速度、法向信息怎么统一表达</w:t>
      </w:r>
    </w:p>
    <w:p w14:paraId="125E10E1" w14:textId="77777777" w:rsidR="00F54F3D" w:rsidRPr="00F54F3D" w:rsidRDefault="00F54F3D" w:rsidP="00F54F3D">
      <w:pPr>
        <w:widowControl/>
        <w:numPr>
          <w:ilvl w:val="0"/>
          <w:numId w:val="11"/>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哪些粒子参与交换</w:t>
      </w:r>
    </w:p>
    <w:p w14:paraId="3DBA4D0C"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这对应的是</w:t>
      </w:r>
      <w:r w:rsidRPr="00F54F3D">
        <w:rPr>
          <w:rFonts w:ascii="方正仿宋_GBK" w:eastAsia="方正仿宋_GBK" w:hAnsi="楷体"/>
          <w:b/>
          <w:bCs/>
          <w:sz w:val="22"/>
          <w:szCs w:val="28"/>
        </w:rPr>
        <w:t>接触态构造</w:t>
      </w:r>
      <w:r w:rsidRPr="00F54F3D">
        <w:rPr>
          <w:rFonts w:ascii="方正仿宋_GBK" w:eastAsia="方正仿宋_GBK" w:hAnsi="楷体"/>
          <w:sz w:val="22"/>
          <w:szCs w:val="28"/>
        </w:rPr>
        <w:t>。</w:t>
      </w:r>
    </w:p>
    <w:p w14:paraId="2F2A9FE0"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pict w14:anchorId="27B15B3E">
          <v:rect id="_x0000_i1025" style="width:0;height:1.5pt" o:hralign="center" o:hrstd="t" o:hr="t" fillcolor="#a0a0a0" stroked="f"/>
        </w:pict>
      </w:r>
    </w:p>
    <w:p w14:paraId="1144180A"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第二步：再解决</w:t>
      </w:r>
      <w:r w:rsidRPr="00F54F3D">
        <w:rPr>
          <w:rFonts w:ascii="方正仿宋_GBK" w:eastAsia="方正仿宋_GBK" w:hAnsi="楷体"/>
          <w:b/>
          <w:bCs/>
          <w:sz w:val="22"/>
          <w:szCs w:val="28"/>
        </w:rPr>
        <w:t>“</w:t>
      </w:r>
      <w:r w:rsidRPr="00F54F3D">
        <w:rPr>
          <w:rFonts w:ascii="方正仿宋_GBK" w:eastAsia="方正仿宋_GBK" w:hAnsi="楷体"/>
          <w:b/>
          <w:bCs/>
          <w:sz w:val="22"/>
          <w:szCs w:val="28"/>
        </w:rPr>
        <w:t>这个交换在退化邻域下怎么算得稳</w:t>
      </w:r>
      <w:r w:rsidRPr="00F54F3D">
        <w:rPr>
          <w:rFonts w:ascii="方正仿宋_GBK" w:eastAsia="方正仿宋_GBK" w:hAnsi="楷体"/>
          <w:b/>
          <w:bCs/>
          <w:sz w:val="22"/>
          <w:szCs w:val="28"/>
        </w:rPr>
        <w:t>”</w:t>
      </w:r>
    </w:p>
    <w:p w14:paraId="7C5AEBEE"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因为光有接触态还不够，你还要面对：</w:t>
      </w:r>
    </w:p>
    <w:p w14:paraId="471A016C" w14:textId="77777777" w:rsidR="00F54F3D" w:rsidRPr="00F54F3D" w:rsidRDefault="00F54F3D" w:rsidP="00F54F3D">
      <w:pPr>
        <w:widowControl/>
        <w:numPr>
          <w:ilvl w:val="0"/>
          <w:numId w:val="12"/>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强物性跃变</w:t>
      </w:r>
    </w:p>
    <w:p w14:paraId="4BB55EBB" w14:textId="77777777" w:rsidR="00F54F3D" w:rsidRPr="00F54F3D" w:rsidRDefault="00F54F3D" w:rsidP="00F54F3D">
      <w:pPr>
        <w:widowControl/>
        <w:numPr>
          <w:ilvl w:val="0"/>
          <w:numId w:val="12"/>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粒子分布不齐</w:t>
      </w:r>
    </w:p>
    <w:p w14:paraId="08000540" w14:textId="77777777" w:rsidR="00F54F3D" w:rsidRPr="00F54F3D" w:rsidRDefault="00F54F3D" w:rsidP="00F54F3D">
      <w:pPr>
        <w:widowControl/>
        <w:numPr>
          <w:ilvl w:val="0"/>
          <w:numId w:val="12"/>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核支撑不完整</w:t>
      </w:r>
    </w:p>
    <w:p w14:paraId="03D62F83" w14:textId="77777777" w:rsidR="00F54F3D" w:rsidRPr="00F54F3D" w:rsidRDefault="00F54F3D" w:rsidP="00F54F3D">
      <w:pPr>
        <w:widowControl/>
        <w:numPr>
          <w:ilvl w:val="0"/>
          <w:numId w:val="12"/>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界面附近邻域退化</w:t>
      </w:r>
    </w:p>
    <w:p w14:paraId="4AE95E1A"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所以第二步更应该聚焦在：</w:t>
      </w:r>
    </w:p>
    <w:p w14:paraId="75CBD70C"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b/>
          <w:bCs/>
          <w:sz w:val="22"/>
          <w:szCs w:val="28"/>
        </w:rPr>
        <w:t>一致性重构、误差抑制、稳定性维持</w:t>
      </w:r>
    </w:p>
    <w:p w14:paraId="2805CBC4"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也就是你现在写的</w:t>
      </w:r>
      <w:r w:rsidRPr="00F54F3D">
        <w:rPr>
          <w:rFonts w:ascii="方正仿宋_GBK" w:eastAsia="方正仿宋_GBK" w:hAnsi="楷体"/>
          <w:sz w:val="22"/>
          <w:szCs w:val="28"/>
        </w:rPr>
        <w:t>“</w:t>
      </w:r>
      <w:r w:rsidRPr="00F54F3D">
        <w:rPr>
          <w:rFonts w:ascii="方正仿宋_GBK" w:eastAsia="方正仿宋_GBK" w:hAnsi="楷体"/>
          <w:sz w:val="22"/>
          <w:szCs w:val="28"/>
        </w:rPr>
        <w:t>退化邻域一致性重构</w:t>
      </w:r>
      <w:r w:rsidRPr="00F54F3D">
        <w:rPr>
          <w:rFonts w:ascii="方正仿宋_GBK" w:eastAsia="方正仿宋_GBK" w:hAnsi="楷体"/>
          <w:sz w:val="22"/>
          <w:szCs w:val="28"/>
        </w:rPr>
        <w:t>”</w:t>
      </w:r>
      <w:r w:rsidRPr="00F54F3D">
        <w:rPr>
          <w:rFonts w:ascii="方正仿宋_GBK" w:eastAsia="方正仿宋_GBK" w:hAnsi="楷体"/>
          <w:sz w:val="22"/>
          <w:szCs w:val="28"/>
        </w:rPr>
        <w:t>这一类内容。</w:t>
      </w:r>
    </w:p>
    <w:p w14:paraId="0166E0F8"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pict w14:anchorId="5A0627D2">
          <v:rect id="_x0000_i1026" style="width:0;height:1.5pt" o:hralign="center" o:hrstd="t" o:hr="t" fillcolor="#a0a0a0" stroked="f"/>
        </w:pict>
      </w:r>
    </w:p>
    <w:p w14:paraId="62D13780"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第三步：最后落到</w:t>
      </w:r>
      <w:r w:rsidRPr="00F54F3D">
        <w:rPr>
          <w:rFonts w:ascii="方正仿宋_GBK" w:eastAsia="方正仿宋_GBK" w:hAnsi="楷体"/>
          <w:b/>
          <w:bCs/>
          <w:sz w:val="22"/>
          <w:szCs w:val="28"/>
        </w:rPr>
        <w:t>“</w:t>
      </w:r>
      <w:r w:rsidRPr="00F54F3D">
        <w:rPr>
          <w:rFonts w:ascii="方正仿宋_GBK" w:eastAsia="方正仿宋_GBK" w:hAnsi="楷体"/>
          <w:b/>
          <w:bCs/>
          <w:sz w:val="22"/>
          <w:szCs w:val="28"/>
        </w:rPr>
        <w:t>交换后的守恒与平衡是否成立</w:t>
      </w:r>
      <w:r w:rsidRPr="00F54F3D">
        <w:rPr>
          <w:rFonts w:ascii="方正仿宋_GBK" w:eastAsia="方正仿宋_GBK" w:hAnsi="楷体"/>
          <w:b/>
          <w:bCs/>
          <w:sz w:val="22"/>
          <w:szCs w:val="28"/>
        </w:rPr>
        <w:t>”</w:t>
      </w:r>
    </w:p>
    <w:p w14:paraId="0F4B0631"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当前两步都做好以后，才能真正讨论：</w:t>
      </w:r>
    </w:p>
    <w:p w14:paraId="4C3938D4" w14:textId="77777777" w:rsidR="00F54F3D" w:rsidRPr="00F54F3D" w:rsidRDefault="00F54F3D" w:rsidP="00F54F3D">
      <w:pPr>
        <w:widowControl/>
        <w:numPr>
          <w:ilvl w:val="0"/>
          <w:numId w:val="13"/>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动量交换是否成对守恒</w:t>
      </w:r>
    </w:p>
    <w:p w14:paraId="4A45EB3E" w14:textId="77777777" w:rsidR="00F54F3D" w:rsidRPr="00F54F3D" w:rsidRDefault="00F54F3D" w:rsidP="00F54F3D">
      <w:pPr>
        <w:widowControl/>
        <w:numPr>
          <w:ilvl w:val="0"/>
          <w:numId w:val="13"/>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压力与速度约束是否匹配</w:t>
      </w:r>
    </w:p>
    <w:p w14:paraId="775E7546" w14:textId="77777777" w:rsidR="00F54F3D" w:rsidRPr="00F54F3D" w:rsidRDefault="00F54F3D" w:rsidP="00F54F3D">
      <w:pPr>
        <w:widowControl/>
        <w:numPr>
          <w:ilvl w:val="0"/>
          <w:numId w:val="13"/>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通量交换是否平衡</w:t>
      </w:r>
    </w:p>
    <w:p w14:paraId="7DC5F0C4" w14:textId="77777777" w:rsidR="00F54F3D" w:rsidRPr="00F54F3D" w:rsidRDefault="00F54F3D" w:rsidP="00F54F3D">
      <w:pPr>
        <w:widowControl/>
        <w:numPr>
          <w:ilvl w:val="0"/>
          <w:numId w:val="13"/>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守恒残差是否可检验</w:t>
      </w:r>
    </w:p>
    <w:p w14:paraId="2DB2969A" w14:textId="77777777" w:rsid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所以</w:t>
      </w:r>
      <w:r w:rsidRPr="00F54F3D">
        <w:rPr>
          <w:rFonts w:ascii="方正仿宋_GBK" w:eastAsia="方正仿宋_GBK" w:hAnsi="楷体"/>
          <w:b/>
          <w:bCs/>
          <w:sz w:val="22"/>
          <w:szCs w:val="28"/>
        </w:rPr>
        <w:t>动量平衡</w:t>
      </w:r>
      <w:r w:rsidRPr="00F54F3D">
        <w:rPr>
          <w:rFonts w:ascii="方正仿宋_GBK" w:eastAsia="方正仿宋_GBK" w:hAnsi="楷体"/>
          <w:sz w:val="22"/>
          <w:szCs w:val="28"/>
        </w:rPr>
        <w:t>本质上更像是研究1的</w:t>
      </w:r>
      <w:r w:rsidRPr="00F54F3D">
        <w:rPr>
          <w:rFonts w:ascii="方正仿宋_GBK" w:eastAsia="方正仿宋_GBK" w:hAnsi="楷体"/>
          <w:b/>
          <w:bCs/>
          <w:sz w:val="22"/>
          <w:szCs w:val="28"/>
        </w:rPr>
        <w:t>结果性目标和最终闭合环节</w:t>
      </w:r>
      <w:r w:rsidRPr="00F54F3D">
        <w:rPr>
          <w:rFonts w:ascii="方正仿宋_GBK" w:eastAsia="方正仿宋_GBK" w:hAnsi="楷体"/>
          <w:sz w:val="22"/>
          <w:szCs w:val="28"/>
        </w:rPr>
        <w:t>，放在第三步最顺。</w:t>
      </w:r>
    </w:p>
    <w:p w14:paraId="4DE4635E" w14:textId="77777777" w:rsidR="00F54F3D" w:rsidRDefault="00F54F3D" w:rsidP="00F54F3D">
      <w:pPr>
        <w:widowControl/>
        <w:adjustRightInd w:val="0"/>
        <w:snapToGrid w:val="0"/>
        <w:rPr>
          <w:rFonts w:ascii="方正仿宋_GBK" w:eastAsia="方正仿宋_GBK" w:hAnsi="楷体"/>
          <w:sz w:val="22"/>
          <w:szCs w:val="28"/>
        </w:rPr>
      </w:pPr>
    </w:p>
    <w:p w14:paraId="4F51D30D"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推荐版本A：最稳，最适合现在这版基金</w:t>
      </w:r>
    </w:p>
    <w:p w14:paraId="111A6E78"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1.1 界面带共享接触态构造</w:t>
      </w:r>
    </w:p>
    <w:p w14:paraId="3E0CB5C7"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强调：</w:t>
      </w:r>
    </w:p>
    <w:p w14:paraId="08A67860" w14:textId="77777777" w:rsidR="00F54F3D" w:rsidRPr="00F54F3D" w:rsidRDefault="00F54F3D" w:rsidP="00F54F3D">
      <w:pPr>
        <w:widowControl/>
        <w:numPr>
          <w:ilvl w:val="0"/>
          <w:numId w:val="14"/>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界面压力与法向速度的统一表达</w:t>
      </w:r>
    </w:p>
    <w:p w14:paraId="7564AF9F" w14:textId="77777777" w:rsidR="00F54F3D" w:rsidRPr="00F54F3D" w:rsidRDefault="00F54F3D" w:rsidP="00F54F3D">
      <w:pPr>
        <w:widowControl/>
        <w:numPr>
          <w:ilvl w:val="0"/>
          <w:numId w:val="14"/>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界面带内跨相相互作用范围</w:t>
      </w:r>
    </w:p>
    <w:p w14:paraId="32B2622B" w14:textId="77777777" w:rsidR="00F54F3D" w:rsidRPr="00F54F3D" w:rsidRDefault="00F54F3D" w:rsidP="00F54F3D">
      <w:pPr>
        <w:widowControl/>
        <w:numPr>
          <w:ilvl w:val="0"/>
          <w:numId w:val="14"/>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共享接触态的构造</w:t>
      </w:r>
    </w:p>
    <w:p w14:paraId="006CEBC2"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1.2 退化邻域下的一致性重构与稳定抑制</w:t>
      </w:r>
    </w:p>
    <w:p w14:paraId="6D9D26AC"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强调：</w:t>
      </w:r>
    </w:p>
    <w:p w14:paraId="40E19357" w14:textId="77777777" w:rsidR="00F54F3D" w:rsidRPr="00F54F3D" w:rsidRDefault="00F54F3D" w:rsidP="00F54F3D">
      <w:pPr>
        <w:widowControl/>
        <w:numPr>
          <w:ilvl w:val="0"/>
          <w:numId w:val="15"/>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邻域退化下的算子修正</w:t>
      </w:r>
    </w:p>
    <w:p w14:paraId="28DE438E" w14:textId="77777777" w:rsidR="00F54F3D" w:rsidRPr="00F54F3D" w:rsidRDefault="00F54F3D" w:rsidP="00F54F3D">
      <w:pPr>
        <w:widowControl/>
        <w:numPr>
          <w:ilvl w:val="0"/>
          <w:numId w:val="15"/>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强跃变条件下的误差控制</w:t>
      </w:r>
    </w:p>
    <w:p w14:paraId="71D254FB" w14:textId="77777777" w:rsidR="00F54F3D" w:rsidRPr="00F54F3D" w:rsidRDefault="00F54F3D" w:rsidP="00F54F3D">
      <w:pPr>
        <w:widowControl/>
        <w:numPr>
          <w:ilvl w:val="0"/>
          <w:numId w:val="15"/>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压力振荡与伪速度抑制</w:t>
      </w:r>
    </w:p>
    <w:p w14:paraId="2D131C71" w14:textId="77777777" w:rsidR="00F54F3D" w:rsidRPr="00F54F3D" w:rsidRDefault="00F54F3D" w:rsidP="00F54F3D">
      <w:pPr>
        <w:widowControl/>
        <w:adjustRightInd w:val="0"/>
        <w:snapToGrid w:val="0"/>
        <w:rPr>
          <w:rFonts w:ascii="方正仿宋_GBK" w:eastAsia="方正仿宋_GBK" w:hAnsi="楷体"/>
          <w:b/>
          <w:bCs/>
          <w:sz w:val="22"/>
          <w:szCs w:val="28"/>
        </w:rPr>
      </w:pPr>
      <w:r w:rsidRPr="00F54F3D">
        <w:rPr>
          <w:rFonts w:ascii="方正仿宋_GBK" w:eastAsia="方正仿宋_GBK" w:hAnsi="楷体"/>
          <w:b/>
          <w:bCs/>
          <w:sz w:val="22"/>
          <w:szCs w:val="28"/>
        </w:rPr>
        <w:t>1.3 动量通量守恒平衡与跨相一致交换</w:t>
      </w:r>
    </w:p>
    <w:p w14:paraId="5136ED3F"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强调：</w:t>
      </w:r>
    </w:p>
    <w:p w14:paraId="43386DB1" w14:textId="77777777" w:rsidR="00F54F3D" w:rsidRPr="00F54F3D" w:rsidRDefault="00F54F3D" w:rsidP="00F54F3D">
      <w:pPr>
        <w:widowControl/>
        <w:numPr>
          <w:ilvl w:val="0"/>
          <w:numId w:val="16"/>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成对作用与守恒闭合</w:t>
      </w:r>
    </w:p>
    <w:p w14:paraId="66D4F70A" w14:textId="77777777" w:rsidR="00F54F3D" w:rsidRPr="00F54F3D" w:rsidRDefault="00F54F3D" w:rsidP="00F54F3D">
      <w:pPr>
        <w:widowControl/>
        <w:numPr>
          <w:ilvl w:val="0"/>
          <w:numId w:val="16"/>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动量通量平衡</w:t>
      </w:r>
    </w:p>
    <w:p w14:paraId="13162F60" w14:textId="77777777" w:rsidR="00F54F3D" w:rsidRPr="00F54F3D" w:rsidRDefault="00F54F3D" w:rsidP="00F54F3D">
      <w:pPr>
        <w:widowControl/>
        <w:numPr>
          <w:ilvl w:val="0"/>
          <w:numId w:val="16"/>
        </w:numPr>
        <w:adjustRightInd w:val="0"/>
        <w:snapToGrid w:val="0"/>
        <w:rPr>
          <w:rFonts w:ascii="方正仿宋_GBK" w:eastAsia="方正仿宋_GBK" w:hAnsi="楷体"/>
          <w:sz w:val="22"/>
          <w:szCs w:val="28"/>
        </w:rPr>
      </w:pPr>
      <w:r w:rsidRPr="00F54F3D">
        <w:rPr>
          <w:rFonts w:ascii="方正仿宋_GBK" w:eastAsia="方正仿宋_GBK" w:hAnsi="楷体"/>
          <w:sz w:val="22"/>
          <w:szCs w:val="28"/>
        </w:rPr>
        <w:t>守恒残差检验</w:t>
      </w:r>
    </w:p>
    <w:p w14:paraId="55242933" w14:textId="77777777" w:rsidR="00F54F3D" w:rsidRPr="00F54F3D" w:rsidRDefault="00F54F3D" w:rsidP="00F54F3D">
      <w:pPr>
        <w:widowControl/>
        <w:adjustRightInd w:val="0"/>
        <w:snapToGrid w:val="0"/>
        <w:rPr>
          <w:rFonts w:ascii="方正仿宋_GBK" w:eastAsia="方正仿宋_GBK" w:hAnsi="楷体"/>
          <w:sz w:val="22"/>
          <w:szCs w:val="28"/>
        </w:rPr>
      </w:pPr>
      <w:r w:rsidRPr="00F54F3D">
        <w:rPr>
          <w:rFonts w:ascii="方正仿宋_GBK" w:eastAsia="方正仿宋_GBK" w:hAnsi="楷体"/>
          <w:sz w:val="22"/>
          <w:szCs w:val="28"/>
        </w:rPr>
        <w:t>这个顺序是最顺的。</w:t>
      </w:r>
    </w:p>
    <w:p w14:paraId="18ACE941" w14:textId="77777777" w:rsidR="00F54F3D" w:rsidRPr="00F54F3D" w:rsidRDefault="00F54F3D" w:rsidP="00F54F3D">
      <w:pPr>
        <w:widowControl/>
        <w:adjustRightInd w:val="0"/>
        <w:snapToGrid w:val="0"/>
        <w:rPr>
          <w:rFonts w:ascii="方正仿宋_GBK" w:eastAsia="方正仿宋_GBK" w:hAnsi="楷体" w:hint="eastAsia"/>
          <w:sz w:val="22"/>
          <w:szCs w:val="28"/>
        </w:rPr>
      </w:pPr>
    </w:p>
    <w:p w14:paraId="6B290E7F" w14:textId="77777777" w:rsidR="00F54F3D" w:rsidRPr="00F54F3D" w:rsidRDefault="00F54F3D" w:rsidP="00A403E6">
      <w:pPr>
        <w:widowControl/>
        <w:adjustRightInd w:val="0"/>
        <w:snapToGrid w:val="0"/>
        <w:rPr>
          <w:rFonts w:ascii="方正仿宋_GBK" w:eastAsia="方正仿宋_GBK" w:hAnsi="楷体" w:hint="eastAsia"/>
          <w:sz w:val="22"/>
          <w:szCs w:val="28"/>
        </w:rPr>
      </w:pPr>
    </w:p>
    <w:p w14:paraId="61B29AC5" w14:textId="77777777" w:rsidR="00AE05D9" w:rsidRDefault="00AE05D9" w:rsidP="00A403E6">
      <w:pPr>
        <w:widowControl/>
        <w:adjustRightInd w:val="0"/>
        <w:snapToGrid w:val="0"/>
        <w:rPr>
          <w:rFonts w:ascii="方正仿宋_GBK" w:eastAsia="方正仿宋_GBK" w:hAnsi="楷体"/>
          <w:sz w:val="22"/>
          <w:szCs w:val="28"/>
        </w:rPr>
      </w:pPr>
    </w:p>
    <w:p w14:paraId="3CF79864" w14:textId="77777777" w:rsidR="00AE05D9" w:rsidRDefault="00AE05D9" w:rsidP="00A403E6">
      <w:pPr>
        <w:widowControl/>
        <w:adjustRightInd w:val="0"/>
        <w:snapToGrid w:val="0"/>
        <w:rPr>
          <w:rFonts w:ascii="方正仿宋_GBK" w:eastAsia="方正仿宋_GBK" w:hAnsi="楷体" w:hint="eastAsia"/>
          <w:sz w:val="22"/>
          <w:szCs w:val="28"/>
        </w:rPr>
      </w:pPr>
    </w:p>
    <w:p w14:paraId="21924264" w14:textId="77777777" w:rsidR="00046919" w:rsidRDefault="00046919" w:rsidP="009A3A60">
      <w:pPr>
        <w:widowControl/>
        <w:adjustRightInd w:val="0"/>
        <w:snapToGrid w:val="0"/>
        <w:jc w:val="left"/>
        <w:rPr>
          <w:rFonts w:ascii="方正仿宋_GBK" w:eastAsia="方正仿宋_GBK" w:hAnsi="楷体" w:hint="eastAsia"/>
          <w:sz w:val="22"/>
          <w:szCs w:val="28"/>
        </w:rPr>
      </w:pPr>
    </w:p>
    <w:tbl>
      <w:tblPr>
        <w:tblW w:w="0" w:type="auto"/>
        <w:tblCellSpacing w:w="15" w:type="dxa"/>
        <w:tblCellMar>
          <w:left w:w="0" w:type="dxa"/>
          <w:right w:w="0" w:type="dxa"/>
        </w:tblCellMar>
        <w:tblLook w:val="04A0" w:firstRow="1" w:lastRow="0" w:firstColumn="1" w:lastColumn="0" w:noHBand="0" w:noVBand="1"/>
      </w:tblPr>
      <w:tblGrid>
        <w:gridCol w:w="1862"/>
        <w:gridCol w:w="2157"/>
        <w:gridCol w:w="2100"/>
        <w:gridCol w:w="2171"/>
      </w:tblGrid>
      <w:tr w:rsidR="009653C0" w:rsidRPr="009653C0" w14:paraId="26F1C18F" w14:textId="77777777" w:rsidTr="009653C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B128E"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区域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3A162"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深色 (标题栏/文字)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3179A"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中间色 (方框背景)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D311C"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浅色 (最内层/点缀)</w:t>
            </w:r>
          </w:p>
        </w:tc>
      </w:tr>
      <w:tr w:rsidR="009653C0" w:rsidRPr="009653C0" w14:paraId="44A24311"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B623E"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蓝 (研究内容1)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4AF74"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#1F4E79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BC132"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#BDD7EE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5CA8"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#DEEBF7</w:t>
            </w:r>
          </w:p>
        </w:tc>
      </w:tr>
      <w:tr w:rsidR="009653C0" w:rsidRPr="009653C0" w14:paraId="77D35325"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3B932"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橙 (研究内容2)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47AB8"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#C45911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4D098"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#F4B183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31257"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#FBE4D5</w:t>
            </w:r>
          </w:p>
        </w:tc>
      </w:tr>
      <w:tr w:rsidR="009653C0" w:rsidRPr="009653C0" w14:paraId="61DB1AFA"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998FC"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绿 (研究内容3)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B205"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#385623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045AF"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#A9D08E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DFDB6"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#E2EFDA</w:t>
            </w:r>
          </w:p>
        </w:tc>
      </w:tr>
      <w:tr w:rsidR="009653C0" w:rsidRPr="009653C0" w14:paraId="18C029F7" w14:textId="77777777" w:rsidTr="009653C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6CD13"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b/>
                <w:bCs/>
                <w:sz w:val="22"/>
                <w:szCs w:val="28"/>
              </w:rPr>
              <w:t>中性色 (核心圆)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62D16"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#404040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A75E"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#F2F2F2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D9D16" w14:textId="77777777" w:rsidR="009653C0" w:rsidRPr="009653C0" w:rsidRDefault="009653C0" w:rsidP="009653C0">
            <w:pPr>
              <w:widowControl/>
              <w:adjustRightInd w:val="0"/>
              <w:snapToGrid w:val="0"/>
              <w:jc w:val="left"/>
              <w:rPr>
                <w:rFonts w:ascii="方正仿宋_GBK" w:eastAsia="方正仿宋_GBK" w:hAnsi="楷体"/>
                <w:sz w:val="22"/>
                <w:szCs w:val="28"/>
              </w:rPr>
            </w:pPr>
            <w:r w:rsidRPr="009653C0">
              <w:rPr>
                <w:rFonts w:ascii="方正仿宋_GBK" w:eastAsia="方正仿宋_GBK" w:hAnsi="楷体"/>
                <w:sz w:val="22"/>
                <w:szCs w:val="28"/>
              </w:rPr>
              <w:t>#FFFFFF</w:t>
            </w:r>
          </w:p>
        </w:tc>
      </w:tr>
    </w:tbl>
    <w:p w14:paraId="26B83F02" w14:textId="77777777" w:rsidR="00046919" w:rsidRPr="000D2869" w:rsidRDefault="00046919" w:rsidP="009A3A60">
      <w:pPr>
        <w:widowControl/>
        <w:adjustRightInd w:val="0"/>
        <w:snapToGrid w:val="0"/>
        <w:jc w:val="left"/>
        <w:rPr>
          <w:rFonts w:ascii="方正仿宋_GBK" w:eastAsia="方正仿宋_GBK" w:hAnsi="楷体" w:hint="eastAsia"/>
          <w:sz w:val="22"/>
          <w:szCs w:val="28"/>
        </w:rPr>
      </w:pPr>
    </w:p>
    <w:p w14:paraId="03A0B10B" w14:textId="40528710" w:rsidR="009A3A60" w:rsidRPr="009A3A60" w:rsidRDefault="009A3A60" w:rsidP="005A1B51">
      <w:pPr>
        <w:widowControl/>
        <w:adjustRightInd w:val="0"/>
        <w:snapToGrid w:val="0"/>
        <w:jc w:val="left"/>
        <w:rPr>
          <w:rFonts w:ascii="方正仿宋_GBK" w:eastAsia="方正仿宋_GBK" w:hAnsi="楷体" w:hint="eastAsia"/>
          <w:sz w:val="22"/>
          <w:szCs w:val="28"/>
        </w:rPr>
      </w:pPr>
    </w:p>
    <w:p w14:paraId="5C12354C" w14:textId="39145897" w:rsidR="009A3A60" w:rsidRPr="00D81DB4" w:rsidRDefault="009A3A60" w:rsidP="005A1B51">
      <w:pPr>
        <w:widowControl/>
        <w:adjustRightInd w:val="0"/>
        <w:snapToGrid w:val="0"/>
        <w:jc w:val="left"/>
        <w:rPr>
          <w:rFonts w:ascii="方正仿宋_GBK" w:eastAsia="方正仿宋_GBK" w:hAnsi="楷体" w:hint="eastAsia"/>
          <w:sz w:val="22"/>
          <w:szCs w:val="28"/>
        </w:rPr>
      </w:pPr>
    </w:p>
    <w:sectPr w:rsidR="009A3A60" w:rsidRPr="00D81D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0A489" w14:textId="77777777" w:rsidR="00C27C05" w:rsidRDefault="00C27C05" w:rsidP="000F0C98">
      <w:pPr>
        <w:rPr>
          <w:rFonts w:hint="eastAsia"/>
        </w:rPr>
      </w:pPr>
      <w:r>
        <w:separator/>
      </w:r>
    </w:p>
  </w:endnote>
  <w:endnote w:type="continuationSeparator" w:id="0">
    <w:p w14:paraId="45B24920" w14:textId="77777777" w:rsidR="00C27C05" w:rsidRDefault="00C27C05" w:rsidP="000F0C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等线 Light"/>
    <w:panose1 w:val="02010600030101010101"/>
    <w:charset w:val="86"/>
    <w:family w:val="auto"/>
    <w:pitch w:val="variable"/>
    <w:sig w:usb0="A00002BF" w:usb1="38CF7CFA" w:usb2="00000016" w:usb3="00000000" w:csb0="0004000F" w:csb1="00000000"/>
  </w:font>
  <w:font w:name="Sun-ExtA">
    <w:altName w:val="Cambria"/>
    <w:panose1 w:val="00000000000000000000"/>
    <w:charset w:val="00"/>
    <w:family w:val="roman"/>
    <w:notTrueType/>
    <w:pitch w:val="default"/>
  </w:font>
  <w:font w:name="方正仿宋_GBK">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EB8F1" w14:textId="77777777" w:rsidR="00C27C05" w:rsidRDefault="00C27C05" w:rsidP="000F0C98">
      <w:pPr>
        <w:rPr>
          <w:rFonts w:hint="eastAsia"/>
        </w:rPr>
      </w:pPr>
      <w:r>
        <w:separator/>
      </w:r>
    </w:p>
  </w:footnote>
  <w:footnote w:type="continuationSeparator" w:id="0">
    <w:p w14:paraId="72365804" w14:textId="77777777" w:rsidR="00C27C05" w:rsidRDefault="00C27C05" w:rsidP="000F0C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920"/>
    <w:multiLevelType w:val="multilevel"/>
    <w:tmpl w:val="684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262D0"/>
    <w:multiLevelType w:val="hybridMultilevel"/>
    <w:tmpl w:val="3F16A362"/>
    <w:lvl w:ilvl="0" w:tplc="6D68BFEA">
      <w:start w:val="1"/>
      <w:numFmt w:val="bullet"/>
      <w:lvlText w:val=""/>
      <w:lvlJc w:val="left"/>
      <w:pPr>
        <w:tabs>
          <w:tab w:val="num" w:pos="720"/>
        </w:tabs>
        <w:ind w:left="720" w:hanging="360"/>
      </w:pPr>
      <w:rPr>
        <w:rFonts w:ascii="Wingdings" w:hAnsi="Wingdings" w:hint="default"/>
      </w:rPr>
    </w:lvl>
    <w:lvl w:ilvl="1" w:tplc="16285028">
      <w:start w:val="1"/>
      <w:numFmt w:val="bullet"/>
      <w:lvlText w:val=""/>
      <w:lvlJc w:val="left"/>
      <w:pPr>
        <w:tabs>
          <w:tab w:val="num" w:pos="1440"/>
        </w:tabs>
        <w:ind w:left="1440" w:hanging="360"/>
      </w:pPr>
      <w:rPr>
        <w:rFonts w:ascii="Wingdings" w:hAnsi="Wingdings" w:hint="default"/>
      </w:rPr>
    </w:lvl>
    <w:lvl w:ilvl="2" w:tplc="6F78ED3E" w:tentative="1">
      <w:start w:val="1"/>
      <w:numFmt w:val="bullet"/>
      <w:lvlText w:val=""/>
      <w:lvlJc w:val="left"/>
      <w:pPr>
        <w:tabs>
          <w:tab w:val="num" w:pos="2160"/>
        </w:tabs>
        <w:ind w:left="2160" w:hanging="360"/>
      </w:pPr>
      <w:rPr>
        <w:rFonts w:ascii="Wingdings" w:hAnsi="Wingdings" w:hint="default"/>
      </w:rPr>
    </w:lvl>
    <w:lvl w:ilvl="3" w:tplc="0CFA425A" w:tentative="1">
      <w:start w:val="1"/>
      <w:numFmt w:val="bullet"/>
      <w:lvlText w:val=""/>
      <w:lvlJc w:val="left"/>
      <w:pPr>
        <w:tabs>
          <w:tab w:val="num" w:pos="2880"/>
        </w:tabs>
        <w:ind w:left="2880" w:hanging="360"/>
      </w:pPr>
      <w:rPr>
        <w:rFonts w:ascii="Wingdings" w:hAnsi="Wingdings" w:hint="default"/>
      </w:rPr>
    </w:lvl>
    <w:lvl w:ilvl="4" w:tplc="DCCAC6BC" w:tentative="1">
      <w:start w:val="1"/>
      <w:numFmt w:val="bullet"/>
      <w:lvlText w:val=""/>
      <w:lvlJc w:val="left"/>
      <w:pPr>
        <w:tabs>
          <w:tab w:val="num" w:pos="3600"/>
        </w:tabs>
        <w:ind w:left="3600" w:hanging="360"/>
      </w:pPr>
      <w:rPr>
        <w:rFonts w:ascii="Wingdings" w:hAnsi="Wingdings" w:hint="default"/>
      </w:rPr>
    </w:lvl>
    <w:lvl w:ilvl="5" w:tplc="8E3887B6" w:tentative="1">
      <w:start w:val="1"/>
      <w:numFmt w:val="bullet"/>
      <w:lvlText w:val=""/>
      <w:lvlJc w:val="left"/>
      <w:pPr>
        <w:tabs>
          <w:tab w:val="num" w:pos="4320"/>
        </w:tabs>
        <w:ind w:left="4320" w:hanging="360"/>
      </w:pPr>
      <w:rPr>
        <w:rFonts w:ascii="Wingdings" w:hAnsi="Wingdings" w:hint="default"/>
      </w:rPr>
    </w:lvl>
    <w:lvl w:ilvl="6" w:tplc="B52622A6" w:tentative="1">
      <w:start w:val="1"/>
      <w:numFmt w:val="bullet"/>
      <w:lvlText w:val=""/>
      <w:lvlJc w:val="left"/>
      <w:pPr>
        <w:tabs>
          <w:tab w:val="num" w:pos="5040"/>
        </w:tabs>
        <w:ind w:left="5040" w:hanging="360"/>
      </w:pPr>
      <w:rPr>
        <w:rFonts w:ascii="Wingdings" w:hAnsi="Wingdings" w:hint="default"/>
      </w:rPr>
    </w:lvl>
    <w:lvl w:ilvl="7" w:tplc="8368B936" w:tentative="1">
      <w:start w:val="1"/>
      <w:numFmt w:val="bullet"/>
      <w:lvlText w:val=""/>
      <w:lvlJc w:val="left"/>
      <w:pPr>
        <w:tabs>
          <w:tab w:val="num" w:pos="5760"/>
        </w:tabs>
        <w:ind w:left="5760" w:hanging="360"/>
      </w:pPr>
      <w:rPr>
        <w:rFonts w:ascii="Wingdings" w:hAnsi="Wingdings" w:hint="default"/>
      </w:rPr>
    </w:lvl>
    <w:lvl w:ilvl="8" w:tplc="E676BF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3C1CA5"/>
    <w:multiLevelType w:val="multilevel"/>
    <w:tmpl w:val="2A4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F4CB9"/>
    <w:multiLevelType w:val="multilevel"/>
    <w:tmpl w:val="24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77E17"/>
    <w:multiLevelType w:val="multilevel"/>
    <w:tmpl w:val="2AD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337A1"/>
    <w:multiLevelType w:val="multilevel"/>
    <w:tmpl w:val="A69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371D2"/>
    <w:multiLevelType w:val="hybridMultilevel"/>
    <w:tmpl w:val="66BCA9BE"/>
    <w:lvl w:ilvl="0" w:tplc="5ABC70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93F7095"/>
    <w:multiLevelType w:val="multilevel"/>
    <w:tmpl w:val="A4B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00340"/>
    <w:multiLevelType w:val="multilevel"/>
    <w:tmpl w:val="A1C6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B5632"/>
    <w:multiLevelType w:val="multilevel"/>
    <w:tmpl w:val="E6D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76112A"/>
    <w:multiLevelType w:val="hybridMultilevel"/>
    <w:tmpl w:val="70E0A7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43C6961"/>
    <w:multiLevelType w:val="multilevel"/>
    <w:tmpl w:val="06B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13A62"/>
    <w:multiLevelType w:val="multilevel"/>
    <w:tmpl w:val="070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F4D72"/>
    <w:multiLevelType w:val="multilevel"/>
    <w:tmpl w:val="868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B2A04"/>
    <w:multiLevelType w:val="multilevel"/>
    <w:tmpl w:val="2D2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C42AA"/>
    <w:multiLevelType w:val="multilevel"/>
    <w:tmpl w:val="8AE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6456">
    <w:abstractNumId w:val="10"/>
  </w:num>
  <w:num w:numId="2" w16cid:durableId="95293645">
    <w:abstractNumId w:val="6"/>
  </w:num>
  <w:num w:numId="3" w16cid:durableId="1068721811">
    <w:abstractNumId w:val="12"/>
  </w:num>
  <w:num w:numId="4" w16cid:durableId="51462806">
    <w:abstractNumId w:val="11"/>
  </w:num>
  <w:num w:numId="5" w16cid:durableId="1208831158">
    <w:abstractNumId w:val="4"/>
  </w:num>
  <w:num w:numId="6" w16cid:durableId="1797092389">
    <w:abstractNumId w:val="5"/>
  </w:num>
  <w:num w:numId="7" w16cid:durableId="613169324">
    <w:abstractNumId w:val="14"/>
  </w:num>
  <w:num w:numId="8" w16cid:durableId="1542134881">
    <w:abstractNumId w:val="1"/>
  </w:num>
  <w:num w:numId="9" w16cid:durableId="1978874448">
    <w:abstractNumId w:val="0"/>
  </w:num>
  <w:num w:numId="10" w16cid:durableId="199972294">
    <w:abstractNumId w:val="8"/>
  </w:num>
  <w:num w:numId="11" w16cid:durableId="293364879">
    <w:abstractNumId w:val="7"/>
  </w:num>
  <w:num w:numId="12" w16cid:durableId="1026756010">
    <w:abstractNumId w:val="2"/>
  </w:num>
  <w:num w:numId="13" w16cid:durableId="194196785">
    <w:abstractNumId w:val="9"/>
  </w:num>
  <w:num w:numId="14" w16cid:durableId="639382517">
    <w:abstractNumId w:val="15"/>
  </w:num>
  <w:num w:numId="15" w16cid:durableId="1989439289">
    <w:abstractNumId w:val="13"/>
  </w:num>
  <w:num w:numId="16" w16cid:durableId="1111827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82"/>
    <w:rsid w:val="00013823"/>
    <w:rsid w:val="00046919"/>
    <w:rsid w:val="00071D86"/>
    <w:rsid w:val="000D2869"/>
    <w:rsid w:val="000F0C98"/>
    <w:rsid w:val="001279D5"/>
    <w:rsid w:val="001968CA"/>
    <w:rsid w:val="001A25F3"/>
    <w:rsid w:val="00225184"/>
    <w:rsid w:val="00330ACC"/>
    <w:rsid w:val="00340E97"/>
    <w:rsid w:val="00344EBD"/>
    <w:rsid w:val="0037617B"/>
    <w:rsid w:val="004931D3"/>
    <w:rsid w:val="004B083E"/>
    <w:rsid w:val="00510140"/>
    <w:rsid w:val="00512076"/>
    <w:rsid w:val="005A1B51"/>
    <w:rsid w:val="006C4ED4"/>
    <w:rsid w:val="006F6130"/>
    <w:rsid w:val="00771A9E"/>
    <w:rsid w:val="007867FC"/>
    <w:rsid w:val="0079035F"/>
    <w:rsid w:val="007A7C43"/>
    <w:rsid w:val="007F22D8"/>
    <w:rsid w:val="00865E2F"/>
    <w:rsid w:val="008A1127"/>
    <w:rsid w:val="008E224D"/>
    <w:rsid w:val="008F41D0"/>
    <w:rsid w:val="008F6767"/>
    <w:rsid w:val="00930310"/>
    <w:rsid w:val="00951FC8"/>
    <w:rsid w:val="009543DA"/>
    <w:rsid w:val="009653C0"/>
    <w:rsid w:val="00987E51"/>
    <w:rsid w:val="009A3A60"/>
    <w:rsid w:val="009C74A4"/>
    <w:rsid w:val="009D21B4"/>
    <w:rsid w:val="00A403E6"/>
    <w:rsid w:val="00A81544"/>
    <w:rsid w:val="00AA1921"/>
    <w:rsid w:val="00AE05D9"/>
    <w:rsid w:val="00B26C0D"/>
    <w:rsid w:val="00B8080A"/>
    <w:rsid w:val="00BB1FB8"/>
    <w:rsid w:val="00C27C05"/>
    <w:rsid w:val="00C82A5E"/>
    <w:rsid w:val="00CF6977"/>
    <w:rsid w:val="00D33E8D"/>
    <w:rsid w:val="00D5090A"/>
    <w:rsid w:val="00D81DB4"/>
    <w:rsid w:val="00DC3182"/>
    <w:rsid w:val="00DD17CF"/>
    <w:rsid w:val="00E13ADD"/>
    <w:rsid w:val="00F452A8"/>
    <w:rsid w:val="00F54F3D"/>
    <w:rsid w:val="00FE4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CBC3A"/>
  <w15:chartTrackingRefBased/>
  <w15:docId w15:val="{B17F9179-D7C3-46E8-A073-FCE58463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17B"/>
    <w:pPr>
      <w:widowControl w:val="0"/>
      <w:jc w:val="both"/>
    </w:pPr>
    <w:rPr>
      <w:sz w:val="24"/>
      <w:szCs w:val="24"/>
    </w:rPr>
  </w:style>
  <w:style w:type="paragraph" w:styleId="1">
    <w:name w:val="heading 1"/>
    <w:basedOn w:val="a"/>
    <w:next w:val="a"/>
    <w:link w:val="10"/>
    <w:uiPriority w:val="9"/>
    <w:qFormat/>
    <w:rsid w:val="00DC31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C31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31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31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318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DC31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31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31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318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31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C31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31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3182"/>
    <w:rPr>
      <w:rFonts w:cstheme="majorBidi"/>
      <w:color w:val="2F5496" w:themeColor="accent1" w:themeShade="BF"/>
      <w:sz w:val="28"/>
      <w:szCs w:val="28"/>
    </w:rPr>
  </w:style>
  <w:style w:type="character" w:customStyle="1" w:styleId="50">
    <w:name w:val="标题 5 字符"/>
    <w:basedOn w:val="a0"/>
    <w:link w:val="5"/>
    <w:uiPriority w:val="9"/>
    <w:semiHidden/>
    <w:rsid w:val="00DC3182"/>
    <w:rPr>
      <w:rFonts w:cstheme="majorBidi"/>
      <w:color w:val="2F5496" w:themeColor="accent1" w:themeShade="BF"/>
      <w:sz w:val="24"/>
      <w:szCs w:val="24"/>
    </w:rPr>
  </w:style>
  <w:style w:type="character" w:customStyle="1" w:styleId="60">
    <w:name w:val="标题 6 字符"/>
    <w:basedOn w:val="a0"/>
    <w:link w:val="6"/>
    <w:uiPriority w:val="9"/>
    <w:semiHidden/>
    <w:rsid w:val="00DC3182"/>
    <w:rPr>
      <w:rFonts w:cstheme="majorBidi"/>
      <w:b/>
      <w:bCs/>
      <w:color w:val="2F5496" w:themeColor="accent1" w:themeShade="BF"/>
    </w:rPr>
  </w:style>
  <w:style w:type="character" w:customStyle="1" w:styleId="70">
    <w:name w:val="标题 7 字符"/>
    <w:basedOn w:val="a0"/>
    <w:link w:val="7"/>
    <w:uiPriority w:val="9"/>
    <w:semiHidden/>
    <w:rsid w:val="00DC3182"/>
    <w:rPr>
      <w:rFonts w:cstheme="majorBidi"/>
      <w:b/>
      <w:bCs/>
      <w:color w:val="595959" w:themeColor="text1" w:themeTint="A6"/>
    </w:rPr>
  </w:style>
  <w:style w:type="character" w:customStyle="1" w:styleId="80">
    <w:name w:val="标题 8 字符"/>
    <w:basedOn w:val="a0"/>
    <w:link w:val="8"/>
    <w:uiPriority w:val="9"/>
    <w:semiHidden/>
    <w:rsid w:val="00DC3182"/>
    <w:rPr>
      <w:rFonts w:cstheme="majorBidi"/>
      <w:color w:val="595959" w:themeColor="text1" w:themeTint="A6"/>
    </w:rPr>
  </w:style>
  <w:style w:type="character" w:customStyle="1" w:styleId="90">
    <w:name w:val="标题 9 字符"/>
    <w:basedOn w:val="a0"/>
    <w:link w:val="9"/>
    <w:uiPriority w:val="9"/>
    <w:semiHidden/>
    <w:rsid w:val="00DC3182"/>
    <w:rPr>
      <w:rFonts w:eastAsiaTheme="majorEastAsia" w:cstheme="majorBidi"/>
      <w:color w:val="595959" w:themeColor="text1" w:themeTint="A6"/>
    </w:rPr>
  </w:style>
  <w:style w:type="paragraph" w:styleId="a3">
    <w:name w:val="Title"/>
    <w:basedOn w:val="a"/>
    <w:next w:val="a"/>
    <w:link w:val="a4"/>
    <w:uiPriority w:val="10"/>
    <w:qFormat/>
    <w:rsid w:val="00DC31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31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31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31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3182"/>
    <w:pPr>
      <w:spacing w:before="160" w:after="160"/>
      <w:jc w:val="center"/>
    </w:pPr>
    <w:rPr>
      <w:i/>
      <w:iCs/>
      <w:color w:val="404040" w:themeColor="text1" w:themeTint="BF"/>
    </w:rPr>
  </w:style>
  <w:style w:type="character" w:customStyle="1" w:styleId="a8">
    <w:name w:val="引用 字符"/>
    <w:basedOn w:val="a0"/>
    <w:link w:val="a7"/>
    <w:uiPriority w:val="29"/>
    <w:rsid w:val="00DC3182"/>
    <w:rPr>
      <w:i/>
      <w:iCs/>
      <w:color w:val="404040" w:themeColor="text1" w:themeTint="BF"/>
    </w:rPr>
  </w:style>
  <w:style w:type="paragraph" w:styleId="a9">
    <w:name w:val="List Paragraph"/>
    <w:basedOn w:val="a"/>
    <w:uiPriority w:val="34"/>
    <w:qFormat/>
    <w:rsid w:val="00DC3182"/>
    <w:pPr>
      <w:ind w:left="720"/>
      <w:contextualSpacing/>
    </w:pPr>
  </w:style>
  <w:style w:type="character" w:styleId="aa">
    <w:name w:val="Intense Emphasis"/>
    <w:basedOn w:val="a0"/>
    <w:uiPriority w:val="21"/>
    <w:qFormat/>
    <w:rsid w:val="00DC3182"/>
    <w:rPr>
      <w:i/>
      <w:iCs/>
      <w:color w:val="2F5496" w:themeColor="accent1" w:themeShade="BF"/>
    </w:rPr>
  </w:style>
  <w:style w:type="paragraph" w:styleId="ab">
    <w:name w:val="Intense Quote"/>
    <w:basedOn w:val="a"/>
    <w:next w:val="a"/>
    <w:link w:val="ac"/>
    <w:uiPriority w:val="30"/>
    <w:qFormat/>
    <w:rsid w:val="00DC3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3182"/>
    <w:rPr>
      <w:i/>
      <w:iCs/>
      <w:color w:val="2F5496" w:themeColor="accent1" w:themeShade="BF"/>
    </w:rPr>
  </w:style>
  <w:style w:type="character" w:styleId="ad">
    <w:name w:val="Intense Reference"/>
    <w:basedOn w:val="a0"/>
    <w:uiPriority w:val="32"/>
    <w:qFormat/>
    <w:rsid w:val="00DC3182"/>
    <w:rPr>
      <w:b/>
      <w:bCs/>
      <w:smallCaps/>
      <w:color w:val="2F5496" w:themeColor="accent1" w:themeShade="BF"/>
      <w:spacing w:val="5"/>
    </w:rPr>
  </w:style>
  <w:style w:type="paragraph" w:styleId="ae">
    <w:name w:val="header"/>
    <w:basedOn w:val="a"/>
    <w:link w:val="af"/>
    <w:uiPriority w:val="99"/>
    <w:unhideWhenUsed/>
    <w:rsid w:val="000F0C98"/>
    <w:pPr>
      <w:tabs>
        <w:tab w:val="center" w:pos="4153"/>
        <w:tab w:val="right" w:pos="8306"/>
      </w:tabs>
      <w:snapToGrid w:val="0"/>
      <w:jc w:val="center"/>
    </w:pPr>
    <w:rPr>
      <w:sz w:val="18"/>
      <w:szCs w:val="18"/>
    </w:rPr>
  </w:style>
  <w:style w:type="character" w:customStyle="1" w:styleId="af">
    <w:name w:val="页眉 字符"/>
    <w:basedOn w:val="a0"/>
    <w:link w:val="ae"/>
    <w:uiPriority w:val="99"/>
    <w:rsid w:val="000F0C98"/>
    <w:rPr>
      <w:sz w:val="18"/>
      <w:szCs w:val="18"/>
    </w:rPr>
  </w:style>
  <w:style w:type="paragraph" w:styleId="af0">
    <w:name w:val="footer"/>
    <w:basedOn w:val="a"/>
    <w:link w:val="af1"/>
    <w:uiPriority w:val="99"/>
    <w:unhideWhenUsed/>
    <w:rsid w:val="000F0C98"/>
    <w:pPr>
      <w:tabs>
        <w:tab w:val="center" w:pos="4153"/>
        <w:tab w:val="right" w:pos="8306"/>
      </w:tabs>
      <w:snapToGrid w:val="0"/>
      <w:jc w:val="left"/>
    </w:pPr>
    <w:rPr>
      <w:sz w:val="18"/>
      <w:szCs w:val="18"/>
    </w:rPr>
  </w:style>
  <w:style w:type="character" w:customStyle="1" w:styleId="af1">
    <w:name w:val="页脚 字符"/>
    <w:basedOn w:val="a0"/>
    <w:link w:val="af0"/>
    <w:uiPriority w:val="99"/>
    <w:rsid w:val="000F0C98"/>
    <w:rPr>
      <w:sz w:val="18"/>
      <w:szCs w:val="18"/>
    </w:rPr>
  </w:style>
  <w:style w:type="character" w:customStyle="1" w:styleId="fontstyle01">
    <w:name w:val="fontstyle01"/>
    <w:basedOn w:val="a0"/>
    <w:rsid w:val="004B083E"/>
    <w:rPr>
      <w:rFonts w:ascii="Sun-ExtA" w:hAnsi="Sun-ExtA"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5044">
      <w:bodyDiv w:val="1"/>
      <w:marLeft w:val="0"/>
      <w:marRight w:val="0"/>
      <w:marTop w:val="0"/>
      <w:marBottom w:val="0"/>
      <w:divBdr>
        <w:top w:val="none" w:sz="0" w:space="0" w:color="auto"/>
        <w:left w:val="none" w:sz="0" w:space="0" w:color="auto"/>
        <w:bottom w:val="none" w:sz="0" w:space="0" w:color="auto"/>
        <w:right w:val="none" w:sz="0" w:space="0" w:color="auto"/>
      </w:divBdr>
    </w:div>
    <w:div w:id="209003307">
      <w:bodyDiv w:val="1"/>
      <w:marLeft w:val="0"/>
      <w:marRight w:val="0"/>
      <w:marTop w:val="0"/>
      <w:marBottom w:val="0"/>
      <w:divBdr>
        <w:top w:val="none" w:sz="0" w:space="0" w:color="auto"/>
        <w:left w:val="none" w:sz="0" w:space="0" w:color="auto"/>
        <w:bottom w:val="none" w:sz="0" w:space="0" w:color="auto"/>
        <w:right w:val="none" w:sz="0" w:space="0" w:color="auto"/>
      </w:divBdr>
    </w:div>
    <w:div w:id="296686354">
      <w:bodyDiv w:val="1"/>
      <w:marLeft w:val="0"/>
      <w:marRight w:val="0"/>
      <w:marTop w:val="0"/>
      <w:marBottom w:val="0"/>
      <w:divBdr>
        <w:top w:val="none" w:sz="0" w:space="0" w:color="auto"/>
        <w:left w:val="none" w:sz="0" w:space="0" w:color="auto"/>
        <w:bottom w:val="none" w:sz="0" w:space="0" w:color="auto"/>
        <w:right w:val="none" w:sz="0" w:space="0" w:color="auto"/>
      </w:divBdr>
    </w:div>
    <w:div w:id="616180839">
      <w:bodyDiv w:val="1"/>
      <w:marLeft w:val="0"/>
      <w:marRight w:val="0"/>
      <w:marTop w:val="0"/>
      <w:marBottom w:val="0"/>
      <w:divBdr>
        <w:top w:val="none" w:sz="0" w:space="0" w:color="auto"/>
        <w:left w:val="none" w:sz="0" w:space="0" w:color="auto"/>
        <w:bottom w:val="none" w:sz="0" w:space="0" w:color="auto"/>
        <w:right w:val="none" w:sz="0" w:space="0" w:color="auto"/>
      </w:divBdr>
    </w:div>
    <w:div w:id="636644745">
      <w:bodyDiv w:val="1"/>
      <w:marLeft w:val="0"/>
      <w:marRight w:val="0"/>
      <w:marTop w:val="0"/>
      <w:marBottom w:val="0"/>
      <w:divBdr>
        <w:top w:val="none" w:sz="0" w:space="0" w:color="auto"/>
        <w:left w:val="none" w:sz="0" w:space="0" w:color="auto"/>
        <w:bottom w:val="none" w:sz="0" w:space="0" w:color="auto"/>
        <w:right w:val="none" w:sz="0" w:space="0" w:color="auto"/>
      </w:divBdr>
      <w:divsChild>
        <w:div w:id="122816738">
          <w:marLeft w:val="0"/>
          <w:marRight w:val="0"/>
          <w:marTop w:val="0"/>
          <w:marBottom w:val="0"/>
          <w:divBdr>
            <w:top w:val="none" w:sz="0" w:space="0" w:color="auto"/>
            <w:left w:val="none" w:sz="0" w:space="0" w:color="auto"/>
            <w:bottom w:val="none" w:sz="0" w:space="0" w:color="auto"/>
            <w:right w:val="none" w:sz="0" w:space="0" w:color="auto"/>
          </w:divBdr>
        </w:div>
        <w:div w:id="1103914447">
          <w:marLeft w:val="0"/>
          <w:marRight w:val="0"/>
          <w:marTop w:val="0"/>
          <w:marBottom w:val="0"/>
          <w:divBdr>
            <w:top w:val="none" w:sz="0" w:space="0" w:color="auto"/>
            <w:left w:val="none" w:sz="0" w:space="0" w:color="auto"/>
            <w:bottom w:val="none" w:sz="0" w:space="0" w:color="auto"/>
            <w:right w:val="none" w:sz="0" w:space="0" w:color="auto"/>
          </w:divBdr>
        </w:div>
        <w:div w:id="1270312331">
          <w:marLeft w:val="0"/>
          <w:marRight w:val="0"/>
          <w:marTop w:val="0"/>
          <w:marBottom w:val="0"/>
          <w:divBdr>
            <w:top w:val="none" w:sz="0" w:space="0" w:color="auto"/>
            <w:left w:val="none" w:sz="0" w:space="0" w:color="auto"/>
            <w:bottom w:val="none" w:sz="0" w:space="0" w:color="auto"/>
            <w:right w:val="none" w:sz="0" w:space="0" w:color="auto"/>
          </w:divBdr>
        </w:div>
        <w:div w:id="1355958625">
          <w:marLeft w:val="0"/>
          <w:marRight w:val="0"/>
          <w:marTop w:val="0"/>
          <w:marBottom w:val="0"/>
          <w:divBdr>
            <w:top w:val="none" w:sz="0" w:space="0" w:color="auto"/>
            <w:left w:val="none" w:sz="0" w:space="0" w:color="auto"/>
            <w:bottom w:val="none" w:sz="0" w:space="0" w:color="auto"/>
            <w:right w:val="none" w:sz="0" w:space="0" w:color="auto"/>
          </w:divBdr>
        </w:div>
      </w:divsChild>
    </w:div>
    <w:div w:id="705838197">
      <w:bodyDiv w:val="1"/>
      <w:marLeft w:val="0"/>
      <w:marRight w:val="0"/>
      <w:marTop w:val="0"/>
      <w:marBottom w:val="0"/>
      <w:divBdr>
        <w:top w:val="none" w:sz="0" w:space="0" w:color="auto"/>
        <w:left w:val="none" w:sz="0" w:space="0" w:color="auto"/>
        <w:bottom w:val="none" w:sz="0" w:space="0" w:color="auto"/>
        <w:right w:val="none" w:sz="0" w:space="0" w:color="auto"/>
      </w:divBdr>
    </w:div>
    <w:div w:id="761757186">
      <w:bodyDiv w:val="1"/>
      <w:marLeft w:val="0"/>
      <w:marRight w:val="0"/>
      <w:marTop w:val="0"/>
      <w:marBottom w:val="0"/>
      <w:divBdr>
        <w:top w:val="none" w:sz="0" w:space="0" w:color="auto"/>
        <w:left w:val="none" w:sz="0" w:space="0" w:color="auto"/>
        <w:bottom w:val="none" w:sz="0" w:space="0" w:color="auto"/>
        <w:right w:val="none" w:sz="0" w:space="0" w:color="auto"/>
      </w:divBdr>
    </w:div>
    <w:div w:id="904531822">
      <w:bodyDiv w:val="1"/>
      <w:marLeft w:val="0"/>
      <w:marRight w:val="0"/>
      <w:marTop w:val="0"/>
      <w:marBottom w:val="0"/>
      <w:divBdr>
        <w:top w:val="none" w:sz="0" w:space="0" w:color="auto"/>
        <w:left w:val="none" w:sz="0" w:space="0" w:color="auto"/>
        <w:bottom w:val="none" w:sz="0" w:space="0" w:color="auto"/>
        <w:right w:val="none" w:sz="0" w:space="0" w:color="auto"/>
      </w:divBdr>
    </w:div>
    <w:div w:id="1019576099">
      <w:bodyDiv w:val="1"/>
      <w:marLeft w:val="0"/>
      <w:marRight w:val="0"/>
      <w:marTop w:val="0"/>
      <w:marBottom w:val="0"/>
      <w:divBdr>
        <w:top w:val="none" w:sz="0" w:space="0" w:color="auto"/>
        <w:left w:val="none" w:sz="0" w:space="0" w:color="auto"/>
        <w:bottom w:val="none" w:sz="0" w:space="0" w:color="auto"/>
        <w:right w:val="none" w:sz="0" w:space="0" w:color="auto"/>
      </w:divBdr>
      <w:divsChild>
        <w:div w:id="829564089">
          <w:marLeft w:val="0"/>
          <w:marRight w:val="0"/>
          <w:marTop w:val="0"/>
          <w:marBottom w:val="0"/>
          <w:divBdr>
            <w:top w:val="none" w:sz="0" w:space="0" w:color="auto"/>
            <w:left w:val="none" w:sz="0" w:space="0" w:color="auto"/>
            <w:bottom w:val="none" w:sz="0" w:space="0" w:color="auto"/>
            <w:right w:val="none" w:sz="0" w:space="0" w:color="auto"/>
          </w:divBdr>
        </w:div>
        <w:div w:id="1415323281">
          <w:marLeft w:val="0"/>
          <w:marRight w:val="0"/>
          <w:marTop w:val="0"/>
          <w:marBottom w:val="0"/>
          <w:divBdr>
            <w:top w:val="none" w:sz="0" w:space="0" w:color="auto"/>
            <w:left w:val="none" w:sz="0" w:space="0" w:color="auto"/>
            <w:bottom w:val="none" w:sz="0" w:space="0" w:color="auto"/>
            <w:right w:val="none" w:sz="0" w:space="0" w:color="auto"/>
          </w:divBdr>
        </w:div>
        <w:div w:id="1615331928">
          <w:marLeft w:val="0"/>
          <w:marRight w:val="0"/>
          <w:marTop w:val="0"/>
          <w:marBottom w:val="0"/>
          <w:divBdr>
            <w:top w:val="none" w:sz="0" w:space="0" w:color="auto"/>
            <w:left w:val="none" w:sz="0" w:space="0" w:color="auto"/>
            <w:bottom w:val="none" w:sz="0" w:space="0" w:color="auto"/>
            <w:right w:val="none" w:sz="0" w:space="0" w:color="auto"/>
          </w:divBdr>
        </w:div>
        <w:div w:id="1809938292">
          <w:marLeft w:val="0"/>
          <w:marRight w:val="0"/>
          <w:marTop w:val="0"/>
          <w:marBottom w:val="0"/>
          <w:divBdr>
            <w:top w:val="none" w:sz="0" w:space="0" w:color="auto"/>
            <w:left w:val="none" w:sz="0" w:space="0" w:color="auto"/>
            <w:bottom w:val="none" w:sz="0" w:space="0" w:color="auto"/>
            <w:right w:val="none" w:sz="0" w:space="0" w:color="auto"/>
          </w:divBdr>
        </w:div>
      </w:divsChild>
    </w:div>
    <w:div w:id="1092510328">
      <w:bodyDiv w:val="1"/>
      <w:marLeft w:val="0"/>
      <w:marRight w:val="0"/>
      <w:marTop w:val="0"/>
      <w:marBottom w:val="0"/>
      <w:divBdr>
        <w:top w:val="none" w:sz="0" w:space="0" w:color="auto"/>
        <w:left w:val="none" w:sz="0" w:space="0" w:color="auto"/>
        <w:bottom w:val="none" w:sz="0" w:space="0" w:color="auto"/>
        <w:right w:val="none" w:sz="0" w:space="0" w:color="auto"/>
      </w:divBdr>
    </w:div>
    <w:div w:id="1123574087">
      <w:bodyDiv w:val="1"/>
      <w:marLeft w:val="0"/>
      <w:marRight w:val="0"/>
      <w:marTop w:val="0"/>
      <w:marBottom w:val="0"/>
      <w:divBdr>
        <w:top w:val="none" w:sz="0" w:space="0" w:color="auto"/>
        <w:left w:val="none" w:sz="0" w:space="0" w:color="auto"/>
        <w:bottom w:val="none" w:sz="0" w:space="0" w:color="auto"/>
        <w:right w:val="none" w:sz="0" w:space="0" w:color="auto"/>
      </w:divBdr>
    </w:div>
    <w:div w:id="1225988643">
      <w:bodyDiv w:val="1"/>
      <w:marLeft w:val="0"/>
      <w:marRight w:val="0"/>
      <w:marTop w:val="0"/>
      <w:marBottom w:val="0"/>
      <w:divBdr>
        <w:top w:val="none" w:sz="0" w:space="0" w:color="auto"/>
        <w:left w:val="none" w:sz="0" w:space="0" w:color="auto"/>
        <w:bottom w:val="none" w:sz="0" w:space="0" w:color="auto"/>
        <w:right w:val="none" w:sz="0" w:space="0" w:color="auto"/>
      </w:divBdr>
    </w:div>
    <w:div w:id="1358971343">
      <w:bodyDiv w:val="1"/>
      <w:marLeft w:val="0"/>
      <w:marRight w:val="0"/>
      <w:marTop w:val="0"/>
      <w:marBottom w:val="0"/>
      <w:divBdr>
        <w:top w:val="none" w:sz="0" w:space="0" w:color="auto"/>
        <w:left w:val="none" w:sz="0" w:space="0" w:color="auto"/>
        <w:bottom w:val="none" w:sz="0" w:space="0" w:color="auto"/>
        <w:right w:val="none" w:sz="0" w:space="0" w:color="auto"/>
      </w:divBdr>
    </w:div>
    <w:div w:id="1503858517">
      <w:bodyDiv w:val="1"/>
      <w:marLeft w:val="0"/>
      <w:marRight w:val="0"/>
      <w:marTop w:val="0"/>
      <w:marBottom w:val="0"/>
      <w:divBdr>
        <w:top w:val="none" w:sz="0" w:space="0" w:color="auto"/>
        <w:left w:val="none" w:sz="0" w:space="0" w:color="auto"/>
        <w:bottom w:val="none" w:sz="0" w:space="0" w:color="auto"/>
        <w:right w:val="none" w:sz="0" w:space="0" w:color="auto"/>
      </w:divBdr>
    </w:div>
    <w:div w:id="1537620835">
      <w:bodyDiv w:val="1"/>
      <w:marLeft w:val="0"/>
      <w:marRight w:val="0"/>
      <w:marTop w:val="0"/>
      <w:marBottom w:val="0"/>
      <w:divBdr>
        <w:top w:val="none" w:sz="0" w:space="0" w:color="auto"/>
        <w:left w:val="none" w:sz="0" w:space="0" w:color="auto"/>
        <w:bottom w:val="none" w:sz="0" w:space="0" w:color="auto"/>
        <w:right w:val="none" w:sz="0" w:space="0" w:color="auto"/>
      </w:divBdr>
    </w:div>
    <w:div w:id="1699507061">
      <w:bodyDiv w:val="1"/>
      <w:marLeft w:val="0"/>
      <w:marRight w:val="0"/>
      <w:marTop w:val="0"/>
      <w:marBottom w:val="0"/>
      <w:divBdr>
        <w:top w:val="none" w:sz="0" w:space="0" w:color="auto"/>
        <w:left w:val="none" w:sz="0" w:space="0" w:color="auto"/>
        <w:bottom w:val="none" w:sz="0" w:space="0" w:color="auto"/>
        <w:right w:val="none" w:sz="0" w:space="0" w:color="auto"/>
      </w:divBdr>
    </w:div>
    <w:div w:id="1742288324">
      <w:bodyDiv w:val="1"/>
      <w:marLeft w:val="0"/>
      <w:marRight w:val="0"/>
      <w:marTop w:val="0"/>
      <w:marBottom w:val="0"/>
      <w:divBdr>
        <w:top w:val="none" w:sz="0" w:space="0" w:color="auto"/>
        <w:left w:val="none" w:sz="0" w:space="0" w:color="auto"/>
        <w:bottom w:val="none" w:sz="0" w:space="0" w:color="auto"/>
        <w:right w:val="none" w:sz="0" w:space="0" w:color="auto"/>
      </w:divBdr>
    </w:div>
    <w:div w:id="1928266734">
      <w:bodyDiv w:val="1"/>
      <w:marLeft w:val="0"/>
      <w:marRight w:val="0"/>
      <w:marTop w:val="0"/>
      <w:marBottom w:val="0"/>
      <w:divBdr>
        <w:top w:val="none" w:sz="0" w:space="0" w:color="auto"/>
        <w:left w:val="none" w:sz="0" w:space="0" w:color="auto"/>
        <w:bottom w:val="none" w:sz="0" w:space="0" w:color="auto"/>
        <w:right w:val="none" w:sz="0" w:space="0" w:color="auto"/>
      </w:divBdr>
    </w:div>
    <w:div w:id="2000383128">
      <w:bodyDiv w:val="1"/>
      <w:marLeft w:val="0"/>
      <w:marRight w:val="0"/>
      <w:marTop w:val="0"/>
      <w:marBottom w:val="0"/>
      <w:divBdr>
        <w:top w:val="none" w:sz="0" w:space="0" w:color="auto"/>
        <w:left w:val="none" w:sz="0" w:space="0" w:color="auto"/>
        <w:bottom w:val="none" w:sz="0" w:space="0" w:color="auto"/>
        <w:right w:val="none" w:sz="0" w:space="0" w:color="auto"/>
      </w:divBdr>
    </w:div>
    <w:div w:id="2042045388">
      <w:bodyDiv w:val="1"/>
      <w:marLeft w:val="0"/>
      <w:marRight w:val="0"/>
      <w:marTop w:val="0"/>
      <w:marBottom w:val="0"/>
      <w:divBdr>
        <w:top w:val="none" w:sz="0" w:space="0" w:color="auto"/>
        <w:left w:val="none" w:sz="0" w:space="0" w:color="auto"/>
        <w:bottom w:val="none" w:sz="0" w:space="0" w:color="auto"/>
        <w:right w:val="none" w:sz="0" w:space="0" w:color="auto"/>
      </w:divBdr>
    </w:div>
    <w:div w:id="2071928184">
      <w:bodyDiv w:val="1"/>
      <w:marLeft w:val="0"/>
      <w:marRight w:val="0"/>
      <w:marTop w:val="0"/>
      <w:marBottom w:val="0"/>
      <w:divBdr>
        <w:top w:val="none" w:sz="0" w:space="0" w:color="auto"/>
        <w:left w:val="none" w:sz="0" w:space="0" w:color="auto"/>
        <w:bottom w:val="none" w:sz="0" w:space="0" w:color="auto"/>
        <w:right w:val="none" w:sz="0" w:space="0" w:color="auto"/>
      </w:divBdr>
      <w:divsChild>
        <w:div w:id="127019875">
          <w:marLeft w:val="10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6441</TotalTime>
  <Pages>6</Pages>
  <Words>2001</Words>
  <Characters>2223</Characters>
  <Application>Microsoft Office Word</Application>
  <DocSecurity>0</DocSecurity>
  <Lines>111</Lines>
  <Paragraphs>81</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Zhang</dc:creator>
  <cp:keywords/>
  <dc:description/>
  <cp:lastModifiedBy>Bo Zhang</cp:lastModifiedBy>
  <cp:revision>2</cp:revision>
  <dcterms:created xsi:type="dcterms:W3CDTF">2026-03-02T12:49:00Z</dcterms:created>
  <dcterms:modified xsi:type="dcterms:W3CDTF">2026-03-09T06:36:00Z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9fcced76-7fee-4ba9-ba07-a637947a7090</vt:lpwstr>
  </property>
</Properties>
</file>