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w:t>测试报告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3"/>
        <w:gridCol w:w="2440"/>
        <w:gridCol w:w="1348"/>
        <w:gridCol w:w="2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83" w:type="dxa"/>
            <w:vAlign w:val="center"/>
          </w:tcPr>
          <w:p>
            <w:pPr>
              <w:jc w:val="right"/>
            </w:pPr>
            <w:r>
              <w:rPr>
                <w:rFonts w:hint="eastAsia"/>
              </w:rPr>
              <w:t>测试时间：</w:t>
            </w:r>
          </w:p>
        </w:tc>
        <w:tc>
          <w:tcPr>
            <w:tcW w:w="2440" w:type="dxa"/>
          </w:tcPr>
          <w:p>
            <w:r>
              <w:t>2017年11月</w:t>
            </w:r>
            <w:r>
              <w:rPr>
                <w:rFonts w:hint="eastAsia"/>
                <w:lang w:val="en-US" w:eastAsia="zh-CN"/>
              </w:rPr>
              <w:t>20</w:t>
            </w:r>
            <w:r>
              <w:t>日</w:t>
            </w:r>
            <w:r>
              <w:rPr>
                <w:rFonts w:hint="eastAsia"/>
                <w:lang w:val="en-US" w:eastAsia="zh-CN"/>
              </w:rPr>
              <w:t>~2017年11月24日</w:t>
            </w:r>
          </w:p>
        </w:tc>
        <w:tc>
          <w:tcPr>
            <w:tcW w:w="1348" w:type="dxa"/>
            <w:vAlign w:val="center"/>
          </w:tcPr>
          <w:p>
            <w:pPr>
              <w:jc w:val="right"/>
            </w:pPr>
            <w:r>
              <w:rPr>
                <w:rFonts w:hint="eastAsia"/>
              </w:rPr>
              <w:t>测试人：</w:t>
            </w:r>
          </w:p>
        </w:tc>
        <w:tc>
          <w:tcPr>
            <w:tcW w:w="2625" w:type="dxa"/>
          </w:tcPr>
          <w:p>
            <w:pPr>
              <w:jc w:val="center"/>
            </w:pPr>
            <w:bookmarkStart w:id="0" w:name="_GoBack"/>
            <w:bookmarkEnd w:id="0"/>
            <w:r>
              <w:rPr>
                <w:rFonts w:hint="eastAsia"/>
              </w:rPr>
              <w:t>张弘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3" w:type="dxa"/>
            <w:vAlign w:val="center"/>
          </w:tcPr>
          <w:p>
            <w:pPr>
              <w:jc w:val="right"/>
            </w:pPr>
            <w:r>
              <w:rPr>
                <w:rFonts w:hint="eastAsia"/>
              </w:rPr>
              <w:t>测试项目名称：</w:t>
            </w:r>
          </w:p>
        </w:tc>
        <w:tc>
          <w:tcPr>
            <w:tcW w:w="6413" w:type="dxa"/>
            <w:gridSpan w:val="3"/>
          </w:tcPr>
          <w:p>
            <w:r>
              <w:rPr>
                <w:rFonts w:hint="eastAsia"/>
              </w:rPr>
              <w:t>江苏省纪委信息系统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</w:rPr>
              <w:t>测试总结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6" w:hRule="atLeast"/>
        </w:trPr>
        <w:tc>
          <w:tcPr>
            <w:tcW w:w="8296" w:type="dxa"/>
            <w:gridSpan w:val="4"/>
          </w:tcPr>
          <w:p>
            <w:pPr>
              <w:rPr>
                <w:rFonts w:hint="eastAsia" w:ascii="黑体" w:hAnsi="黑体" w:eastAsia="黑体"/>
                <w:b/>
                <w:u w:val="single"/>
              </w:rPr>
            </w:pPr>
            <w:r>
              <w:rPr>
                <w:rFonts w:hint="eastAsia" w:ascii="黑体" w:hAnsi="黑体" w:eastAsia="黑体"/>
                <w:b/>
                <w:u w:val="single"/>
              </w:rPr>
              <w:t>一．</w:t>
            </w:r>
            <w:r>
              <w:rPr>
                <w:rFonts w:hint="eastAsia" w:ascii="黑体" w:hAnsi="黑体" w:eastAsia="黑体"/>
                <w:b/>
                <w:u w:val="single"/>
                <w:lang w:val="en-US" w:eastAsia="zh-CN"/>
              </w:rPr>
              <w:t>用户管理</w:t>
            </w:r>
          </w:p>
          <w:p>
            <w:r>
              <w:rPr>
                <w:b/>
                <w:u w:val="single"/>
              </w:rP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用户管理查询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（1）测试用例2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6：</w:t>
            </w:r>
            <w:r>
              <w:rPr>
                <w:rFonts w:hint="eastAsia"/>
                <w:lang w:val="en-US" w:eastAsia="zh-CN"/>
              </w:rPr>
              <w:t>输入用户名、真实姓名进行单一或组合条件查询，展示列表为空，无查询结果。</w:t>
            </w:r>
          </w:p>
          <w:p>
            <w:r>
              <w:rPr>
                <w:b/>
                <w:u w:val="single"/>
              </w:rPr>
              <w:t>2</w:t>
            </w:r>
            <w:r>
              <w:rPr>
                <w:rFonts w:hint="eastAsia"/>
              </w:rPr>
              <w:t>.干部借调修改</w:t>
            </w:r>
            <w:r>
              <w:rPr>
                <w:rFonts w:hint="eastAsia"/>
                <w:lang w:val="en-US" w:eastAsia="zh-CN"/>
              </w:rPr>
              <w:t>用户管理按角色查看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（1）测试用力2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选中任意角色，点击“刷新”按钮。刷新失败，列表无反应（例：选中的角色未被取消选中，仍为选中状态）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u w:val="single"/>
                <w:lang w:val="en-US" w:eastAsia="zh-CN"/>
              </w:rPr>
              <w:t>二</w:t>
            </w:r>
            <w:r>
              <w:rPr>
                <w:rFonts w:hint="eastAsia" w:ascii="黑体" w:hAnsi="黑体" w:eastAsia="黑体"/>
                <w:b/>
                <w:u w:val="single"/>
              </w:rPr>
              <w:t>．</w:t>
            </w:r>
            <w:r>
              <w:rPr>
                <w:rFonts w:hint="eastAsia" w:ascii="黑体" w:hAnsi="黑体" w:eastAsia="黑体"/>
                <w:b/>
                <w:u w:val="single"/>
                <w:lang w:val="en-US" w:eastAsia="zh-CN"/>
              </w:rPr>
              <w:t>部门管理</w:t>
            </w:r>
          </w:p>
          <w:p>
            <w:r>
              <w:rPr>
                <w:rFonts w:hint="eastAsia" w:ascii="黑体" w:hAnsi="黑体" w:eastAsia="黑体"/>
                <w:b/>
                <w:u w:val="single"/>
                <w:lang w:val="en-US" w:eastAsia="zh-CN"/>
              </w:rP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部门管理添加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（1）测试用例2</w:t>
            </w:r>
            <w:r>
              <w:rPr>
                <w:rFonts w:hint="eastAsia"/>
                <w:lang w:val="en-US" w:eastAsia="zh-CN"/>
              </w:rPr>
              <w:t>55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不点击“添加”按钮，上级机构为空，其他为正确项，点击“保存”</w:t>
            </w:r>
            <w:r>
              <w:t>。</w:t>
            </w:r>
            <w:r>
              <w:rPr>
                <w:rFonts w:hint="eastAsia"/>
                <w:lang w:val="en-US" w:eastAsia="zh-CN"/>
              </w:rPr>
              <w:t>提示操作成功，点击“确定”按钮，不显示在列表中。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026025" cy="2589530"/>
                  <wp:effectExtent l="0" t="0" r="3175" b="1270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6025" cy="2589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rPr>
                <w:rFonts w:hint="eastAsia" w:ascii="黑体" w:hAnsi="黑体" w:eastAsia="黑体"/>
                <w:b/>
                <w:u w:val="single"/>
                <w:lang w:val="en-US" w:eastAsia="zh-CN"/>
              </w:rPr>
              <w:t>2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部门管理删除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测试用例256：选择一条记录，点击“删除”按钮，点击“确定”按钮。先弹出提示界面，【object object】，点击“确定”后，再提示操作成功。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4246245" cy="1878330"/>
                  <wp:effectExtent l="0" t="0" r="1905" b="7620"/>
                  <wp:docPr id="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6245" cy="1878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  <w:lang w:val="en-US" w:eastAsia="zh-CN"/>
              </w:rPr>
              <w:t>删除一个部门后，不刷新页面，不选择部门，点击“删除”按钮，弹出确认删除界面，点击“确定”，提示操作成功，跳出【object object】界面，点击“确定”按钮，提示“操作失败请您检查”。</w:t>
            </w:r>
          </w:p>
          <w:p>
            <w:pPr>
              <w:numPr>
                <w:numId w:val="0"/>
              </w:numPr>
            </w:pPr>
            <w:r>
              <w:drawing>
                <wp:inline distT="0" distB="0" distL="114300" distR="114300">
                  <wp:extent cx="4468495" cy="1988820"/>
                  <wp:effectExtent l="0" t="0" r="8255" b="11430"/>
                  <wp:docPr id="9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2464" t="6407" r="4774" b="64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8495" cy="1988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删除一个部门后，不刷新界面，不选择部门，填写机构名、排序码，勾选上级机构、机构分类，点击“保存”按钮。提示“操作失败Internal Server Error”。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4958080" cy="2746375"/>
                  <wp:effectExtent l="0" t="0" r="13970" b="15875"/>
                  <wp:docPr id="1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8080" cy="2746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rPr>
                <w:rFonts w:hint="eastAsia" w:ascii="黑体" w:hAnsi="黑体" w:eastAsia="黑体"/>
                <w:b/>
                <w:u w:val="single"/>
                <w:lang w:val="en-US" w:eastAsia="zh-CN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部门管理包含用户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（1）测试用例262：在包含用户中，不选择部门，点击“移除”按钮。提示操作成功。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测试用例263：在包含用户中，选择一个部门，不选择用户，点击“移除”按钮。提示操作成功。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（3）删除一个部门后，不刷新界面，右侧包含用户列表中仍有数据，选择该用户，点击“移除”按钮，提示【object object】界面，点击“确定”，提示操作成功。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（3）删除一个部门后，不刷新界面，不选择部门，不选择用户，点击“编辑”按钮，弹出包含用户界面。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（4）删除一个部门后，不刷新界面，不选择部门，不选择用户，点击“移除”按钮，弹出【object object】界面，点击“确定”，提示操作成功。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u w:val="single"/>
                <w:lang w:val="en-US" w:eastAsia="zh-CN"/>
              </w:rPr>
              <w:t>三</w:t>
            </w:r>
            <w:r>
              <w:rPr>
                <w:rFonts w:hint="eastAsia" w:ascii="黑体" w:hAnsi="黑体" w:eastAsia="黑体"/>
                <w:b/>
                <w:u w:val="single"/>
              </w:rPr>
              <w:t>．</w:t>
            </w:r>
            <w:r>
              <w:rPr>
                <w:rFonts w:hint="eastAsia" w:ascii="黑体" w:hAnsi="黑体" w:eastAsia="黑体"/>
                <w:b/>
                <w:u w:val="single"/>
                <w:lang w:val="en-US" w:eastAsia="zh-CN"/>
              </w:rPr>
              <w:t>角色管理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u w:val="single"/>
                <w:lang w:val="en-US" w:eastAsia="zh-CN"/>
              </w:rP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角色管理添加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（1）测试用例266：不选择组织，所属公司项为空，其他为正确输入项，点击“保存”按钮。提示操作成功，不显示在列表中。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4993640" cy="2621915"/>
                  <wp:effectExtent l="0" t="0" r="16510" b="6985"/>
                  <wp:docPr id="11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3640" cy="2621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u w:val="single"/>
                <w:lang w:val="en-US" w:eastAsia="zh-CN"/>
              </w:rPr>
              <w:t>2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角色管理包含用户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（1）测试用例274：不选择组织，不选择用户，点击“移除”按钮。提示操作成功。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（2）测试用例275：选择一个组织，不选择用户，点击“移除”按钮。提示操作成功。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（3）测试用例276：选择一个组织，一个用户，点击“移除”按钮，弹出确认删除界面，点击“确定”按钮。提示操作失败。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4904105" cy="1784985"/>
                  <wp:effectExtent l="0" t="0" r="10795" b="5715"/>
                  <wp:docPr id="12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4105" cy="178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u w:val="single"/>
                <w:lang w:val="en-US" w:eastAsia="zh-CN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角色管理可操作功能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（1）测试用例278：选择一个已有可操作功能的角色，取消已选择可操作功能，点击“保存”按钮。查看时，可操作功能未被取消，取消失败。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（2）测试用例279：不选择角色，选择可操作功能，点击“保存”按钮。提示操作成功。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（3）测试用例280：选择一个角色，选择可操作功能，点击“刷新”按钮。列表未被刷新，可操作功能选择未被取消。（多次点击“刷新”，已选可操作功能可被清空）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u w:val="single"/>
                <w:lang w:val="en-US" w:eastAsia="zh-CN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角色管理可访问数据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（1）测试用例284：不选择角色，选择可访问数据，点击“保存”按钮。提示操作成功。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（2）测试用例285：不选择角色，不选择可访问数据，点击“保存”按钮。提示操作成功。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rPr>
                <w:rFonts w:hint="eastAsia" w:ascii="黑体" w:hAnsi="黑体" w:eastAsia="黑体"/>
                <w:b/>
                <w:u w:val="single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u w:val="single"/>
                <w:lang w:val="en-US" w:eastAsia="zh-CN"/>
              </w:rPr>
              <w:t>菜单管理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u w:val="single"/>
                <w:lang w:val="en-US" w:eastAsia="zh-CN"/>
              </w:rP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菜单管理添加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（1）测试用例288：点击“添加”按钮，正确填入添加信息，点击“确定”按钮。在展示列表中显示，但没有显示在外部菜单中，手动刷新左侧菜单列表后，记录显示在左侧菜单中。</w:t>
            </w:r>
          </w:p>
          <w:p>
            <w:pPr>
              <w:numPr>
                <w:numId w:val="0"/>
              </w:numPr>
              <w:rPr>
                <w:rFonts w:hint="eastAsia" w:ascii="黑体" w:hAnsi="黑体" w:eastAsia="黑体"/>
                <w:b/>
                <w:u w:val="single"/>
                <w:lang w:val="en-US" w:eastAsia="zh-CN"/>
              </w:rPr>
            </w:pPr>
            <w:r>
              <w:drawing>
                <wp:inline distT="0" distB="0" distL="114300" distR="114300">
                  <wp:extent cx="5123815" cy="1577975"/>
                  <wp:effectExtent l="0" t="0" r="635" b="3175"/>
                  <wp:docPr id="13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3815" cy="1577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u w:val="single"/>
                <w:lang w:val="en-US" w:eastAsia="zh-CN"/>
              </w:rPr>
              <w:t>2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菜单管理删除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1）测试用例296：选择一条或多条记录点击“删除”按钮，提示确认删除，点击“确定”按钮。提示操作成功，展示列表中不显示，但仍在左侧的菜单列表中显示，手动刷新左侧菜单列表后，记录不显示在左侧菜单中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125720" cy="2073275"/>
                  <wp:effectExtent l="0" t="0" r="17780" b="3175"/>
                  <wp:docPr id="14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5720" cy="2073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u w:val="single"/>
                <w:lang w:val="en-US" w:eastAsia="zh-CN"/>
              </w:rPr>
              <w:t>五</w:t>
            </w:r>
            <w:r>
              <w:rPr>
                <w:rFonts w:hint="eastAsia" w:ascii="黑体" w:hAnsi="黑体" w:eastAsia="黑体"/>
                <w:b/>
                <w:u w:val="single"/>
              </w:rPr>
              <w:t>．</w:t>
            </w:r>
            <w:r>
              <w:rPr>
                <w:rFonts w:hint="eastAsia" w:ascii="黑体" w:hAnsi="黑体" w:eastAsia="黑体"/>
                <w:b/>
                <w:u w:val="single"/>
                <w:lang w:val="en-US" w:eastAsia="zh-CN"/>
              </w:rPr>
              <w:t>功能管理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u w:val="single"/>
                <w:lang w:val="en-US" w:eastAsia="zh-CN"/>
              </w:rP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功能管理添加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（1）测试用例303：上层功能为空，其他为正确项，点击“保存”按钮。提示操作成功，不在列表中显示。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126355" cy="1690370"/>
                  <wp:effectExtent l="0" t="0" r="17145" b="5080"/>
                  <wp:docPr id="15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6355" cy="1690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（2）测试用例304：功能控件为空，其他为正确项，点击“保存”按钮。提示操作成功，并在列表中显示。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rPr>
                <w:rFonts w:hint="eastAsia" w:ascii="黑体" w:hAnsi="黑体" w:eastAsia="黑体"/>
                <w:b/>
                <w:u w:val="single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u w:val="single"/>
                <w:lang w:val="en-US" w:eastAsia="zh-CN"/>
              </w:rPr>
              <w:t>应用管理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u w:val="single"/>
                <w:lang w:val="en-US" w:eastAsia="zh-CN"/>
              </w:rP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应用管理修改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（1）测试用例317：选择一条记录，点击“修改”按钮，系统标识在添加时系统自动保存为乱码，不能对其修改；若修改，则点击“保存”后系统出现阻塞。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125720" cy="2127885"/>
                  <wp:effectExtent l="0" t="0" r="17780" b="5715"/>
                  <wp:docPr id="16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5720" cy="2127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u w:val="single"/>
                <w:lang w:val="en-US" w:eastAsia="zh-CN"/>
              </w:rPr>
              <w:t>2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应用管理查询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（1）测试用例324：输入系统标识、系统名称、客户编码进行单一和组合条件查询。查询失败，列表显示所有记录。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127625" cy="1953895"/>
                  <wp:effectExtent l="0" t="0" r="15875" b="8255"/>
                  <wp:docPr id="17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7625" cy="1953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</w:rPr>
            </w:pP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6" w:hRule="atLeast"/>
        </w:trPr>
        <w:tc>
          <w:tcPr>
            <w:tcW w:w="8296" w:type="dxa"/>
            <w:gridSpan w:val="4"/>
          </w:tcPr>
          <w:p>
            <w:pPr>
              <w:pStyle w:val="11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测试用例中是否有不可执行的用例？不可执行原因？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7BF26"/>
    <w:multiLevelType w:val="singleLevel"/>
    <w:tmpl w:val="5A17BF26"/>
    <w:lvl w:ilvl="0" w:tentative="0">
      <w:start w:val="6"/>
      <w:numFmt w:val="chineseCounting"/>
      <w:suff w:val="nothing"/>
      <w:lvlText w:val="%1．"/>
      <w:lvlJc w:val="left"/>
    </w:lvl>
  </w:abstractNum>
  <w:abstractNum w:abstractNumId="1">
    <w:nsid w:val="5A17C248"/>
    <w:multiLevelType w:val="singleLevel"/>
    <w:tmpl w:val="5A17C248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5A17C7CE"/>
    <w:multiLevelType w:val="singleLevel"/>
    <w:tmpl w:val="5A17C7CE"/>
    <w:lvl w:ilvl="0" w:tentative="0">
      <w:start w:val="4"/>
      <w:numFmt w:val="chineseCounting"/>
      <w:suff w:val="nothing"/>
      <w:lvlText w:val="%1．"/>
      <w:lvlJc w:val="left"/>
    </w:lvl>
  </w:abstractNum>
  <w:abstractNum w:abstractNumId="3">
    <w:nsid w:val="76AA182D"/>
    <w:multiLevelType w:val="multilevel"/>
    <w:tmpl w:val="76AA182D"/>
    <w:lvl w:ilvl="0" w:tentative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7DD"/>
    <w:rsid w:val="00006A05"/>
    <w:rsid w:val="001A2FBB"/>
    <w:rsid w:val="001E2F07"/>
    <w:rsid w:val="00200C51"/>
    <w:rsid w:val="003572AC"/>
    <w:rsid w:val="00447782"/>
    <w:rsid w:val="0068328A"/>
    <w:rsid w:val="007E7012"/>
    <w:rsid w:val="00912FDC"/>
    <w:rsid w:val="00952F2F"/>
    <w:rsid w:val="00AB395B"/>
    <w:rsid w:val="00B47C8B"/>
    <w:rsid w:val="00B67984"/>
    <w:rsid w:val="00BC6CCA"/>
    <w:rsid w:val="00BF51FD"/>
    <w:rsid w:val="00C457DD"/>
    <w:rsid w:val="00C754F3"/>
    <w:rsid w:val="00D71584"/>
    <w:rsid w:val="00D7173D"/>
    <w:rsid w:val="00F35B2A"/>
    <w:rsid w:val="24BE27EC"/>
    <w:rsid w:val="37647720"/>
    <w:rsid w:val="668A0067"/>
    <w:rsid w:val="760C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Strong"/>
    <w:basedOn w:val="4"/>
    <w:qFormat/>
    <w:uiPriority w:val="22"/>
    <w:rPr>
      <w:b/>
      <w:bCs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4"/>
    <w:link w:val="3"/>
    <w:uiPriority w:val="99"/>
    <w:rPr>
      <w:sz w:val="18"/>
      <w:szCs w:val="18"/>
    </w:rPr>
  </w:style>
  <w:style w:type="character" w:customStyle="1" w:styleId="10">
    <w:name w:val="页脚 字符"/>
    <w:basedOn w:val="4"/>
    <w:link w:val="2"/>
    <w:qFormat/>
    <w:uiPriority w:val="99"/>
    <w:rPr>
      <w:sz w:val="18"/>
      <w:szCs w:val="18"/>
    </w:r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164</Words>
  <Characters>938</Characters>
  <Lines>7</Lines>
  <Paragraphs>2</Paragraphs>
  <ScaleCrop>false</ScaleCrop>
  <LinksUpToDate>false</LinksUpToDate>
  <CharactersWithSpaces>1100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2017-11-19T14:03:00Z</dcterms:created>
  <dc:creator>Yu Liu</dc:creator>
  <cp:lastModifiedBy>Anastasia</cp:lastModifiedBy>
  <dcterms:modified xsi:type="dcterms:W3CDTF">2017-11-24T07:22:22Z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