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44" w:rsidRDefault="00E33C44">
      <w:pPr>
        <w:pStyle w:val="Tytu"/>
      </w:pPr>
      <w:bookmarkStart w:id="0" w:name="_GoBack"/>
      <w:bookmarkEnd w:id="0"/>
      <w:r>
        <w:t xml:space="preserve">SAD,  </w:t>
      </w:r>
      <w:r w:rsidR="003F7D39">
        <w:t xml:space="preserve">Informatyka-studia niestacjonarne, </w:t>
      </w:r>
      <w:r>
        <w:t xml:space="preserve">  egzamin </w:t>
      </w:r>
      <w:r w:rsidR="003F7D39">
        <w:t>poprawkowy, 2 września 2017</w:t>
      </w:r>
      <w:r>
        <w:t xml:space="preserve">           </w:t>
      </w:r>
    </w:p>
    <w:p w:rsidR="00E33C44" w:rsidRDefault="00E33C44">
      <w:pPr>
        <w:jc w:val="center"/>
        <w:rPr>
          <w:sz w:val="24"/>
        </w:rPr>
      </w:pPr>
    </w:p>
    <w:p w:rsidR="00154209" w:rsidRDefault="00154209">
      <w:pPr>
        <w:jc w:val="center"/>
        <w:rPr>
          <w:sz w:val="24"/>
        </w:rPr>
      </w:pPr>
    </w:p>
    <w:p w:rsidR="00E33C44" w:rsidRDefault="00E33C44">
      <w:pPr>
        <w:pStyle w:val="Podtytu"/>
      </w:pPr>
      <w:r>
        <w:rPr>
          <w:b/>
          <w:bCs/>
        </w:rPr>
        <w:t xml:space="preserve">Imię i nazwisko: </w:t>
      </w:r>
      <w:r>
        <w:t xml:space="preserve">..................................          </w:t>
      </w:r>
      <w:r>
        <w:rPr>
          <w:b/>
          <w:bCs/>
        </w:rPr>
        <w:t xml:space="preserve">Nr indeksu: </w:t>
      </w:r>
      <w:r>
        <w:t>................. .</w:t>
      </w:r>
      <w:r>
        <w:rPr>
          <w:b/>
          <w:bCs/>
        </w:rPr>
        <w:t>Nr grupy</w:t>
      </w:r>
      <w:r>
        <w:t>: ...................</w:t>
      </w:r>
    </w:p>
    <w:p w:rsidR="00E33C44" w:rsidRDefault="00E33C44">
      <w:pPr>
        <w:rPr>
          <w:sz w:val="24"/>
        </w:rPr>
      </w:pPr>
    </w:p>
    <w:p w:rsidR="00E33C44" w:rsidRDefault="00E33C44">
      <w:pPr>
        <w:rPr>
          <w:sz w:val="24"/>
        </w:rPr>
      </w:pPr>
    </w:p>
    <w:p w:rsidR="00664057" w:rsidRDefault="00664057">
      <w:pPr>
        <w:rPr>
          <w:sz w:val="24"/>
        </w:rPr>
      </w:pPr>
    </w:p>
    <w:p w:rsidR="00664057" w:rsidRDefault="00664057">
      <w:pPr>
        <w:rPr>
          <w:sz w:val="24"/>
        </w:rPr>
      </w:pPr>
    </w:p>
    <w:p w:rsidR="00E33C44" w:rsidRDefault="00E33C44">
      <w:pPr>
        <w:rPr>
          <w:sz w:val="24"/>
        </w:rPr>
      </w:pPr>
    </w:p>
    <w:p w:rsidR="00E33C44" w:rsidRDefault="00E33C44">
      <w:pPr>
        <w:rPr>
          <w:sz w:val="24"/>
        </w:rPr>
      </w:pPr>
      <w:r>
        <w:rPr>
          <w:sz w:val="24"/>
        </w:rPr>
        <w:t xml:space="preserve">Z.1       Z.2        Z.3        Z.4          Z.5          Z.6         </w:t>
      </w:r>
      <w:r w:rsidR="003F7D39">
        <w:rPr>
          <w:sz w:val="24"/>
        </w:rPr>
        <w:t>suma punktów …….</w:t>
      </w:r>
    </w:p>
    <w:p w:rsidR="00E33C44" w:rsidRDefault="00E33C44">
      <w:pPr>
        <w:jc w:val="both"/>
        <w:rPr>
          <w:sz w:val="24"/>
        </w:rPr>
      </w:pPr>
    </w:p>
    <w:p w:rsidR="006F4571" w:rsidRDefault="006F4571">
      <w:pPr>
        <w:jc w:val="both"/>
        <w:rPr>
          <w:sz w:val="24"/>
        </w:rPr>
      </w:pPr>
    </w:p>
    <w:p w:rsidR="00154209" w:rsidRDefault="00154209">
      <w:pPr>
        <w:jc w:val="both"/>
        <w:rPr>
          <w:b/>
          <w:sz w:val="22"/>
        </w:rPr>
      </w:pPr>
    </w:p>
    <w:p w:rsidR="006F4571" w:rsidRPr="000C3916" w:rsidRDefault="0015338A" w:rsidP="006F4571">
      <w:pPr>
        <w:jc w:val="both"/>
        <w:rPr>
          <w:rFonts w:eastAsia="Calibri"/>
          <w:bCs/>
        </w:rPr>
      </w:pPr>
      <w:r w:rsidRPr="000C3916">
        <w:rPr>
          <w:b/>
        </w:rPr>
        <w:t>Zad.</w:t>
      </w:r>
      <w:r w:rsidR="00B67227" w:rsidRPr="000C3916">
        <w:rPr>
          <w:b/>
        </w:rPr>
        <w:t xml:space="preserve"> </w:t>
      </w:r>
      <w:r w:rsidRPr="000C3916">
        <w:rPr>
          <w:b/>
        </w:rPr>
        <w:t xml:space="preserve">1. </w:t>
      </w:r>
      <w:r w:rsidR="006F4571" w:rsidRPr="000C3916">
        <w:rPr>
          <w:rFonts w:eastAsia="Calibri"/>
        </w:rPr>
        <w:t xml:space="preserve">Skontrolowano 100 losowo wybranych stacji benzynowych. Na 36-ciu stacjach sprzedawane paliwo nie spełniało norm jakości. </w:t>
      </w:r>
      <w:r w:rsidR="006F4571" w:rsidRPr="000C3916">
        <w:rPr>
          <w:rFonts w:eastAsia="Calibri"/>
          <w:bCs/>
        </w:rPr>
        <w:t xml:space="preserve">Wyznacz 95% przybliżony przedział ufności dla proporcji stacji paliw sprzedających paliwo nie spełniające norm jakości. Podaj interpretację.  Jak zmieni się przedział, jeśli zmniejszymy poziom ufności. </w:t>
      </w:r>
    </w:p>
    <w:p w:rsidR="00B67227" w:rsidRDefault="00B6722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64057" w:rsidRPr="0000443E" w:rsidRDefault="00664057" w:rsidP="006F4571">
      <w:pPr>
        <w:jc w:val="both"/>
        <w:rPr>
          <w:rFonts w:eastAsia="Calibri"/>
          <w:bCs/>
          <w:sz w:val="24"/>
          <w:szCs w:val="24"/>
        </w:rPr>
      </w:pPr>
    </w:p>
    <w:p w:rsidR="006F4571" w:rsidRPr="000C3916" w:rsidRDefault="00B67227" w:rsidP="000C3916">
      <w:pPr>
        <w:pStyle w:val="Tekstpodstawowy"/>
        <w:jc w:val="both"/>
        <w:rPr>
          <w:b/>
          <w:sz w:val="20"/>
        </w:rPr>
      </w:pPr>
      <w:r w:rsidRPr="000C3916">
        <w:rPr>
          <w:b/>
          <w:bCs/>
          <w:sz w:val="20"/>
        </w:rPr>
        <w:t xml:space="preserve">Zad. 2.  </w:t>
      </w:r>
      <w:r w:rsidRPr="000C3916">
        <w:rPr>
          <w:bCs/>
          <w:sz w:val="20"/>
        </w:rPr>
        <w:t>Prezes</w:t>
      </w:r>
      <w:r w:rsidRPr="000C3916">
        <w:rPr>
          <w:b/>
          <w:bCs/>
          <w:sz w:val="20"/>
        </w:rPr>
        <w:t xml:space="preserve"> </w:t>
      </w:r>
      <w:r w:rsidRPr="000C3916">
        <w:rPr>
          <w:sz w:val="20"/>
        </w:rPr>
        <w:t xml:space="preserve"> koncernu  SUKCES twierdzi, że średni miesięczny dochód losowo wybranego pracownika koncernu wynosi 4500 zł.. Pracownicy uważają jednak, że jest on mniejszy. Dla 25-ciu  losowo wybranych  pracowników obliczono średni </w:t>
      </w:r>
      <w:proofErr w:type="spellStart"/>
      <w:r w:rsidRPr="000C3916">
        <w:rPr>
          <w:sz w:val="20"/>
        </w:rPr>
        <w:t>próbkowy</w:t>
      </w:r>
      <w:proofErr w:type="spellEnd"/>
      <w:r w:rsidRPr="000C3916">
        <w:rPr>
          <w:sz w:val="20"/>
        </w:rPr>
        <w:t xml:space="preserve"> miesięczny dochód  4350 zł.  oraz </w:t>
      </w:r>
      <w:proofErr w:type="spellStart"/>
      <w:r w:rsidRPr="000C3916">
        <w:rPr>
          <w:sz w:val="20"/>
        </w:rPr>
        <w:t>próbkowe</w:t>
      </w:r>
      <w:proofErr w:type="spellEnd"/>
      <w:r w:rsidRPr="000C3916">
        <w:rPr>
          <w:sz w:val="20"/>
        </w:rPr>
        <w:t xml:space="preserve"> odchylenie standardowe 300 zł.   Czy można przyznać rację pracownikom? Przyjmij poziom istotności 0,01 oraz załóż, że miesięczny dochód losowo wybranego pracownika ma rozkład normalny.  </w:t>
      </w:r>
    </w:p>
    <w:p w:rsidR="00AB63BC" w:rsidRDefault="00AB63BC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664057" w:rsidRDefault="00664057" w:rsidP="00AB63BC">
      <w:pPr>
        <w:pStyle w:val="Default"/>
        <w:jc w:val="both"/>
      </w:pPr>
    </w:p>
    <w:p w:rsidR="00AB63BC" w:rsidRPr="000C3916" w:rsidRDefault="00AB63BC" w:rsidP="00AB63BC">
      <w:pPr>
        <w:jc w:val="both"/>
      </w:pPr>
      <w:r w:rsidRPr="000C3916">
        <w:rPr>
          <w:b/>
          <w:bCs/>
        </w:rPr>
        <w:t>Zad. 3</w:t>
      </w:r>
      <w:r w:rsidRPr="000C3916">
        <w:t xml:space="preserve">. Liczba powodzi w ciągu roku w pewnym rejonie Polski jest zmienną losową </w:t>
      </w:r>
      <w:r w:rsidRPr="000C3916">
        <w:rPr>
          <w:i/>
        </w:rPr>
        <w:t xml:space="preserve">Y  </w:t>
      </w:r>
      <w:r w:rsidRPr="000C3916">
        <w:t>mającą funkcję prawdopodobieństwa określoną tabelą:</w:t>
      </w:r>
    </w:p>
    <w:p w:rsidR="00AB63BC" w:rsidRPr="000C3916" w:rsidRDefault="00AB63BC" w:rsidP="00AB63BC">
      <w:pPr>
        <w:jc w:val="both"/>
      </w:pPr>
      <w:r w:rsidRPr="000C3916">
        <w:t xml:space="preserve">      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709"/>
        <w:gridCol w:w="708"/>
        <w:gridCol w:w="851"/>
      </w:tblGrid>
      <w:tr w:rsidR="00AB63BC" w:rsidRPr="000C3916" w:rsidTr="00AB63BC">
        <w:tc>
          <w:tcPr>
            <w:tcW w:w="1559" w:type="dxa"/>
          </w:tcPr>
          <w:p w:rsidR="00AB63BC" w:rsidRPr="000C3916" w:rsidRDefault="00AB63BC" w:rsidP="00AB63BC">
            <w:pPr>
              <w:jc w:val="both"/>
              <w:rPr>
                <w:i/>
              </w:rPr>
            </w:pPr>
            <w:r w:rsidRPr="000C3916">
              <w:rPr>
                <w:i/>
              </w:rPr>
              <w:t>y</w:t>
            </w:r>
          </w:p>
        </w:tc>
        <w:tc>
          <w:tcPr>
            <w:tcW w:w="709" w:type="dxa"/>
          </w:tcPr>
          <w:p w:rsidR="00AB63BC" w:rsidRPr="000C3916" w:rsidRDefault="00AB63BC" w:rsidP="00AB63BC">
            <w:pPr>
              <w:jc w:val="both"/>
            </w:pPr>
            <w:r w:rsidRPr="000C3916">
              <w:t>0</w:t>
            </w:r>
          </w:p>
        </w:tc>
        <w:tc>
          <w:tcPr>
            <w:tcW w:w="708" w:type="dxa"/>
          </w:tcPr>
          <w:p w:rsidR="00AB63BC" w:rsidRPr="000C3916" w:rsidRDefault="00AB63BC" w:rsidP="00AB63BC">
            <w:pPr>
              <w:jc w:val="both"/>
            </w:pPr>
            <w:r w:rsidRPr="000C3916">
              <w:t>1</w:t>
            </w:r>
          </w:p>
        </w:tc>
        <w:tc>
          <w:tcPr>
            <w:tcW w:w="851" w:type="dxa"/>
          </w:tcPr>
          <w:p w:rsidR="00AB63BC" w:rsidRPr="000C3916" w:rsidRDefault="00AB63BC" w:rsidP="00AB63BC">
            <w:pPr>
              <w:jc w:val="both"/>
            </w:pPr>
            <w:r w:rsidRPr="000C3916">
              <w:t>2</w:t>
            </w:r>
          </w:p>
        </w:tc>
      </w:tr>
      <w:tr w:rsidR="00AB63BC" w:rsidRPr="000C3916" w:rsidTr="00AB63BC">
        <w:tc>
          <w:tcPr>
            <w:tcW w:w="1559" w:type="dxa"/>
          </w:tcPr>
          <w:p w:rsidR="00AB63BC" w:rsidRPr="000C3916" w:rsidRDefault="00AB63BC" w:rsidP="00AB63BC">
            <w:pPr>
              <w:jc w:val="both"/>
            </w:pPr>
            <w:r w:rsidRPr="000C3916">
              <w:rPr>
                <w:i/>
              </w:rPr>
              <w:t>p</w:t>
            </w:r>
            <w:r w:rsidRPr="000C3916">
              <w:t>(</w:t>
            </w:r>
            <w:r w:rsidRPr="000C3916">
              <w:rPr>
                <w:i/>
              </w:rPr>
              <w:t>y</w:t>
            </w:r>
            <w:r w:rsidRPr="000C3916">
              <w:t xml:space="preserve">) = </w:t>
            </w:r>
            <w:r w:rsidRPr="000C3916">
              <w:rPr>
                <w:i/>
              </w:rPr>
              <w:t>P</w:t>
            </w:r>
            <w:r w:rsidRPr="000C3916">
              <w:t>(</w:t>
            </w:r>
            <w:r w:rsidRPr="000C3916">
              <w:rPr>
                <w:i/>
              </w:rPr>
              <w:t xml:space="preserve">Y </w:t>
            </w:r>
            <w:r w:rsidRPr="000C3916">
              <w:t xml:space="preserve">= </w:t>
            </w:r>
            <w:r w:rsidRPr="000C3916">
              <w:rPr>
                <w:i/>
              </w:rPr>
              <w:t>y</w:t>
            </w:r>
            <w:r w:rsidRPr="000C3916">
              <w:t>)</w:t>
            </w:r>
          </w:p>
        </w:tc>
        <w:tc>
          <w:tcPr>
            <w:tcW w:w="709" w:type="dxa"/>
          </w:tcPr>
          <w:p w:rsidR="00AB63BC" w:rsidRPr="000C3916" w:rsidRDefault="00AB63BC" w:rsidP="00AB63BC">
            <w:pPr>
              <w:jc w:val="both"/>
              <w:rPr>
                <w:i/>
              </w:rPr>
            </w:pPr>
            <w:r w:rsidRPr="000C3916">
              <w:rPr>
                <w:i/>
              </w:rPr>
              <w:t>a</w:t>
            </w:r>
          </w:p>
        </w:tc>
        <w:tc>
          <w:tcPr>
            <w:tcW w:w="708" w:type="dxa"/>
          </w:tcPr>
          <w:p w:rsidR="00AB63BC" w:rsidRPr="000C3916" w:rsidRDefault="00AB63BC" w:rsidP="00AB63BC">
            <w:pPr>
              <w:jc w:val="both"/>
            </w:pPr>
            <w:r w:rsidRPr="000C3916">
              <w:t>0,3</w:t>
            </w:r>
          </w:p>
        </w:tc>
        <w:tc>
          <w:tcPr>
            <w:tcW w:w="851" w:type="dxa"/>
          </w:tcPr>
          <w:p w:rsidR="00AB63BC" w:rsidRPr="000C3916" w:rsidRDefault="00AB63BC" w:rsidP="00AB63BC">
            <w:pPr>
              <w:jc w:val="both"/>
            </w:pPr>
            <w:r w:rsidRPr="000C3916">
              <w:t>0,1</w:t>
            </w:r>
          </w:p>
        </w:tc>
      </w:tr>
    </w:tbl>
    <w:p w:rsidR="00AB63BC" w:rsidRPr="000C3916" w:rsidRDefault="00AB63BC" w:rsidP="00AB63BC">
      <w:pPr>
        <w:jc w:val="both"/>
      </w:pPr>
    </w:p>
    <w:p w:rsidR="00AB63BC" w:rsidRPr="000C3916" w:rsidRDefault="00AB63BC" w:rsidP="00AB63BC">
      <w:pPr>
        <w:jc w:val="both"/>
      </w:pPr>
      <w:r w:rsidRPr="000C3916">
        <w:t xml:space="preserve">(a)  Jaką wartość ma stała  </w:t>
      </w:r>
      <w:r w:rsidRPr="000C3916">
        <w:rPr>
          <w:i/>
        </w:rPr>
        <w:t xml:space="preserve">a  </w:t>
      </w:r>
      <w:r w:rsidRPr="000C3916">
        <w:t xml:space="preserve">oraz  wartość oczekiwana liczby powodzi w tym rejonie:   </w:t>
      </w:r>
      <w:r w:rsidRPr="000C3916">
        <w:rPr>
          <w:i/>
        </w:rPr>
        <w:t>EY</w:t>
      </w:r>
      <w:r w:rsidR="00504CCD" w:rsidRPr="000C3916">
        <w:t xml:space="preserve"> ?</w:t>
      </w:r>
      <w:r w:rsidRPr="000C3916">
        <w:t xml:space="preserve"> </w:t>
      </w:r>
    </w:p>
    <w:p w:rsidR="00AB63BC" w:rsidRPr="000C3916" w:rsidRDefault="00504CCD" w:rsidP="00AB63BC">
      <w:pPr>
        <w:pStyle w:val="Default"/>
        <w:jc w:val="both"/>
        <w:rPr>
          <w:sz w:val="20"/>
          <w:szCs w:val="20"/>
        </w:rPr>
      </w:pPr>
      <w:r w:rsidRPr="000C3916">
        <w:rPr>
          <w:sz w:val="20"/>
          <w:szCs w:val="20"/>
        </w:rPr>
        <w:t>(b</w:t>
      </w:r>
      <w:r w:rsidR="00AB63BC" w:rsidRPr="000C3916">
        <w:rPr>
          <w:sz w:val="20"/>
          <w:szCs w:val="20"/>
        </w:rPr>
        <w:t xml:space="preserve">) Oblicz wartość dystrybuanty </w:t>
      </w:r>
      <w:r w:rsidR="00AB63BC" w:rsidRPr="000C3916">
        <w:rPr>
          <w:i/>
          <w:iCs/>
          <w:sz w:val="20"/>
          <w:szCs w:val="20"/>
        </w:rPr>
        <w:t>F</w:t>
      </w:r>
      <w:r w:rsidR="00AB63BC" w:rsidRPr="000C3916">
        <w:rPr>
          <w:sz w:val="20"/>
          <w:szCs w:val="20"/>
        </w:rPr>
        <w:t>(</w:t>
      </w:r>
      <w:r w:rsidR="00AB63BC" w:rsidRPr="000C3916">
        <w:rPr>
          <w:i/>
          <w:iCs/>
          <w:sz w:val="20"/>
          <w:szCs w:val="20"/>
        </w:rPr>
        <w:t>y</w:t>
      </w:r>
      <w:r w:rsidR="00AB63BC" w:rsidRPr="000C3916">
        <w:rPr>
          <w:sz w:val="20"/>
          <w:szCs w:val="20"/>
        </w:rPr>
        <w:t xml:space="preserve">) zmiennej losowej </w:t>
      </w:r>
      <w:r w:rsidR="00AB63BC" w:rsidRPr="000C3916">
        <w:rPr>
          <w:i/>
          <w:iCs/>
          <w:sz w:val="20"/>
          <w:szCs w:val="20"/>
        </w:rPr>
        <w:t xml:space="preserve">Y </w:t>
      </w:r>
      <w:r w:rsidR="00AB63BC" w:rsidRPr="000C3916">
        <w:rPr>
          <w:sz w:val="20"/>
          <w:szCs w:val="20"/>
        </w:rPr>
        <w:t xml:space="preserve">w punktach  </w:t>
      </w:r>
      <w:r w:rsidR="00AB63BC" w:rsidRPr="000C3916">
        <w:rPr>
          <w:i/>
          <w:iCs/>
          <w:sz w:val="20"/>
          <w:szCs w:val="20"/>
        </w:rPr>
        <w:t>y =</w:t>
      </w:r>
      <w:r w:rsidR="00AB63BC" w:rsidRPr="000C3916">
        <w:rPr>
          <w:sz w:val="20"/>
          <w:szCs w:val="20"/>
        </w:rPr>
        <w:t xml:space="preserve"> 1,3 oraz </w:t>
      </w:r>
      <w:r w:rsidR="00AB63BC" w:rsidRPr="000C3916">
        <w:rPr>
          <w:i/>
          <w:sz w:val="20"/>
          <w:szCs w:val="20"/>
        </w:rPr>
        <w:t xml:space="preserve">y = </w:t>
      </w:r>
      <w:r w:rsidR="00AB63BC" w:rsidRPr="000C3916">
        <w:rPr>
          <w:sz w:val="20"/>
          <w:szCs w:val="20"/>
        </w:rPr>
        <w:t xml:space="preserve">1,8:   </w:t>
      </w:r>
      <w:r w:rsidR="00AB63BC" w:rsidRPr="000C3916">
        <w:rPr>
          <w:i/>
          <w:iCs/>
          <w:sz w:val="20"/>
          <w:szCs w:val="20"/>
        </w:rPr>
        <w:t>F</w:t>
      </w:r>
      <w:r w:rsidR="00AB63BC" w:rsidRPr="000C3916">
        <w:rPr>
          <w:sz w:val="20"/>
          <w:szCs w:val="20"/>
        </w:rPr>
        <w:t xml:space="preserve">(1,3) oraz  </w:t>
      </w:r>
      <w:r w:rsidR="00AB63BC" w:rsidRPr="000C3916">
        <w:rPr>
          <w:i/>
          <w:iCs/>
          <w:sz w:val="20"/>
          <w:szCs w:val="20"/>
        </w:rPr>
        <w:t>F</w:t>
      </w:r>
      <w:r w:rsidR="00AB63BC" w:rsidRPr="000C3916">
        <w:rPr>
          <w:sz w:val="20"/>
          <w:szCs w:val="20"/>
        </w:rPr>
        <w:t xml:space="preserve">(1,8). </w:t>
      </w:r>
    </w:p>
    <w:p w:rsidR="00504CCD" w:rsidRPr="000C3916" w:rsidRDefault="00504CCD" w:rsidP="00AB63BC">
      <w:pPr>
        <w:pStyle w:val="Default"/>
        <w:jc w:val="both"/>
        <w:rPr>
          <w:sz w:val="20"/>
          <w:szCs w:val="20"/>
        </w:rPr>
      </w:pPr>
      <w:r w:rsidRPr="000C3916">
        <w:rPr>
          <w:sz w:val="20"/>
          <w:szCs w:val="20"/>
        </w:rPr>
        <w:t xml:space="preserve">(c) Oblicz prawdopodobieństwo warunkowe, że wystąpią 2 powodzie, jeśli wiadomo, że już była jedna powódź. </w:t>
      </w:r>
    </w:p>
    <w:p w:rsidR="00AB63BC" w:rsidRDefault="00AB63BC" w:rsidP="00AB63BC">
      <w:pPr>
        <w:jc w:val="both"/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664057" w:rsidRDefault="00664057" w:rsidP="00504CCD">
      <w:pPr>
        <w:spacing w:before="240"/>
        <w:jc w:val="both"/>
        <w:rPr>
          <w:b/>
          <w:bCs/>
        </w:rPr>
      </w:pPr>
    </w:p>
    <w:p w:rsidR="00504CCD" w:rsidRPr="00D74F54" w:rsidRDefault="00504CCD" w:rsidP="00504CCD">
      <w:pPr>
        <w:spacing w:before="240"/>
        <w:jc w:val="both"/>
      </w:pPr>
      <w:r>
        <w:rPr>
          <w:b/>
          <w:bCs/>
        </w:rPr>
        <w:t>Zad. 4</w:t>
      </w:r>
      <w:r w:rsidRPr="00D74F54">
        <w:rPr>
          <w:b/>
          <w:bCs/>
        </w:rPr>
        <w:t>.</w:t>
      </w:r>
      <w:r>
        <w:rPr>
          <w:b/>
          <w:bCs/>
        </w:rPr>
        <w:t xml:space="preserve">  </w:t>
      </w:r>
      <w:r w:rsidRPr="00D74F54">
        <w:rPr>
          <w:b/>
          <w:bCs/>
        </w:rPr>
        <w:t xml:space="preserve"> </w:t>
      </w:r>
      <w:r>
        <w:rPr>
          <w:bCs/>
        </w:rPr>
        <w:t>C</w:t>
      </w:r>
      <w:r w:rsidRPr="00D74F54">
        <w:rPr>
          <w:bCs/>
        </w:rPr>
        <w:t>eny</w:t>
      </w:r>
      <w:r>
        <w:rPr>
          <w:b/>
          <w:bCs/>
        </w:rPr>
        <w:t xml:space="preserve"> </w:t>
      </w:r>
      <w:r>
        <w:rPr>
          <w:bCs/>
        </w:rPr>
        <w:t>jednego</w:t>
      </w:r>
      <w:r w:rsidRPr="00D74F54">
        <w:rPr>
          <w:bCs/>
        </w:rPr>
        <w:t xml:space="preserve"> m</w:t>
      </w:r>
      <w:r>
        <w:rPr>
          <w:bCs/>
          <w:vertAlign w:val="superscript"/>
        </w:rPr>
        <w:t>2</w:t>
      </w:r>
      <w:r>
        <w:rPr>
          <w:bCs/>
        </w:rPr>
        <w:t xml:space="preserve"> (w tys. zł.)  stu </w:t>
      </w:r>
      <w:r>
        <w:rPr>
          <w:bCs/>
          <w:i/>
        </w:rPr>
        <w:t xml:space="preserve">  </w:t>
      </w:r>
      <w:r>
        <w:rPr>
          <w:bCs/>
        </w:rPr>
        <w:t>nowych mieszkań w dzielnicy X</w:t>
      </w:r>
      <w:r w:rsidRPr="00D74F54">
        <w:t xml:space="preserve"> </w:t>
      </w:r>
      <w:r>
        <w:t>zanotowano w tabeli</w:t>
      </w:r>
      <w:r w:rsidRPr="00D74F54">
        <w:t>:</w:t>
      </w:r>
      <w:r>
        <w:t xml:space="preserve"> </w:t>
      </w:r>
    </w:p>
    <w:p w:rsidR="00504CCD" w:rsidRPr="00266D9A" w:rsidRDefault="00504CCD" w:rsidP="00504CCD">
      <w:pPr>
        <w:jc w:val="both"/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276"/>
        <w:gridCol w:w="1276"/>
        <w:gridCol w:w="1276"/>
        <w:gridCol w:w="1275"/>
        <w:gridCol w:w="1276"/>
      </w:tblGrid>
      <w:tr w:rsidR="00504CCD" w:rsidTr="00504CCD">
        <w:tc>
          <w:tcPr>
            <w:tcW w:w="1559" w:type="dxa"/>
          </w:tcPr>
          <w:p w:rsidR="00504CCD" w:rsidRPr="00311F0B" w:rsidRDefault="00504CCD" w:rsidP="00504CCD">
            <w:pPr>
              <w:pStyle w:val="Default"/>
              <w:jc w:val="both"/>
              <w:rPr>
                <w:sz w:val="20"/>
                <w:szCs w:val="20"/>
                <w:vertAlign w:val="superscript"/>
              </w:rPr>
            </w:pPr>
            <w:r w:rsidRPr="00311F0B">
              <w:rPr>
                <w:sz w:val="20"/>
                <w:szCs w:val="20"/>
              </w:rPr>
              <w:t>cena 1 m</w:t>
            </w:r>
            <w:r w:rsidRPr="00311F0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76" w:type="dxa"/>
          </w:tcPr>
          <w:p w:rsidR="00504CCD" w:rsidRPr="00311F0B" w:rsidRDefault="00504CCD" w:rsidP="00504CCD">
            <w:pPr>
              <w:pStyle w:val="Default"/>
              <w:jc w:val="both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[4,5; 5,5)</w:t>
            </w:r>
          </w:p>
        </w:tc>
        <w:tc>
          <w:tcPr>
            <w:tcW w:w="1276" w:type="dxa"/>
          </w:tcPr>
          <w:p w:rsidR="00504CCD" w:rsidRPr="00311F0B" w:rsidRDefault="00504CCD" w:rsidP="00504CCD">
            <w:pPr>
              <w:pStyle w:val="Default"/>
              <w:jc w:val="both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[5,5; 6,5)</w:t>
            </w:r>
          </w:p>
        </w:tc>
        <w:tc>
          <w:tcPr>
            <w:tcW w:w="1276" w:type="dxa"/>
          </w:tcPr>
          <w:p w:rsidR="00504CCD" w:rsidRPr="00311F0B" w:rsidRDefault="00504CCD" w:rsidP="00504CCD">
            <w:pPr>
              <w:pStyle w:val="Default"/>
              <w:jc w:val="both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[6,5; 7;5)</w:t>
            </w:r>
          </w:p>
        </w:tc>
        <w:tc>
          <w:tcPr>
            <w:tcW w:w="1275" w:type="dxa"/>
          </w:tcPr>
          <w:p w:rsidR="00504CCD" w:rsidRPr="00311F0B" w:rsidRDefault="00504CCD" w:rsidP="00504CCD">
            <w:pPr>
              <w:pStyle w:val="Default"/>
              <w:jc w:val="both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[7,5;8,5)</w:t>
            </w:r>
          </w:p>
        </w:tc>
        <w:tc>
          <w:tcPr>
            <w:tcW w:w="1276" w:type="dxa"/>
          </w:tcPr>
          <w:p w:rsidR="00504CCD" w:rsidRPr="00311F0B" w:rsidRDefault="00504CCD" w:rsidP="00504CCD">
            <w:pPr>
              <w:pStyle w:val="Default"/>
              <w:jc w:val="both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[8,5; 9,5)</w:t>
            </w:r>
          </w:p>
        </w:tc>
      </w:tr>
      <w:tr w:rsidR="00504CCD" w:rsidTr="00504CCD">
        <w:tc>
          <w:tcPr>
            <w:tcW w:w="1559" w:type="dxa"/>
          </w:tcPr>
          <w:p w:rsidR="00504CCD" w:rsidRPr="00311F0B" w:rsidRDefault="00504CCD" w:rsidP="00504CCD">
            <w:pPr>
              <w:pStyle w:val="Default"/>
              <w:jc w:val="both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 xml:space="preserve">liczba mieszkań </w:t>
            </w:r>
          </w:p>
        </w:tc>
        <w:tc>
          <w:tcPr>
            <w:tcW w:w="1276" w:type="dxa"/>
          </w:tcPr>
          <w:p w:rsidR="00504CCD" w:rsidRPr="00311F0B" w:rsidRDefault="00504CCD" w:rsidP="00154209">
            <w:pPr>
              <w:pStyle w:val="Default"/>
              <w:jc w:val="center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20</w:t>
            </w:r>
          </w:p>
        </w:tc>
        <w:tc>
          <w:tcPr>
            <w:tcW w:w="1276" w:type="dxa"/>
          </w:tcPr>
          <w:p w:rsidR="00504CCD" w:rsidRPr="00311F0B" w:rsidRDefault="00504CCD" w:rsidP="00154209">
            <w:pPr>
              <w:pStyle w:val="Default"/>
              <w:jc w:val="center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30</w:t>
            </w:r>
          </w:p>
        </w:tc>
        <w:tc>
          <w:tcPr>
            <w:tcW w:w="1276" w:type="dxa"/>
          </w:tcPr>
          <w:p w:rsidR="00504CCD" w:rsidRPr="00311F0B" w:rsidRDefault="00504CCD" w:rsidP="00154209">
            <w:pPr>
              <w:pStyle w:val="Default"/>
              <w:jc w:val="center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20</w:t>
            </w:r>
          </w:p>
        </w:tc>
        <w:tc>
          <w:tcPr>
            <w:tcW w:w="1275" w:type="dxa"/>
          </w:tcPr>
          <w:p w:rsidR="00504CCD" w:rsidRPr="00311F0B" w:rsidRDefault="00504CCD" w:rsidP="00154209">
            <w:pPr>
              <w:pStyle w:val="Default"/>
              <w:jc w:val="center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25</w:t>
            </w:r>
          </w:p>
        </w:tc>
        <w:tc>
          <w:tcPr>
            <w:tcW w:w="1276" w:type="dxa"/>
          </w:tcPr>
          <w:p w:rsidR="00504CCD" w:rsidRPr="00311F0B" w:rsidRDefault="00504CCD" w:rsidP="00154209">
            <w:pPr>
              <w:pStyle w:val="Default"/>
              <w:jc w:val="center"/>
              <w:rPr>
                <w:sz w:val="20"/>
                <w:szCs w:val="20"/>
              </w:rPr>
            </w:pPr>
            <w:r w:rsidRPr="00311F0B">
              <w:rPr>
                <w:sz w:val="20"/>
                <w:szCs w:val="20"/>
              </w:rPr>
              <w:t>5</w:t>
            </w:r>
          </w:p>
        </w:tc>
      </w:tr>
    </w:tbl>
    <w:p w:rsidR="00504CCD" w:rsidRPr="00266D9A" w:rsidRDefault="00504CCD" w:rsidP="00504CCD">
      <w:pPr>
        <w:pStyle w:val="Default"/>
        <w:spacing w:after="16"/>
        <w:jc w:val="both"/>
        <w:rPr>
          <w:sz w:val="16"/>
          <w:szCs w:val="16"/>
        </w:rPr>
      </w:pPr>
    </w:p>
    <w:p w:rsidR="00504CCD" w:rsidRDefault="00504CCD" w:rsidP="00504CCD">
      <w:pPr>
        <w:pStyle w:val="Default"/>
        <w:spacing w:after="16"/>
        <w:jc w:val="both"/>
        <w:rPr>
          <w:sz w:val="20"/>
          <w:szCs w:val="20"/>
        </w:rPr>
      </w:pPr>
      <w:r>
        <w:rPr>
          <w:sz w:val="20"/>
          <w:szCs w:val="20"/>
        </w:rPr>
        <w:t>(a) Narysuj histogram częstości cen jednego m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zbadanych mieszkań. </w:t>
      </w:r>
    </w:p>
    <w:p w:rsidR="00504CCD" w:rsidRDefault="00504CCD" w:rsidP="00504CCD">
      <w:pPr>
        <w:pStyle w:val="Default"/>
        <w:spacing w:after="16"/>
        <w:jc w:val="both"/>
        <w:rPr>
          <w:sz w:val="20"/>
          <w:szCs w:val="20"/>
        </w:rPr>
      </w:pPr>
      <w:r>
        <w:rPr>
          <w:sz w:val="20"/>
          <w:szCs w:val="20"/>
        </w:rPr>
        <w:t>(b) Oblicz średnią cenę jednego m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zbadanych mieszkań (w zł.) </w:t>
      </w:r>
    </w:p>
    <w:p w:rsidR="00504CCD" w:rsidRDefault="00504CCD" w:rsidP="00504CCD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(c) Podaj przedziały, w którym znajdują się dolny i górny </w:t>
      </w:r>
      <w:proofErr w:type="spellStart"/>
      <w:r>
        <w:rPr>
          <w:sz w:val="20"/>
          <w:szCs w:val="20"/>
        </w:rPr>
        <w:t>kwartyl</w:t>
      </w:r>
      <w:proofErr w:type="spellEnd"/>
      <w:r>
        <w:rPr>
          <w:sz w:val="20"/>
          <w:szCs w:val="20"/>
        </w:rPr>
        <w:t xml:space="preserve"> cen jednego m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nowych mieszkań.  </w:t>
      </w:r>
    </w:p>
    <w:p w:rsidR="006F4571" w:rsidRDefault="006F4571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154209" w:rsidRDefault="00154209">
      <w:pPr>
        <w:jc w:val="both"/>
        <w:rPr>
          <w:b/>
        </w:rPr>
      </w:pPr>
    </w:p>
    <w:p w:rsidR="00154209" w:rsidRDefault="00154209">
      <w:pPr>
        <w:jc w:val="both"/>
        <w:rPr>
          <w:b/>
        </w:rPr>
      </w:pPr>
    </w:p>
    <w:p w:rsidR="00154209" w:rsidRDefault="00154209">
      <w:pPr>
        <w:jc w:val="both"/>
        <w:rPr>
          <w:b/>
        </w:rPr>
      </w:pPr>
    </w:p>
    <w:p w:rsidR="00154209" w:rsidRDefault="00154209">
      <w:pPr>
        <w:jc w:val="both"/>
        <w:rPr>
          <w:b/>
        </w:rPr>
      </w:pPr>
    </w:p>
    <w:p w:rsidR="00154209" w:rsidRDefault="00154209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154209" w:rsidRDefault="00154209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664057" w:rsidRDefault="00664057">
      <w:pPr>
        <w:jc w:val="both"/>
        <w:rPr>
          <w:b/>
        </w:rPr>
      </w:pPr>
    </w:p>
    <w:p w:rsidR="00664057" w:rsidRPr="00664057" w:rsidRDefault="00664057">
      <w:pPr>
        <w:jc w:val="both"/>
        <w:rPr>
          <w:b/>
        </w:rPr>
      </w:pPr>
    </w:p>
    <w:p w:rsidR="00CA474D" w:rsidRPr="00664057" w:rsidRDefault="009F5BEB" w:rsidP="00CA474D">
      <w:pPr>
        <w:jc w:val="both"/>
        <w:rPr>
          <w:bCs/>
        </w:rPr>
      </w:pPr>
      <w:r w:rsidRPr="00664057">
        <w:rPr>
          <w:b/>
        </w:rPr>
        <w:t xml:space="preserve">Zad. 5. </w:t>
      </w:r>
      <w:r w:rsidR="00CA474D" w:rsidRPr="00664057">
        <w:rPr>
          <w:b/>
        </w:rPr>
        <w:t xml:space="preserve"> </w:t>
      </w:r>
      <w:r w:rsidR="00CA474D" w:rsidRPr="00664057">
        <w:t xml:space="preserve"> Policja drogowa przypuszcza, że na odcinku  A drogi szybkiego ruchu kierowcy jadą wolniej niż na odcinku B.  Na odcinku A zmierzono średnie prędkości i wariancje stu losowo wybranych samochodów. Otrzymano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/>
          </w:rPr>
          <m:t>=111</m:t>
        </m:r>
      </m:oMath>
      <w:r w:rsidR="00CA474D" w:rsidRPr="00664057">
        <w:rPr>
          <w:bCs/>
          <w:vertAlign w:val="subscript"/>
        </w:rPr>
        <w:t xml:space="preserve"> </w:t>
      </w:r>
      <w:r w:rsidR="00CA474D" w:rsidRPr="00664057">
        <w:rPr>
          <w:bCs/>
        </w:rPr>
        <w:t xml:space="preserve"> (km/h) oraz s</w:t>
      </w:r>
      <w:r w:rsidR="00CA474D" w:rsidRPr="00664057">
        <w:rPr>
          <w:bCs/>
          <w:vertAlign w:val="subscript"/>
        </w:rPr>
        <w:t>1</w:t>
      </w:r>
      <w:r w:rsidR="00CA474D" w:rsidRPr="00664057">
        <w:rPr>
          <w:bCs/>
          <w:vertAlign w:val="superscript"/>
        </w:rPr>
        <w:t>2</w:t>
      </w:r>
      <w:r w:rsidR="00CA474D" w:rsidRPr="00664057">
        <w:rPr>
          <w:bCs/>
        </w:rPr>
        <w:t xml:space="preserve"> = 100 (km</w:t>
      </w:r>
      <w:r w:rsidR="00CA474D" w:rsidRPr="00664057">
        <w:rPr>
          <w:bCs/>
          <w:vertAlign w:val="superscript"/>
        </w:rPr>
        <w:t>2</w:t>
      </w:r>
      <w:r w:rsidR="00CA474D" w:rsidRPr="00664057">
        <w:rPr>
          <w:bCs/>
        </w:rPr>
        <w:t xml:space="preserve">/h).  Na odcinku B też zmierzono niezależnie średnie prędkości i wariancje dla stu losowo wybranych samochodów. </w:t>
      </w:r>
      <w:r w:rsidR="00CA474D" w:rsidRPr="00664057">
        <w:t>Otrzymano</w:t>
      </w:r>
      <w:r w:rsidR="00CA474D" w:rsidRPr="00664057">
        <w:rPr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/>
          </w:rPr>
          <m:t>=115</m:t>
        </m:r>
      </m:oMath>
      <w:r w:rsidR="00CA474D" w:rsidRPr="00664057">
        <w:rPr>
          <w:bCs/>
          <w:vertAlign w:val="subscript"/>
        </w:rPr>
        <w:t xml:space="preserve"> </w:t>
      </w:r>
      <w:r w:rsidR="00CA474D" w:rsidRPr="00664057">
        <w:rPr>
          <w:bCs/>
        </w:rPr>
        <w:t xml:space="preserve"> (km/h) oraz s</w:t>
      </w:r>
      <w:r w:rsidR="00CA474D" w:rsidRPr="00664057">
        <w:rPr>
          <w:bCs/>
          <w:vertAlign w:val="subscript"/>
        </w:rPr>
        <w:t>2</w:t>
      </w:r>
      <w:r w:rsidR="00CA474D" w:rsidRPr="00664057">
        <w:rPr>
          <w:bCs/>
          <w:vertAlign w:val="superscript"/>
        </w:rPr>
        <w:t>2</w:t>
      </w:r>
      <w:r w:rsidR="00CA474D" w:rsidRPr="00664057">
        <w:rPr>
          <w:bCs/>
        </w:rPr>
        <w:t xml:space="preserve"> = 121 (km</w:t>
      </w:r>
      <w:r w:rsidR="00CA474D" w:rsidRPr="00664057">
        <w:rPr>
          <w:bCs/>
          <w:vertAlign w:val="superscript"/>
        </w:rPr>
        <w:t>2</w:t>
      </w:r>
      <w:r w:rsidR="00CA474D" w:rsidRPr="00664057">
        <w:rPr>
          <w:bCs/>
        </w:rPr>
        <w:t xml:space="preserve">/h). Czy uzyskane obserwacje potwierdzają przypuszczenie, jeśli przyjmiemy poziom istotności </w:t>
      </w:r>
      <w:r w:rsidR="00CA474D" w:rsidRPr="00664057">
        <w:rPr>
          <w:bCs/>
        </w:rPr>
        <w:sym w:font="Symbol" w:char="F061"/>
      </w:r>
      <w:r w:rsidR="00CA474D" w:rsidRPr="00664057">
        <w:rPr>
          <w:bCs/>
        </w:rPr>
        <w:t xml:space="preserve"> = 0,01? </w:t>
      </w:r>
    </w:p>
    <w:p w:rsidR="009F5BEB" w:rsidRDefault="009F5BEB">
      <w:pPr>
        <w:jc w:val="both"/>
        <w:rPr>
          <w:b/>
          <w:sz w:val="22"/>
        </w:rPr>
      </w:pPr>
    </w:p>
    <w:p w:rsidR="00664057" w:rsidRDefault="00664057">
      <w:pPr>
        <w:jc w:val="both"/>
        <w:rPr>
          <w:b/>
          <w:sz w:val="22"/>
        </w:rPr>
      </w:pPr>
    </w:p>
    <w:p w:rsidR="00664057" w:rsidRDefault="00664057">
      <w:pPr>
        <w:jc w:val="both"/>
        <w:rPr>
          <w:b/>
          <w:sz w:val="22"/>
        </w:rPr>
      </w:pPr>
    </w:p>
    <w:p w:rsidR="00664057" w:rsidRDefault="00664057">
      <w:pPr>
        <w:jc w:val="both"/>
        <w:rPr>
          <w:b/>
          <w:sz w:val="22"/>
        </w:rPr>
      </w:pPr>
    </w:p>
    <w:p w:rsidR="00664057" w:rsidRDefault="00664057">
      <w:pPr>
        <w:jc w:val="both"/>
        <w:rPr>
          <w:b/>
          <w:sz w:val="22"/>
        </w:rPr>
      </w:pPr>
    </w:p>
    <w:p w:rsidR="00664057" w:rsidRDefault="00664057">
      <w:pPr>
        <w:jc w:val="both"/>
        <w:rPr>
          <w:b/>
          <w:sz w:val="22"/>
        </w:rPr>
      </w:pPr>
    </w:p>
    <w:p w:rsidR="00664057" w:rsidRDefault="00664057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154209" w:rsidRDefault="00154209">
      <w:pPr>
        <w:jc w:val="both"/>
        <w:rPr>
          <w:b/>
          <w:sz w:val="22"/>
        </w:rPr>
      </w:pPr>
    </w:p>
    <w:p w:rsidR="009F5BEB" w:rsidRDefault="009F5BEB">
      <w:pPr>
        <w:jc w:val="both"/>
        <w:rPr>
          <w:b/>
          <w:sz w:val="22"/>
        </w:rPr>
      </w:pPr>
    </w:p>
    <w:p w:rsidR="00C86565" w:rsidRPr="00664057" w:rsidRDefault="009F5BEB" w:rsidP="00C86565">
      <w:pPr>
        <w:jc w:val="both"/>
      </w:pPr>
      <w:r w:rsidRPr="00664057">
        <w:rPr>
          <w:b/>
        </w:rPr>
        <w:t>Zad. 6</w:t>
      </w:r>
      <w:r w:rsidR="00CA474D" w:rsidRPr="00664057">
        <w:rPr>
          <w:b/>
        </w:rPr>
        <w:t xml:space="preserve">. </w:t>
      </w:r>
      <w:r w:rsidR="00CA474D" w:rsidRPr="00664057">
        <w:t xml:space="preserve">Przeprowadzono ankietę wśród 400-tu losowo wybranych studentów na temat uprawiania sportu. Wśród ankietowanych 80 osób uprawia regularnie sport, 220 okazjonalnie, a 100 osób w ogóle nie uprawia sportu. Czy można zaprzeczyć hipotezie, że 25% studentów uprawia regularnie sport, 50% okazjonalnie, a 25% nie uprawia żadnego sportu? Przyjmij poziom istotności 0,05. </w:t>
      </w:r>
      <w:r w:rsidR="00C86565" w:rsidRPr="00664057">
        <w:t>(</w:t>
      </w:r>
      <w:proofErr w:type="spellStart"/>
      <w:r w:rsidR="00C86565" w:rsidRPr="00664057">
        <w:t>Wsk</w:t>
      </w:r>
      <w:proofErr w:type="spellEnd"/>
      <w:r w:rsidR="00C86565" w:rsidRPr="00664057">
        <w:t xml:space="preserve">. Obliczając statystykę chi-kwadrat należy procenty zamienić na proporcje). </w:t>
      </w:r>
    </w:p>
    <w:p w:rsidR="00CA474D" w:rsidRPr="0000443E" w:rsidRDefault="00C86565" w:rsidP="00CA47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474D" w:rsidRPr="0000443E" w:rsidRDefault="00CA474D" w:rsidP="00CA474D">
      <w:pPr>
        <w:rPr>
          <w:sz w:val="24"/>
          <w:szCs w:val="24"/>
        </w:rPr>
      </w:pPr>
    </w:p>
    <w:p w:rsidR="009F5BEB" w:rsidRDefault="009F5BEB">
      <w:pPr>
        <w:jc w:val="both"/>
        <w:rPr>
          <w:b/>
          <w:sz w:val="22"/>
        </w:rPr>
      </w:pPr>
    </w:p>
    <w:p w:rsidR="009F5BEB" w:rsidRDefault="009F5BEB">
      <w:pPr>
        <w:jc w:val="both"/>
        <w:rPr>
          <w:b/>
          <w:sz w:val="22"/>
        </w:rPr>
      </w:pPr>
    </w:p>
    <w:p w:rsidR="009F5BEB" w:rsidRDefault="009F5BEB">
      <w:pPr>
        <w:jc w:val="both"/>
        <w:rPr>
          <w:b/>
          <w:sz w:val="22"/>
        </w:rPr>
      </w:pPr>
    </w:p>
    <w:p w:rsidR="004A726E" w:rsidRDefault="004A726E">
      <w:pPr>
        <w:jc w:val="both"/>
        <w:rPr>
          <w:b/>
          <w:bCs/>
          <w:sz w:val="22"/>
        </w:rPr>
      </w:pPr>
    </w:p>
    <w:p w:rsidR="00153D3E" w:rsidRDefault="00153D3E">
      <w:pPr>
        <w:jc w:val="both"/>
        <w:rPr>
          <w:b/>
          <w:bCs/>
          <w:sz w:val="22"/>
        </w:rPr>
      </w:pPr>
    </w:p>
    <w:p w:rsidR="00E525CF" w:rsidRDefault="00E525CF" w:rsidP="00E525CF">
      <w:pPr>
        <w:jc w:val="both"/>
        <w:rPr>
          <w:sz w:val="22"/>
        </w:rPr>
      </w:pPr>
      <w:r>
        <w:rPr>
          <w:sz w:val="22"/>
        </w:rPr>
        <w:t xml:space="preserve">.  </w:t>
      </w:r>
    </w:p>
    <w:p w:rsidR="00153D3E" w:rsidRDefault="00153D3E">
      <w:pPr>
        <w:jc w:val="both"/>
        <w:rPr>
          <w:b/>
          <w:bCs/>
          <w:sz w:val="22"/>
        </w:rPr>
      </w:pPr>
    </w:p>
    <w:p w:rsidR="00832D63" w:rsidRDefault="00832D63" w:rsidP="00832D63">
      <w:pPr>
        <w:rPr>
          <w:sz w:val="22"/>
        </w:rPr>
      </w:pPr>
    </w:p>
    <w:p w:rsidR="00975DB5" w:rsidRDefault="00975DB5">
      <w:pPr>
        <w:jc w:val="both"/>
        <w:rPr>
          <w:sz w:val="16"/>
        </w:rPr>
      </w:pPr>
    </w:p>
    <w:sectPr w:rsidR="00975DB5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1424"/>
    <w:multiLevelType w:val="hybridMultilevel"/>
    <w:tmpl w:val="AD507D6C"/>
    <w:lvl w:ilvl="0" w:tplc="E31C353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E9227C"/>
    <w:multiLevelType w:val="hybridMultilevel"/>
    <w:tmpl w:val="6610E53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AA439A"/>
    <w:multiLevelType w:val="hybridMultilevel"/>
    <w:tmpl w:val="B6E8958E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CA238B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620048C"/>
    <w:multiLevelType w:val="singleLevel"/>
    <w:tmpl w:val="23F86248"/>
    <w:lvl w:ilvl="0">
      <w:start w:val="1"/>
      <w:numFmt w:val="lowerLetter"/>
      <w:lvlText w:val="(%1)"/>
      <w:lvlJc w:val="left"/>
      <w:pPr>
        <w:tabs>
          <w:tab w:val="num" w:pos="517"/>
        </w:tabs>
        <w:ind w:left="517" w:hanging="375"/>
      </w:pPr>
      <w:rPr>
        <w:rFonts w:hint="default"/>
      </w:rPr>
    </w:lvl>
  </w:abstractNum>
  <w:abstractNum w:abstractNumId="5">
    <w:nsid w:val="1A87710E"/>
    <w:multiLevelType w:val="hybridMultilevel"/>
    <w:tmpl w:val="E1865F20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A60FB0"/>
    <w:multiLevelType w:val="hybridMultilevel"/>
    <w:tmpl w:val="049E7ECC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2467B0"/>
    <w:multiLevelType w:val="hybridMultilevel"/>
    <w:tmpl w:val="A06E33F0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CA4518"/>
    <w:multiLevelType w:val="hybridMultilevel"/>
    <w:tmpl w:val="D014069C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4F099E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0380A49"/>
    <w:multiLevelType w:val="hybridMultilevel"/>
    <w:tmpl w:val="6CDA4A60"/>
    <w:lvl w:ilvl="0" w:tplc="5906CDB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156F01"/>
    <w:multiLevelType w:val="hybridMultilevel"/>
    <w:tmpl w:val="E8D26022"/>
    <w:lvl w:ilvl="0" w:tplc="6F96257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B32A72"/>
    <w:multiLevelType w:val="hybridMultilevel"/>
    <w:tmpl w:val="EAF8C7B0"/>
    <w:lvl w:ilvl="0" w:tplc="855A3790">
      <w:start w:val="5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E2071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5082589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2320346"/>
    <w:multiLevelType w:val="hybridMultilevel"/>
    <w:tmpl w:val="090C799E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4F6E44"/>
    <w:multiLevelType w:val="hybridMultilevel"/>
    <w:tmpl w:val="9EF255CC"/>
    <w:lvl w:ilvl="0" w:tplc="5906CDB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>
    <w:nsid w:val="5DC33ACD"/>
    <w:multiLevelType w:val="hybridMultilevel"/>
    <w:tmpl w:val="36CCB66E"/>
    <w:lvl w:ilvl="0" w:tplc="041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E55014"/>
    <w:multiLevelType w:val="singleLevel"/>
    <w:tmpl w:val="C5BE8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9">
    <w:nsid w:val="630F7DEC"/>
    <w:multiLevelType w:val="singleLevel"/>
    <w:tmpl w:val="40EE658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0">
    <w:nsid w:val="63D6555C"/>
    <w:multiLevelType w:val="hybridMultilevel"/>
    <w:tmpl w:val="90989F60"/>
    <w:lvl w:ilvl="0" w:tplc="ABDA796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822CFE"/>
    <w:multiLevelType w:val="hybridMultilevel"/>
    <w:tmpl w:val="695ECD92"/>
    <w:lvl w:ilvl="0" w:tplc="0415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5F2B7E"/>
    <w:multiLevelType w:val="singleLevel"/>
    <w:tmpl w:val="0415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A7D0833"/>
    <w:multiLevelType w:val="hybridMultilevel"/>
    <w:tmpl w:val="E8A24D48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BD034F"/>
    <w:multiLevelType w:val="hybridMultilevel"/>
    <w:tmpl w:val="F188B5BC"/>
    <w:lvl w:ilvl="0" w:tplc="97949CD4">
      <w:start w:val="4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727E5"/>
    <w:multiLevelType w:val="hybridMultilevel"/>
    <w:tmpl w:val="48728B6C"/>
    <w:lvl w:ilvl="0" w:tplc="0415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921E86"/>
    <w:multiLevelType w:val="singleLevel"/>
    <w:tmpl w:val="74E272D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7">
    <w:nsid w:val="7941768B"/>
    <w:multiLevelType w:val="hybridMultilevel"/>
    <w:tmpl w:val="35D47212"/>
    <w:lvl w:ilvl="0" w:tplc="041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923371"/>
    <w:multiLevelType w:val="singleLevel"/>
    <w:tmpl w:val="83D86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9">
    <w:nsid w:val="7E8A3D3C"/>
    <w:multiLevelType w:val="hybridMultilevel"/>
    <w:tmpl w:val="A4863E0C"/>
    <w:lvl w:ilvl="0" w:tplc="0415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9"/>
  </w:num>
  <w:num w:numId="5">
    <w:abstractNumId w:val="19"/>
  </w:num>
  <w:num w:numId="6">
    <w:abstractNumId w:val="18"/>
  </w:num>
  <w:num w:numId="7">
    <w:abstractNumId w:val="28"/>
  </w:num>
  <w:num w:numId="8">
    <w:abstractNumId w:val="14"/>
  </w:num>
  <w:num w:numId="9">
    <w:abstractNumId w:val="26"/>
  </w:num>
  <w:num w:numId="10">
    <w:abstractNumId w:val="13"/>
  </w:num>
  <w:num w:numId="11">
    <w:abstractNumId w:val="1"/>
  </w:num>
  <w:num w:numId="12">
    <w:abstractNumId w:val="20"/>
  </w:num>
  <w:num w:numId="13">
    <w:abstractNumId w:val="11"/>
  </w:num>
  <w:num w:numId="14">
    <w:abstractNumId w:val="6"/>
  </w:num>
  <w:num w:numId="15">
    <w:abstractNumId w:val="25"/>
  </w:num>
  <w:num w:numId="16">
    <w:abstractNumId w:val="12"/>
  </w:num>
  <w:num w:numId="17">
    <w:abstractNumId w:val="5"/>
  </w:num>
  <w:num w:numId="18">
    <w:abstractNumId w:val="15"/>
  </w:num>
  <w:num w:numId="19">
    <w:abstractNumId w:val="2"/>
  </w:num>
  <w:num w:numId="20">
    <w:abstractNumId w:val="23"/>
  </w:num>
  <w:num w:numId="21">
    <w:abstractNumId w:val="8"/>
  </w:num>
  <w:num w:numId="22">
    <w:abstractNumId w:val="16"/>
  </w:num>
  <w:num w:numId="23">
    <w:abstractNumId w:val="27"/>
  </w:num>
  <w:num w:numId="24">
    <w:abstractNumId w:val="17"/>
  </w:num>
  <w:num w:numId="25">
    <w:abstractNumId w:val="7"/>
  </w:num>
  <w:num w:numId="26">
    <w:abstractNumId w:val="0"/>
  </w:num>
  <w:num w:numId="27">
    <w:abstractNumId w:val="10"/>
  </w:num>
  <w:num w:numId="28">
    <w:abstractNumId w:val="21"/>
  </w:num>
  <w:num w:numId="29">
    <w:abstractNumId w:val="2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F7"/>
    <w:rsid w:val="000449D4"/>
    <w:rsid w:val="000C3916"/>
    <w:rsid w:val="000E0BA8"/>
    <w:rsid w:val="0015338A"/>
    <w:rsid w:val="00153D3E"/>
    <w:rsid w:val="00154209"/>
    <w:rsid w:val="0023635B"/>
    <w:rsid w:val="00287676"/>
    <w:rsid w:val="002921A3"/>
    <w:rsid w:val="002C3F53"/>
    <w:rsid w:val="00311F0B"/>
    <w:rsid w:val="003F7D39"/>
    <w:rsid w:val="004A726E"/>
    <w:rsid w:val="00504CCD"/>
    <w:rsid w:val="005238B8"/>
    <w:rsid w:val="005B4917"/>
    <w:rsid w:val="005F68F1"/>
    <w:rsid w:val="00662775"/>
    <w:rsid w:val="00664057"/>
    <w:rsid w:val="006A7E6F"/>
    <w:rsid w:val="006F4571"/>
    <w:rsid w:val="00782DC1"/>
    <w:rsid w:val="00795566"/>
    <w:rsid w:val="00832D63"/>
    <w:rsid w:val="00975DB5"/>
    <w:rsid w:val="009F5BEB"/>
    <w:rsid w:val="00AB63BC"/>
    <w:rsid w:val="00AC05F7"/>
    <w:rsid w:val="00AF3619"/>
    <w:rsid w:val="00B67227"/>
    <w:rsid w:val="00BB7A34"/>
    <w:rsid w:val="00C86565"/>
    <w:rsid w:val="00CA474D"/>
    <w:rsid w:val="00D57A88"/>
    <w:rsid w:val="00D61A3A"/>
    <w:rsid w:val="00E33C44"/>
    <w:rsid w:val="00E5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sz w:val="24"/>
    </w:rPr>
  </w:style>
  <w:style w:type="paragraph" w:styleId="Podtytu">
    <w:name w:val="Subtitle"/>
    <w:basedOn w:val="Normalny"/>
    <w:qFormat/>
    <w:rPr>
      <w:sz w:val="24"/>
    </w:rPr>
  </w:style>
  <w:style w:type="paragraph" w:styleId="Tekstpodstawowy">
    <w:name w:val="Body Text"/>
    <w:basedOn w:val="Normalny"/>
    <w:semiHidden/>
    <w:rPr>
      <w:sz w:val="22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 w:cs="Tahoma"/>
    </w:rPr>
  </w:style>
  <w:style w:type="table" w:styleId="Tabela-Siatka">
    <w:name w:val="Table Grid"/>
    <w:basedOn w:val="Standardowy"/>
    <w:uiPriority w:val="59"/>
    <w:rsid w:val="004A72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6A7E6F"/>
    <w:pPr>
      <w:ind w:left="708"/>
    </w:pPr>
  </w:style>
  <w:style w:type="character" w:styleId="Tekstzastpczy">
    <w:name w:val="Placeholder Text"/>
    <w:basedOn w:val="Domylnaczcionkaakapitu"/>
    <w:uiPriority w:val="99"/>
    <w:semiHidden/>
    <w:rsid w:val="00AF361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361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36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63B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sz w:val="24"/>
    </w:rPr>
  </w:style>
  <w:style w:type="paragraph" w:styleId="Podtytu">
    <w:name w:val="Subtitle"/>
    <w:basedOn w:val="Normalny"/>
    <w:qFormat/>
    <w:rPr>
      <w:sz w:val="24"/>
    </w:rPr>
  </w:style>
  <w:style w:type="paragraph" w:styleId="Tekstpodstawowy">
    <w:name w:val="Body Text"/>
    <w:basedOn w:val="Normalny"/>
    <w:semiHidden/>
    <w:rPr>
      <w:sz w:val="22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 w:cs="Tahoma"/>
    </w:rPr>
  </w:style>
  <w:style w:type="table" w:styleId="Tabela-Siatka">
    <w:name w:val="Table Grid"/>
    <w:basedOn w:val="Standardowy"/>
    <w:uiPriority w:val="59"/>
    <w:rsid w:val="004A72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6A7E6F"/>
    <w:pPr>
      <w:ind w:left="708"/>
    </w:pPr>
  </w:style>
  <w:style w:type="character" w:styleId="Tekstzastpczy">
    <w:name w:val="Placeholder Text"/>
    <w:basedOn w:val="Domylnaczcionkaakapitu"/>
    <w:uiPriority w:val="99"/>
    <w:semiHidden/>
    <w:rsid w:val="00AF361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361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36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63B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D3EDD-9731-4991-AD20-00530FCF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SAD,   egzamin  23 czerwca 2003</vt:lpstr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SAD,   egzamin  23 czerwca 2003</dc:title>
  <dc:creator>EF</dc:creator>
  <cp:lastModifiedBy>Jerzy Klamka</cp:lastModifiedBy>
  <cp:revision>2</cp:revision>
  <cp:lastPrinted>2005-07-05T08:12:00Z</cp:lastPrinted>
  <dcterms:created xsi:type="dcterms:W3CDTF">2018-12-20T20:13:00Z</dcterms:created>
  <dcterms:modified xsi:type="dcterms:W3CDTF">2018-12-20T20:13:00Z</dcterms:modified>
</cp:coreProperties>
</file>