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0509" w14:textId="77777777" w:rsidR="002F1F12" w:rsidRPr="00ED401F" w:rsidRDefault="002F1F12" w:rsidP="002F1F12">
      <w:pPr>
        <w:rPr>
          <w:b/>
          <w:bCs/>
          <w:sz w:val="36"/>
          <w:szCs w:val="36"/>
        </w:rPr>
      </w:pPr>
      <w:r w:rsidRPr="00ED401F">
        <w:rPr>
          <w:b/>
          <w:bCs/>
          <w:sz w:val="36"/>
          <w:szCs w:val="36"/>
        </w:rPr>
        <w:t>Allmänna lånevillkor</w:t>
      </w:r>
    </w:p>
    <w:p w14:paraId="240CF487" w14:textId="77777777" w:rsidR="002F1F12" w:rsidRDefault="002F1F12" w:rsidP="002F1F12">
      <w:r>
        <w:t xml:space="preserve">Långivaren godkänner dessa lånevillkor genom att underteckna med elektronisk signatur </w:t>
      </w:r>
      <w:proofErr w:type="spellStart"/>
      <w:r>
        <w:t>BankID</w:t>
      </w:r>
      <w:proofErr w:type="spellEnd"/>
      <w:r>
        <w:t xml:space="preserve">. </w:t>
      </w:r>
    </w:p>
    <w:p w14:paraId="200D92BF" w14:textId="77777777" w:rsidR="002F1F12" w:rsidRDefault="002F1F12" w:rsidP="002F1F12">
      <w:r>
        <w:t>Långivaren intygar att lånet givits till Turtle Pay AB (</w:t>
      </w:r>
      <w:proofErr w:type="gramStart"/>
      <w:r>
        <w:t>559101-6786</w:t>
      </w:r>
      <w:proofErr w:type="gramEnd"/>
      <w:r>
        <w:t>) (Låntagaren) via ett privat erbjudande.</w:t>
      </w:r>
    </w:p>
    <w:p w14:paraId="43C3699A" w14:textId="77777777" w:rsidR="002F1F12" w:rsidRDefault="002F1F12" w:rsidP="002F1F12">
      <w:r>
        <w:t>Låntagaren återbetalar det lånebelopp</w:t>
      </w:r>
      <w:r w:rsidRPr="00DA1F23">
        <w:t xml:space="preserve"> långivaren </w:t>
      </w:r>
      <w:r>
        <w:t>inbetalat på av Låntagaren erhållen inbetalningsavi jämte ränta senast på avin angiven förfallodag. Låntagaren kan närsomhelst återbetala hela eller del av lånet.</w:t>
      </w:r>
    </w:p>
    <w:p w14:paraId="3AB705F9" w14:textId="77777777" w:rsidR="002F1F12" w:rsidRDefault="002F1F12" w:rsidP="002F1F12">
      <w:r>
        <w:t>Lånet löper med årlig ränta (Räntan) som anges på inbetalningsavin. Långivaren erhåller räntan genom månadsvis utbetalning till av Långivaren uppgivet konto eller genom kapitalisering, varvid räntan ökar lånebeloppet (ränta på ränta).</w:t>
      </w:r>
    </w:p>
    <w:p w14:paraId="1A6CF0CF" w14:textId="77777777" w:rsidR="002F1F12" w:rsidRDefault="002F1F12" w:rsidP="002F1F12">
      <w:r w:rsidRPr="00DA1F23">
        <w:t xml:space="preserve">Långivaren har rätt att säga upp </w:t>
      </w:r>
      <w:r>
        <w:t>lånet</w:t>
      </w:r>
      <w:r w:rsidRPr="00DA1F23">
        <w:t xml:space="preserve"> till omedelbar betalning om förfallen ränta och </w:t>
      </w:r>
      <w:r>
        <w:t>lånebelopp</w:t>
      </w:r>
      <w:r w:rsidRPr="00DA1F23">
        <w:t xml:space="preserve"> inte </w:t>
      </w:r>
      <w:r>
        <w:t xml:space="preserve">erläggs senast inom 7 </w:t>
      </w:r>
      <w:r w:rsidRPr="00DA1F23">
        <w:t xml:space="preserve">dagar </w:t>
      </w:r>
      <w:r>
        <w:t>efter förfallodagen. Är lånet</w:t>
      </w:r>
      <w:r w:rsidRPr="00DA1F23">
        <w:t xml:space="preserve"> uppsagd till betalning utgår en årlig dröjsmålsränta efter</w:t>
      </w:r>
      <w:r>
        <w:t xml:space="preserve"> en räntesats om 4 procentenheter över lånets</w:t>
      </w:r>
      <w:r w:rsidRPr="00DA1F23">
        <w:t xml:space="preserve"> </w:t>
      </w:r>
      <w:r>
        <w:t>Ränta</w:t>
      </w:r>
      <w:r w:rsidRPr="00DA1F23">
        <w:t>.</w:t>
      </w:r>
    </w:p>
    <w:p w14:paraId="605EF663" w14:textId="77777777" w:rsidR="002F1F12" w:rsidRDefault="002F1F12" w:rsidP="002F1F12">
      <w:r>
        <w:t xml:space="preserve">Låntagaren skickar årsutdrag med information om erhållen ränta under året och aktuellt lånebelopp per den 31 december till Långivaren via e-post senast den 31 januari påföljande år. Inga andra avier skickas under lånets löptid. Låntagaren har i realtid tillgång till sitt fordringskonto hos Låntagaren via Internet genom inloggning med </w:t>
      </w:r>
      <w:proofErr w:type="spellStart"/>
      <w:r>
        <w:t>BankID</w:t>
      </w:r>
      <w:proofErr w:type="spellEnd"/>
      <w:r>
        <w:t xml:space="preserve"> på </w:t>
      </w:r>
      <w:hyperlink r:id="rId4" w:history="1">
        <w:r w:rsidRPr="00357D73">
          <w:rPr>
            <w:rStyle w:val="Hyperlink"/>
          </w:rPr>
          <w:t>www.turtle-pay.com/logga-in</w:t>
        </w:r>
      </w:hyperlink>
      <w:r>
        <w:t>.</w:t>
      </w:r>
    </w:p>
    <w:p w14:paraId="361F0EDB" w14:textId="77777777" w:rsidR="002F1F12" w:rsidRDefault="002F1F12" w:rsidP="002F1F12">
      <w:r>
        <w:t>Låntagaren ställer ingen säkerhet för lånet och har rätt att kvitta lånet mot uppkomna fordringar på Långivaren.</w:t>
      </w:r>
    </w:p>
    <w:p w14:paraId="6089A7B2" w14:textId="77777777" w:rsidR="002F1F12" w:rsidRDefault="002F1F12" w:rsidP="002F1F12">
      <w:r w:rsidRPr="00D53075">
        <w:t xml:space="preserve">Turtle </w:t>
      </w:r>
      <w:proofErr w:type="spellStart"/>
      <w:r w:rsidRPr="00D53075">
        <w:t>Pay</w:t>
      </w:r>
      <w:proofErr w:type="spellEnd"/>
      <w:r w:rsidRPr="00D53075">
        <w:t xml:space="preserve"> AB har </w:t>
      </w:r>
      <w:proofErr w:type="spellStart"/>
      <w:r w:rsidRPr="00D53075">
        <w:t>tillstånd</w:t>
      </w:r>
      <w:proofErr w:type="spellEnd"/>
      <w:r w:rsidRPr="00D53075">
        <w:t xml:space="preserve"> till verksamhet med konsumentkrediter enligt 6 § lagen (2014:275) om viss verksamhet med konsumentkrediter och </w:t>
      </w:r>
      <w:proofErr w:type="spellStart"/>
      <w:r w:rsidRPr="00D53075">
        <w:t>står</w:t>
      </w:r>
      <w:proofErr w:type="spellEnd"/>
      <w:r w:rsidRPr="00D53075">
        <w:t xml:space="preserve"> under Finansinspektionens tillsyn.</w:t>
      </w:r>
    </w:p>
    <w:p w14:paraId="1BF34416" w14:textId="77777777" w:rsidR="002F1F12" w:rsidRDefault="002F1F12" w:rsidP="002F1F12">
      <w:r>
        <w:t>Turtle Pay/version 2020-03-16</w:t>
      </w:r>
    </w:p>
    <w:p w14:paraId="5E87D376" w14:textId="77777777" w:rsidR="007B6107" w:rsidRDefault="007B6107"/>
    <w:sectPr w:rsidR="007B6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12"/>
    <w:rsid w:val="00093114"/>
    <w:rsid w:val="002F1F12"/>
    <w:rsid w:val="007B6107"/>
    <w:rsid w:val="00ED401F"/>
    <w:rsid w:val="00EE73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AD67"/>
  <w15:chartTrackingRefBased/>
  <w15:docId w15:val="{A88D4197-8C01-473E-8AEF-5D7B0124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12"/>
  </w:style>
  <w:style w:type="paragraph" w:styleId="Heading1">
    <w:name w:val="heading 1"/>
    <w:basedOn w:val="Normal"/>
    <w:next w:val="Normal"/>
    <w:link w:val="Heading1Char"/>
    <w:uiPriority w:val="9"/>
    <w:qFormat/>
    <w:rsid w:val="00093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114"/>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114"/>
    <w:rPr>
      <w:rFonts w:asciiTheme="majorHAnsi" w:eastAsiaTheme="majorEastAsia" w:hAnsiTheme="majorHAnsi" w:cstheme="majorBidi"/>
      <w:i/>
      <w:color w:val="1F4D78" w:themeColor="accent1" w:themeShade="7F"/>
      <w:sz w:val="24"/>
      <w:szCs w:val="24"/>
    </w:rPr>
  </w:style>
  <w:style w:type="character" w:customStyle="1" w:styleId="Heading2Char">
    <w:name w:val="Heading 2 Char"/>
    <w:basedOn w:val="DefaultParagraphFont"/>
    <w:link w:val="Heading2"/>
    <w:uiPriority w:val="9"/>
    <w:rsid w:val="0009311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31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F1F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rtle-pay.com/logga-i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1443</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Stellan</dc:creator>
  <cp:keywords/>
  <dc:description/>
  <cp:lastModifiedBy>Bo Grusell</cp:lastModifiedBy>
  <cp:revision>3</cp:revision>
  <dcterms:created xsi:type="dcterms:W3CDTF">2020-03-26T06:48:00Z</dcterms:created>
  <dcterms:modified xsi:type="dcterms:W3CDTF">2020-03-26T06:51:00Z</dcterms:modified>
</cp:coreProperties>
</file>