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jc w:val="center"/>
        <w:rPr>
          <w:rFonts w:ascii="宋体" w:hAnsi="宋体" w:eastAsia="宋体"/>
          <w:color w:val="auto"/>
          <w:sz w:val="32"/>
          <w:szCs w:val="32"/>
        </w:rPr>
      </w:pPr>
      <w:bookmarkStart w:id="0" w:name="_GoBack"/>
      <w:r>
        <w:rPr>
          <w:rFonts w:hint="eastAsia" w:ascii="宋体" w:hAnsi="宋体" w:eastAsia="宋体"/>
          <w:color w:val="auto"/>
          <w:sz w:val="32"/>
          <w:szCs w:val="32"/>
        </w:rPr>
        <w:t>中国医学科学院北京协和医院小型机服务器采购项目招标公告</w:t>
      </w:r>
      <w:r>
        <w:rPr>
          <w:rFonts w:hint="eastAsia" w:ascii="宋体" w:hAnsi="宋体" w:eastAsia="宋体"/>
          <w:color w:val="auto"/>
          <w:sz w:val="32"/>
          <w:szCs w:val="32"/>
        </w:rPr>
        <w:br w:type="textWrapping"/>
      </w:r>
      <w:r>
        <w:rPr>
          <w:rFonts w:hint="eastAsia" w:ascii="宋体" w:hAnsi="宋体" w:eastAsia="宋体"/>
          <w:color w:val="auto"/>
          <w:sz w:val="32"/>
          <w:szCs w:val="32"/>
        </w:rPr>
        <w:br w:type="textWrapping"/>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项目概况</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  中国医学科学院北京协和医院小型机服务器采购项目的潜在投标人应在中央政府采购网（http://www.zycg.gov.cn）获取招标文件，并于提交（上传）投标文件截止时间前提交（上传）投标文件。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一、项目基本情况</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1．项目编号：</w:t>
      </w:r>
      <w:r>
        <w:rPr>
          <w:rFonts w:hint="eastAsia" w:ascii="宋体" w:hAnsi="宋体" w:eastAsia="宋体"/>
          <w:color w:val="auto"/>
          <w:sz w:val="21"/>
          <w:szCs w:val="21"/>
        </w:rPr>
        <w:t>GC-HGX240264</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2．项目名称：</w:t>
      </w:r>
      <w:r>
        <w:rPr>
          <w:rFonts w:hint="eastAsia" w:ascii="宋体" w:hAnsi="宋体" w:eastAsia="宋体"/>
          <w:color w:val="auto"/>
          <w:sz w:val="21"/>
          <w:szCs w:val="21"/>
        </w:rPr>
        <w:t>中国医学科学院北京协和医院小型机服务器采购项目</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3．预算金额：</w:t>
      </w:r>
      <w:r>
        <w:rPr>
          <w:rFonts w:hint="eastAsia" w:ascii="宋体" w:hAnsi="宋体" w:eastAsia="宋体"/>
          <w:color w:val="auto"/>
          <w:sz w:val="21"/>
          <w:szCs w:val="21"/>
        </w:rPr>
        <w:t>300万元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4．最高限价：</w:t>
      </w:r>
      <w:r>
        <w:rPr>
          <w:rFonts w:hint="eastAsia" w:ascii="宋体" w:hAnsi="宋体" w:eastAsia="宋体"/>
          <w:color w:val="auto"/>
          <w:sz w:val="21"/>
          <w:szCs w:val="21"/>
        </w:rPr>
        <w:t>300万元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5．采购需求：</w:t>
      </w:r>
      <w:r>
        <w:rPr>
          <w:rFonts w:hint="eastAsia" w:ascii="宋体" w:hAnsi="宋体" w:eastAsia="宋体"/>
          <w:color w:val="auto"/>
          <w:sz w:val="21"/>
          <w:szCs w:val="21"/>
        </w:rPr>
        <w:t>HIS系统数据库服务器</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6．合同履行期限：</w:t>
      </w:r>
      <w:r>
        <w:rPr>
          <w:rFonts w:hint="eastAsia" w:ascii="宋体" w:hAnsi="宋体" w:eastAsia="宋体"/>
          <w:color w:val="auto"/>
          <w:sz w:val="21"/>
          <w:szCs w:val="21"/>
        </w:rPr>
        <w:t>合同签订后0天内完成交货、安装调试并具备验收条件等（具体服务起止日期可随合同签订时间相应顺延）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7．本项目是否接受联合体投标：</w:t>
      </w:r>
      <w:r>
        <w:rPr>
          <w:rFonts w:hint="eastAsia" w:ascii="宋体" w:hAnsi="宋体" w:eastAsia="宋体"/>
          <w:color w:val="auto"/>
          <w:sz w:val="21"/>
          <w:szCs w:val="21"/>
        </w:rPr>
        <w:t>否</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二、投标人的资格要求</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1.满足《中华人民共和国政府采购法》第二十二条规定</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2.落实政府采购政策需满足的资格要求：无</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3.本项目的特定资格要求：无</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三、获取招标文件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5个工作日</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中央政府采购网（http://www.zycg.gov.cn）</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3．方式：</w:t>
      </w:r>
      <w:r>
        <w:rPr>
          <w:rFonts w:hint="eastAsia" w:ascii="宋体" w:hAnsi="宋体" w:eastAsia="宋体"/>
          <w:color w:val="auto"/>
          <w:sz w:val="21"/>
          <w:szCs w:val="21"/>
        </w:rPr>
        <w:t>在线下载</w:t>
      </w:r>
    </w:p>
    <w:p>
      <w:pPr>
        <w:pStyle w:val="36"/>
        <w:shd w:val="clear" w:color="auto" w:fill="FFFFFF"/>
        <w:spacing w:before="0" w:beforeAutospacing="0" w:after="0" w:afterAutospacing="0" w:line="420" w:lineRule="atLeast"/>
        <w:rPr>
          <w:rFonts w:ascii="宋体" w:hAnsi="宋体" w:eastAsia="宋体"/>
          <w:color w:val="auto"/>
          <w:sz w:val="23"/>
          <w:szCs w:val="23"/>
          <w:lang w:val="en-US"/>
        </w:rPr>
      </w:pPr>
      <w:r>
        <w:rPr>
          <w:rStyle w:val="16"/>
          <w:rFonts w:hint="eastAsia" w:ascii="宋体" w:hAnsi="宋体" w:eastAsia="宋体"/>
          <w:color w:val="auto"/>
          <w:sz w:val="21"/>
          <w:szCs w:val="21"/>
        </w:rPr>
        <w:t>4．售价：</w:t>
      </w:r>
      <w:r>
        <w:rPr>
          <w:rFonts w:ascii="宋体" w:hAnsi="宋体" w:eastAsia="宋体"/>
          <w:color w:val="auto"/>
          <w:sz w:val="21"/>
          <w:szCs w:val="21"/>
          <w:lang w:val="en-US"/>
        </w:rPr>
        <w:t>50</w:t>
      </w:r>
      <w:r>
        <w:rPr>
          <w:rFonts w:hint="eastAsia" w:ascii="宋体" w:hAnsi="宋体" w:eastAsia="宋体"/>
          <w:color w:val="auto"/>
          <w:sz w:val="21"/>
          <w:szCs w:val="21"/>
          <w:lang w:val="en-US"/>
        </w:rPr>
        <w:t>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四、提交投标文件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1．提交（上传）投标文件截止时间：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2024年5月23日09时00分</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2．提交（上传）投标文件地点：</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本项目采用电子采购系统（国e采）进行网上投标，请符合投标条件的投标人安装投标工具（新），编制完成后加密上传投标文件。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五、开标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2024年5月23日09时00分（北京时间）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项目通过网上开标大厅进行开标，请在开标当日登录国e采系统点击“网上开标”进入网上开标大厅，在规定时间内等待解密和唱标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六、公告期限</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自本公告发布之日起5个工作日，公告期限届满后获取采购文件的，获取时间以公告期限届满之日为准。</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七、其他补充事宜</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（一）本项目采用电子采购系统（国e采）进行招投标，请在投标前详细阅读中央政府采购网首页“通知公告”栏目的《关于新版单独委托项目电子采购系统上线试运行的通知》及相关附件。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（三）供应商可在中央政府采购网（www.zycg.gov.cn）采购公告栏查看并登录下载招标文件，或通过投标工具免费下载招标文件，本项目无须报名。</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（四）供应商在投标过程中涉及系统平台操作的技术问题，可致电国采中心技术支持热线咨询，电话：010-55603940。</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（五）本项目相关信息同时在“中国政府采购网”、“中央政府采购网”等媒体上发布。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八、凡对本次招标提出询问，请按以下方式联系</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1．采购人信息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称：中国医学科学院北京协和医院</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址：北京市东城区王府井帅府园1号</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联系方式：010-69156696</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2．采购执行机构信息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称：中央国家机关政府采购中心</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址：北京市西城区西直门内大街西章胡同9号院 邮政编码：100035　　　</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联系方式：详见http://www.zycg.gov.cn/home/contactus</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3．项目联系方式</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文件联系人及电话：姜文涛 010-83084975   侯凤成 010-83083527</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九、附件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中国医学科学院北京协和医院小型机服务器采购项目招标文件</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中央国家机关政府采购中心</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2024年4月30日</w:t>
      </w:r>
    </w:p>
    <w:p>
      <w:pPr>
        <w:rPr>
          <w:color w:val="auto"/>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D7"/>
    <w:rsid w:val="000934C5"/>
    <w:rsid w:val="000D5682"/>
    <w:rsid w:val="000E61FC"/>
    <w:rsid w:val="00130706"/>
    <w:rsid w:val="00192D69"/>
    <w:rsid w:val="002D1815"/>
    <w:rsid w:val="003E27D6"/>
    <w:rsid w:val="00522144"/>
    <w:rsid w:val="0062547D"/>
    <w:rsid w:val="00630D32"/>
    <w:rsid w:val="00633353"/>
    <w:rsid w:val="006637D5"/>
    <w:rsid w:val="00715EBA"/>
    <w:rsid w:val="00743A68"/>
    <w:rsid w:val="00765B4B"/>
    <w:rsid w:val="007D60FF"/>
    <w:rsid w:val="008A0596"/>
    <w:rsid w:val="00926C28"/>
    <w:rsid w:val="009F54F4"/>
    <w:rsid w:val="00A260EA"/>
    <w:rsid w:val="00A45870"/>
    <w:rsid w:val="00AA2AFF"/>
    <w:rsid w:val="00AC1BAA"/>
    <w:rsid w:val="00AE4267"/>
    <w:rsid w:val="00AE5BF2"/>
    <w:rsid w:val="00B25B2E"/>
    <w:rsid w:val="00BE634F"/>
    <w:rsid w:val="00C80070"/>
    <w:rsid w:val="00CD6FDB"/>
    <w:rsid w:val="00D0407F"/>
    <w:rsid w:val="00D072CB"/>
    <w:rsid w:val="00E055EB"/>
    <w:rsid w:val="00E17DDA"/>
    <w:rsid w:val="00E84CAE"/>
    <w:rsid w:val="00FC0BD7"/>
    <w:rsid w:val="00FC48E4"/>
    <w:rsid w:val="FFEF3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3">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styleId="17">
    <w:name w:val="Hyperlink"/>
    <w:basedOn w:val="15"/>
    <w:semiHidden/>
    <w:unhideWhenUsed/>
    <w:uiPriority w:val="99"/>
    <w:rPr>
      <w:color w:val="0000FF"/>
      <w:u w:val="single"/>
    </w:rPr>
  </w:style>
  <w:style w:type="character" w:customStyle="1" w:styleId="18">
    <w:name w:val="标题 1 字符"/>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9">
    <w:name w:val="标题 2 字符"/>
    <w:basedOn w:val="15"/>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3 字符"/>
    <w:basedOn w:val="15"/>
    <w:link w:val="4"/>
    <w:uiPriority w:val="9"/>
    <w:rPr>
      <w:rFonts w:eastAsiaTheme="majorEastAsia" w:cstheme="majorBidi"/>
      <w:color w:val="104862" w:themeColor="accent1" w:themeShade="BF"/>
      <w:sz w:val="28"/>
      <w:szCs w:val="28"/>
    </w:rPr>
  </w:style>
  <w:style w:type="character" w:customStyle="1" w:styleId="21">
    <w:name w:val="标题 4 字符"/>
    <w:basedOn w:val="15"/>
    <w:link w:val="5"/>
    <w:semiHidden/>
    <w:uiPriority w:val="9"/>
    <w:rPr>
      <w:rFonts w:eastAsiaTheme="majorEastAsia" w:cstheme="majorBidi"/>
      <w:i/>
      <w:iCs/>
      <w:color w:val="104862" w:themeColor="accent1" w:themeShade="BF"/>
    </w:rPr>
  </w:style>
  <w:style w:type="character" w:customStyle="1" w:styleId="22">
    <w:name w:val="标题 5 字符"/>
    <w:basedOn w:val="15"/>
    <w:link w:val="6"/>
    <w:semiHidden/>
    <w:uiPriority w:val="9"/>
    <w:rPr>
      <w:rFonts w:eastAsiaTheme="majorEastAsia" w:cstheme="majorBidi"/>
      <w:color w:val="104862" w:themeColor="accent1" w:themeShade="BF"/>
    </w:rPr>
  </w:style>
  <w:style w:type="character" w:customStyle="1" w:styleId="23">
    <w:name w:val="标题 6 字符"/>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标题 7 字符"/>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8 字符"/>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标题 9 字符"/>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8">
    <w:name w:val="副标题 字符"/>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5"/>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5"/>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5"/>
    <w:link w:val="33"/>
    <w:uiPriority w:val="30"/>
    <w:rPr>
      <w:i/>
      <w:iCs/>
      <w:color w:val="104862" w:themeColor="accent1" w:themeShade="BF"/>
    </w:rPr>
  </w:style>
  <w:style w:type="character" w:customStyle="1" w:styleId="35">
    <w:name w:val="Intense Reference"/>
    <w:basedOn w:val="15"/>
    <w:qFormat/>
    <w:uiPriority w:val="32"/>
    <w:rPr>
      <w:b/>
      <w:bCs/>
      <w:smallCaps/>
      <w:color w:val="104862" w:themeColor="accent1" w:themeShade="BF"/>
      <w:spacing w:val="5"/>
    </w:rPr>
  </w:style>
  <w:style w:type="paragraph" w:customStyle="1" w:styleId="36">
    <w:name w:val="paragraphindent"/>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 w:type="character" w:customStyle="1" w:styleId="37">
    <w:name w:val="mce-nbsp-wrap"/>
    <w:basedOn w:val="1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211</Words>
  <Characters>1204</Characters>
  <Lines>10</Lines>
  <Paragraphs>2</Paragraphs>
  <TotalTime>2</TotalTime>
  <ScaleCrop>false</ScaleCrop>
  <LinksUpToDate>false</LinksUpToDate>
  <CharactersWithSpaces>1413</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2024-05-12T15:05:00Z</dcterms:created>
  <dc:creator>huzhecheng</dc:creator>
  <cp:lastModifiedBy>小灰灰</cp:lastModifiedBy>
  <dcterms:modified xsi:type="dcterms:W3CDTF">2024-07-10T10:49:20Z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E106D9F5973E11FFB0F68D66638B0DC9_42</vt:lpwstr>
  </property>
</Properties>
</file>