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54" w:name="_GoBack"/>
      <w:r>
        <w:rPr>
          <w:rFonts w:ascii="Helvetica" w:hAnsi="Helvetica" w:eastAsia="宋体" w:cs="Helvetica"/>
          <w:color w:val="auto"/>
          <w:kern w:val="0"/>
          <w:sz w:val="27"/>
          <w:szCs w:val="27"/>
        </w:rPr>
        <w:t>中油测井井下仪器在多温度、压力场中机械结构及性能仿真技术（二次）</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2024-05-10</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中油测井井下仪器在多温度、压力场中机械结构及性能仿真技术（二次）</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color w:val="auto"/>
          <w:kern w:val="0"/>
          <w:sz w:val="18"/>
          <w:szCs w:val="18"/>
        </w:rPr>
        <w:t>招标编号：ZY24-XA414-FW1439</w:t>
      </w:r>
    </w:p>
    <w:p>
      <w:pPr>
        <w:widowControl/>
        <w:spacing w:before="100" w:beforeAutospacing="1" w:after="100" w:afterAutospacing="1"/>
        <w:jc w:val="left"/>
        <w:rPr>
          <w:rFonts w:ascii="Helvetica" w:hAnsi="Helvetica" w:eastAsia="宋体" w:cs="Helvetica"/>
          <w:color w:val="auto"/>
          <w:kern w:val="0"/>
          <w:sz w:val="18"/>
          <w:szCs w:val="18"/>
        </w:rPr>
      </w:pPr>
      <w:bookmarkStart w:id="0" w:name="_Toc32264"/>
      <w:bookmarkEnd w:id="0"/>
      <w:bookmarkStart w:id="1" w:name="_Toc18071039"/>
      <w:bookmarkEnd w:id="1"/>
      <w:bookmarkStart w:id="2" w:name="_Toc505958104"/>
      <w:bookmarkEnd w:id="2"/>
      <w:bookmarkStart w:id="3" w:name="_Toc505780464"/>
      <w:bookmarkEnd w:id="3"/>
      <w:bookmarkStart w:id="4" w:name="_Toc11789"/>
      <w:bookmarkEnd w:id="4"/>
      <w:bookmarkStart w:id="5" w:name="_Toc505956379"/>
      <w:bookmarkEnd w:id="5"/>
      <w:bookmarkStart w:id="6" w:name="_Toc7411"/>
      <w:r>
        <w:rPr>
          <w:rFonts w:ascii="Helvetica" w:hAnsi="Helvetica" w:eastAsia="宋体" w:cs="Helvetica"/>
          <w:b/>
          <w:bCs/>
          <w:color w:val="auto"/>
          <w:kern w:val="0"/>
          <w:sz w:val="18"/>
          <w:szCs w:val="18"/>
        </w:rPr>
        <w:t>（重要提示：投标人务必认真填写招标文件附件《投标信息表》中的</w:t>
      </w:r>
      <w:bookmarkEnd w:id="6"/>
      <w:r>
        <w:rPr>
          <w:rFonts w:ascii="Helvetica" w:hAnsi="Helvetica" w:eastAsia="宋体" w:cs="Helvetica"/>
          <w:b/>
          <w:bCs/>
          <w:color w:val="auto"/>
          <w:kern w:val="0"/>
          <w:sz w:val="18"/>
          <w:szCs w:val="18"/>
        </w:rPr>
        <w:t>“工程/服务/物资”、“业绩发票”等表格，并在递交投标文件时，将已填写的《投标信息表》（EXCEL版）上传至中国石油电子招标投标交易平台“递交投标文件”的“价格文件”处。《投标信息表》（EXCEL版）填写的信息须与投标文件内容保持一致，若因填写信息错误或与投标文件内容不一致而导致对评审结果和合同签订的不利后果，由投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 招标条件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w:t>
      </w:r>
      <w:r>
        <w:rPr>
          <w:rFonts w:ascii="Helvetica" w:hAnsi="Helvetica" w:eastAsia="宋体" w:cs="Helvetica"/>
          <w:color w:val="auto"/>
          <w:kern w:val="0"/>
          <w:sz w:val="18"/>
          <w:szCs w:val="18"/>
          <w:u w:val="single"/>
        </w:rPr>
        <w:t>中油测井井下仪器在多温度、压力场中机械结构及性能仿真技术（二次）</w:t>
      </w:r>
      <w:r>
        <w:rPr>
          <w:rFonts w:ascii="Helvetica" w:hAnsi="Helvetica" w:eastAsia="宋体" w:cs="Helvetica"/>
          <w:color w:val="auto"/>
          <w:kern w:val="0"/>
          <w:sz w:val="18"/>
          <w:szCs w:val="18"/>
        </w:rPr>
        <w:t>已由</w:t>
      </w:r>
      <w:r>
        <w:rPr>
          <w:rFonts w:ascii="Helvetica" w:hAnsi="Helvetica" w:eastAsia="宋体" w:cs="Helvetica"/>
          <w:color w:val="auto"/>
          <w:kern w:val="0"/>
          <w:sz w:val="18"/>
          <w:szCs w:val="18"/>
          <w:u w:val="single"/>
        </w:rPr>
        <w:t>中国石油集团测井有限公司北京测井技术开发分公司</w:t>
      </w:r>
      <w:r>
        <w:rPr>
          <w:rFonts w:ascii="Helvetica" w:hAnsi="Helvetica" w:eastAsia="宋体" w:cs="Helvetica"/>
          <w:color w:val="auto"/>
          <w:kern w:val="0"/>
          <w:sz w:val="18"/>
          <w:szCs w:val="18"/>
        </w:rPr>
        <w:t>批准，资金来自</w:t>
      </w:r>
      <w:r>
        <w:rPr>
          <w:rFonts w:ascii="Helvetica" w:hAnsi="Helvetica" w:eastAsia="宋体" w:cs="Helvetica"/>
          <w:color w:val="auto"/>
          <w:kern w:val="0"/>
          <w:sz w:val="18"/>
          <w:szCs w:val="18"/>
          <w:u w:val="single"/>
        </w:rPr>
        <w:t>企业自筹</w:t>
      </w:r>
      <w:r>
        <w:rPr>
          <w:rFonts w:ascii="Helvetica" w:hAnsi="Helvetica" w:eastAsia="宋体" w:cs="Helvetica"/>
          <w:color w:val="auto"/>
          <w:kern w:val="0"/>
          <w:sz w:val="18"/>
          <w:szCs w:val="18"/>
        </w:rPr>
        <w:t>，出资比例为</w:t>
      </w:r>
      <w:r>
        <w:rPr>
          <w:rFonts w:ascii="Helvetica" w:hAnsi="Helvetica" w:eastAsia="宋体" w:cs="Helvetica"/>
          <w:color w:val="auto"/>
          <w:kern w:val="0"/>
          <w:sz w:val="18"/>
          <w:szCs w:val="18"/>
          <w:u w:val="single"/>
        </w:rPr>
        <w:t>100%</w:t>
      </w:r>
      <w:r>
        <w:rPr>
          <w:rFonts w:ascii="Helvetica" w:hAnsi="Helvetica" w:eastAsia="宋体" w:cs="Helvetica"/>
          <w:color w:val="auto"/>
          <w:kern w:val="0"/>
          <w:sz w:val="18"/>
          <w:szCs w:val="18"/>
        </w:rPr>
        <w:t>，招标人为</w:t>
      </w:r>
      <w:r>
        <w:rPr>
          <w:rFonts w:ascii="Helvetica" w:hAnsi="Helvetica" w:eastAsia="宋体" w:cs="Helvetica"/>
          <w:color w:val="auto"/>
          <w:kern w:val="0"/>
          <w:sz w:val="18"/>
          <w:szCs w:val="18"/>
          <w:u w:val="single"/>
        </w:rPr>
        <w:t>中国石油集团测井有限公司北京测井技术开发分公司</w:t>
      </w:r>
      <w:r>
        <w:rPr>
          <w:rFonts w:ascii="Helvetica" w:hAnsi="Helvetica" w:eastAsia="宋体" w:cs="Helvetica"/>
          <w:color w:val="auto"/>
          <w:kern w:val="0"/>
          <w:sz w:val="18"/>
          <w:szCs w:val="18"/>
        </w:rPr>
        <w:t>。项目已具备招标条件，现对该项目的服务进行公开招标。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7" w:name="_Toc24747"/>
      <w:bookmarkEnd w:id="7"/>
      <w:bookmarkStart w:id="8" w:name="_Toc505780465"/>
      <w:bookmarkEnd w:id="8"/>
      <w:bookmarkStart w:id="9" w:name="_Toc6496"/>
      <w:bookmarkEnd w:id="9"/>
      <w:bookmarkStart w:id="10" w:name="_Toc12580"/>
      <w:bookmarkEnd w:id="10"/>
      <w:bookmarkStart w:id="11" w:name="_Toc18071040"/>
      <w:bookmarkEnd w:id="11"/>
      <w:bookmarkStart w:id="12" w:name="_Toc505958105"/>
      <w:bookmarkEnd w:id="12"/>
      <w:bookmarkStart w:id="13" w:name="_Toc505956380"/>
      <w:r>
        <w:rPr>
          <w:rFonts w:ascii="Helvetica" w:hAnsi="Helvetica" w:eastAsia="宋体" w:cs="Helvetica"/>
          <w:color w:val="auto"/>
          <w:kern w:val="0"/>
          <w:sz w:val="18"/>
          <w:szCs w:val="18"/>
        </w:rPr>
        <w:t>2. 项目概况与招标范围</w:t>
      </w:r>
      <w:bookmarkEnd w:id="13"/>
    </w:p>
    <w:p>
      <w:pPr>
        <w:widowControl/>
        <w:spacing w:before="100" w:beforeAutospacing="1" w:after="100" w:afterAutospacing="1"/>
        <w:jc w:val="left"/>
        <w:rPr>
          <w:rFonts w:ascii="Helvetica" w:hAnsi="Helvetica" w:eastAsia="宋体" w:cs="Helvetica"/>
          <w:color w:val="auto"/>
          <w:kern w:val="0"/>
          <w:sz w:val="18"/>
          <w:szCs w:val="18"/>
        </w:rPr>
      </w:pPr>
      <w:bookmarkStart w:id="14" w:name="_Toc505958106"/>
      <w:bookmarkEnd w:id="14"/>
      <w:bookmarkStart w:id="15" w:name="_Toc6550"/>
      <w:bookmarkEnd w:id="15"/>
      <w:bookmarkStart w:id="16" w:name="_Toc30846"/>
      <w:bookmarkEnd w:id="16"/>
      <w:bookmarkStart w:id="17" w:name="_Toc505780471"/>
      <w:bookmarkEnd w:id="17"/>
      <w:bookmarkStart w:id="18" w:name="_Toc18071041"/>
      <w:bookmarkEnd w:id="18"/>
      <w:bookmarkStart w:id="19" w:name="_Toc18587"/>
      <w:bookmarkEnd w:id="19"/>
      <w:bookmarkStart w:id="20" w:name="_Toc505780466"/>
      <w:bookmarkEnd w:id="20"/>
      <w:bookmarkStart w:id="21" w:name="_Toc505956381"/>
      <w:bookmarkEnd w:id="21"/>
      <w:bookmarkStart w:id="22" w:name="_Toc32402"/>
      <w:bookmarkEnd w:id="22"/>
      <w:bookmarkStart w:id="23" w:name="_Toc18437"/>
      <w:bookmarkEnd w:id="23"/>
      <w:bookmarkStart w:id="24" w:name="_Toc18071048"/>
      <w:bookmarkEnd w:id="24"/>
      <w:bookmarkStart w:id="25" w:name="_Toc4298"/>
      <w:bookmarkEnd w:id="25"/>
      <w:bookmarkStart w:id="26" w:name="_Toc505958112"/>
      <w:bookmarkEnd w:id="26"/>
      <w:bookmarkStart w:id="27" w:name="_Toc23683"/>
      <w:bookmarkEnd w:id="27"/>
      <w:bookmarkStart w:id="28" w:name="_Toc505956387"/>
      <w:r>
        <w:rPr>
          <w:rFonts w:ascii="Helvetica" w:hAnsi="Helvetica" w:eastAsia="宋体" w:cs="Helvetica"/>
          <w:color w:val="auto"/>
          <w:kern w:val="0"/>
          <w:sz w:val="18"/>
          <w:szCs w:val="18"/>
        </w:rPr>
        <w:t>2.1项目概况：本项目</w:t>
      </w:r>
      <w:bookmarkEnd w:id="28"/>
      <w:r>
        <w:rPr>
          <w:rFonts w:ascii="Helvetica" w:hAnsi="Helvetica" w:eastAsia="宋体" w:cs="Helvetica"/>
          <w:color w:val="auto"/>
          <w:kern w:val="0"/>
          <w:sz w:val="18"/>
          <w:szCs w:val="18"/>
        </w:rPr>
        <w:t>来源于集团公司应用型攻关性专项：《175</w:t>
      </w:r>
      <w:r>
        <w:rPr>
          <w:rFonts w:hint="eastAsia" w:ascii="宋体" w:hAnsi="宋体" w:eastAsia="宋体" w:cs="宋体"/>
          <w:color w:val="auto"/>
          <w:kern w:val="0"/>
          <w:sz w:val="18"/>
          <w:szCs w:val="18"/>
        </w:rPr>
        <w:t>℃</w:t>
      </w:r>
      <w:r>
        <w:rPr>
          <w:rFonts w:ascii="Helvetica" w:hAnsi="Helvetica" w:eastAsia="宋体" w:cs="Helvetica"/>
          <w:color w:val="auto"/>
          <w:kern w:val="0"/>
          <w:sz w:val="18"/>
          <w:szCs w:val="18"/>
        </w:rPr>
        <w:t>@60h全系列成像测井关键技术与装备研制》。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本项目的研究目标是通过对常规、成像全系列测井装备持续攻关，攻克高性能长寿命探测器、高可靠、耐高温电路平台等关键核心技术，全面提升测井装备作业能力达1</w:t>
      </w:r>
      <w:r>
        <w:rPr>
          <w:rFonts w:hint="eastAsia" w:ascii="Helvetica" w:hAnsi="Helvetica" w:eastAsia="宋体" w:cs="Helvetica"/>
          <w:color w:val="auto"/>
          <w:kern w:val="0"/>
          <w:sz w:val="18"/>
          <w:szCs w:val="18"/>
        </w:rPr>
        <w:t>90</w:t>
      </w:r>
      <w:r>
        <w:rPr>
          <w:rFonts w:hint="eastAsia" w:ascii="宋体" w:hAnsi="宋体" w:eastAsia="宋体" w:cs="宋体"/>
          <w:color w:val="auto"/>
          <w:kern w:val="0"/>
          <w:sz w:val="18"/>
          <w:szCs w:val="18"/>
        </w:rPr>
        <w:t>℃</w:t>
      </w:r>
      <w:r>
        <w:rPr>
          <w:rFonts w:ascii="Helvetica" w:hAnsi="Helvetica" w:eastAsia="宋体" w:cs="Helvetica"/>
          <w:color w:val="auto"/>
          <w:kern w:val="0"/>
          <w:sz w:val="18"/>
          <w:szCs w:val="18"/>
        </w:rPr>
        <w:t>@60h，满足集团公司95%以上测井评价需求，降低作业成本30%以上，实现探井市场占有率翻一番，装备综合水平达到国际先进，部分达到世界领先水平，支撑集团公司效益勘探和高质量发展。本次立项技术服务是依托外部强大技术力量和先进设计手段，联合开展井下仪器在多温度、压力场中机械结构及性能仿真技术研究，为仪器整体结构设计和关键部件选型、元器件测试及处理工艺优化进行理论指导，从源头提升仪器结构设计的可靠性和先进性，减少反复实验的浪费，</w:t>
      </w:r>
      <w:r>
        <w:rPr>
          <w:rFonts w:ascii="Helvetica" w:hAnsi="Helvetica" w:eastAsia="宋体" w:cs="Helvetica"/>
          <w:color w:val="auto"/>
          <w:kern w:val="0"/>
          <w:sz w:val="18"/>
          <w:szCs w:val="18"/>
        </w:rPr>
        <w:t>降低作业成本30%以上</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提高研发效率，确保仪器在多物理场、极端环境中安全高效应用，</w:t>
      </w:r>
      <w:r>
        <w:rPr>
          <w:rFonts w:hint="eastAsia" w:ascii="Helvetica" w:hAnsi="Helvetica" w:eastAsia="宋体" w:cs="Helvetica"/>
          <w:color w:val="auto"/>
          <w:kern w:val="0"/>
          <w:sz w:val="18"/>
          <w:szCs w:val="18"/>
        </w:rPr>
        <w:t>减短</w:t>
      </w:r>
      <w:r>
        <w:rPr>
          <w:rFonts w:ascii="Helvetica" w:hAnsi="Helvetica" w:eastAsia="宋体" w:cs="Helvetica"/>
          <w:color w:val="auto"/>
          <w:kern w:val="0"/>
          <w:sz w:val="18"/>
          <w:szCs w:val="18"/>
        </w:rPr>
        <w:t>仪器使用的寿命。本项目预计金额120万元（不含税），需求1名服务商。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（1）仪器串仿真环境及场景应用模型建立及边界条件分析建立；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（2）多种仪器材料（金属、非金属等）力学性能参数研究及在多温度场、压力环境中受力及承压强度的仿真分析；</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（3）多尺寸系列仪器串在水平井测试时拉力、推力受力仿真、大斜度井通过适应性测试分析对比及结构优化；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（4）仪器在高温、高压环境中振动分析及寿命仿真计算；</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（5）仪器运动机构在温度、压力场下，多密度介质中运动学仿真、受力分析及结构优化；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为提升仪器在高温、高压环境下机械性能可靠性和稳定性，采用计算机仿真分析的测试方法，对井下仪器在多温度、压力场中机械结构在刚度、强度、疲劳方面的性能进行综合评价，为仪器结构设计、材料选用、工艺提升、寿命评估、维保措施制定提供有效理论依据，同时，建立有效的测井仪器理论计算与数值仿真的标准流程，提高仪器性能优化和迭代更新的速度，保障仪器高可靠的应用及高效的成本利用。从理论根源上找出工具可能存在的薄弱设计环节以及损坏失效的原因，有针对性地进行结构优化，用最直接、经济、有效的优化设计手段提升产品的可靠性。并培养2-3名相关技术人员，为今后的相关仪器设计提供技术依据和支撑。</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2.3服务期限：自合同签订之日起12个月内。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2.4服务地点：陕西省西安市高新技术开发区锦业二路丈八五路50号。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2.5最高限价：120万元（不含税）。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2.6标段划分：本项目不划分标段，需求1名服务商。</w:t>
      </w:r>
    </w:p>
    <w:p>
      <w:pPr>
        <w:widowControl/>
        <w:spacing w:before="100" w:beforeAutospacing="1" w:after="100" w:afterAutospacing="1"/>
        <w:jc w:val="left"/>
        <w:rPr>
          <w:rFonts w:ascii="Helvetica" w:hAnsi="Helvetica" w:eastAsia="宋体" w:cs="Helvetica"/>
          <w:color w:val="auto"/>
          <w:kern w:val="0"/>
          <w:sz w:val="18"/>
          <w:szCs w:val="18"/>
        </w:rPr>
      </w:pPr>
      <w:bookmarkStart w:id="29" w:name="_Toc21052"/>
      <w:bookmarkEnd w:id="29"/>
      <w:r>
        <w:rPr>
          <w:rFonts w:ascii="Helvetica" w:hAnsi="Helvetica" w:eastAsia="宋体" w:cs="Helvetica"/>
          <w:color w:val="auto"/>
          <w:kern w:val="0"/>
          <w:sz w:val="18"/>
          <w:szCs w:val="18"/>
        </w:rPr>
        <w:t>3. 投标人资格要求</w:t>
      </w:r>
    </w:p>
    <w:p>
      <w:pPr>
        <w:widowControl/>
        <w:spacing w:before="100" w:beforeAutospacing="1" w:after="100" w:afterAutospacing="1"/>
        <w:jc w:val="left"/>
        <w:rPr>
          <w:rFonts w:ascii="Helvetica" w:hAnsi="Helvetica" w:eastAsia="宋体" w:cs="Helvetica"/>
          <w:color w:val="auto"/>
          <w:kern w:val="0"/>
          <w:sz w:val="18"/>
          <w:szCs w:val="18"/>
        </w:rPr>
      </w:pPr>
      <w:bookmarkStart w:id="30" w:name="_Toc505956383"/>
      <w:bookmarkEnd w:id="30"/>
      <w:bookmarkStart w:id="31" w:name="_Toc505958108"/>
      <w:r>
        <w:rPr>
          <w:rFonts w:ascii="Helvetica" w:hAnsi="Helvetica" w:eastAsia="宋体" w:cs="Helvetica"/>
          <w:color w:val="auto"/>
          <w:kern w:val="0"/>
          <w:sz w:val="18"/>
          <w:szCs w:val="18"/>
        </w:rPr>
        <w:t>3.1投标人须是依照中华人民共和国法律在国内注册的法人或其他组织（含分公司），具备有效的营业执照。</w:t>
      </w:r>
      <w:bookmarkEnd w:id="31"/>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3.2业绩要求：投标人近五年（</w:t>
      </w:r>
      <w:r>
        <w:rPr>
          <w:rFonts w:ascii="Helvetica" w:hAnsi="Helvetica" w:eastAsia="宋体" w:cs="Helvetica"/>
          <w:color w:val="auto"/>
          <w:kern w:val="0"/>
          <w:sz w:val="18"/>
          <w:szCs w:val="18"/>
        </w:rPr>
        <w:t>20</w:t>
      </w:r>
      <w:r>
        <w:rPr>
          <w:rFonts w:hint="eastAsia" w:ascii="Helvetica" w:hAnsi="Helvetica" w:eastAsia="宋体" w:cs="Helvetica"/>
          <w:color w:val="auto"/>
          <w:kern w:val="0"/>
          <w:sz w:val="18"/>
          <w:szCs w:val="18"/>
        </w:rPr>
        <w:t>29</w:t>
      </w:r>
      <w:r>
        <w:rPr>
          <w:rFonts w:ascii="Helvetica" w:hAnsi="Helvetica" w:eastAsia="宋体" w:cs="Helvetica"/>
          <w:color w:val="auto"/>
          <w:kern w:val="0"/>
          <w:sz w:val="18"/>
          <w:szCs w:val="18"/>
        </w:rPr>
        <w:t>年6月1日至投标截止日前30日）完成至少一个机械结构仿真、流体冲刷、模拟振动环境行业软件同等规模的类似项目业绩，（须提供合同及对应结算发票，发票须同时提供在国家税务总局全国增值税发票查验平台https://inv-veri.chinatax.gov.cn/index.html的查询截图，业绩发票开具时间为投标截止日前30日内的不予认可，查询时间必须为招标公告发出之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3.3信誉要求：</w:t>
      </w: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未被工商行政管理机关在全国企业信用信息公示系统（www.gsxt.gov.cn）中列入严重违法失信企业名单；</w:t>
      </w: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未被人民法院在“信用中国”（www.creditchina.gov.cn）网站列入失信被执行人名单；</w:t>
      </w: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投标人或其法定代表人、拟委任的项目负责人无行贿犯罪。</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3.4被中国石油天然气集团有限公司和中国石油集团测井有限公司纳入“黑名单”或限制投标的潜在投标人，其投标将会被否决。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3.5本招标不接受联合体投标，不允许分包。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4．招标文件获取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4.1凡有意参加投标的潜在投标人，请于北京时间</w:t>
      </w:r>
      <w:r>
        <w:rPr>
          <w:rFonts w:ascii="Helvetica" w:hAnsi="Helvetica" w:eastAsia="宋体" w:cs="Helvetica"/>
          <w:b/>
          <w:bCs/>
          <w:color w:val="auto"/>
          <w:kern w:val="0"/>
          <w:sz w:val="18"/>
          <w:szCs w:val="18"/>
        </w:rPr>
        <w:t>2024</w:t>
      </w:r>
      <w:r>
        <w:rPr>
          <w:rFonts w:ascii="Helvetica" w:hAnsi="Helvetica" w:eastAsia="宋体" w:cs="Helvetica"/>
          <w:color w:val="auto"/>
          <w:kern w:val="0"/>
          <w:sz w:val="18"/>
          <w:szCs w:val="18"/>
        </w:rPr>
        <w:t>年</w:t>
      </w:r>
      <w:r>
        <w:rPr>
          <w:rFonts w:ascii="Helvetica" w:hAnsi="Helvetica" w:eastAsia="宋体" w:cs="Helvetica"/>
          <w:b/>
          <w:bCs/>
          <w:color w:val="auto"/>
          <w:kern w:val="0"/>
          <w:sz w:val="18"/>
          <w:szCs w:val="18"/>
        </w:rPr>
        <w:t>05</w:t>
      </w:r>
      <w:r>
        <w:rPr>
          <w:rFonts w:ascii="Helvetica" w:hAnsi="Helvetica" w:eastAsia="宋体" w:cs="Helvetica"/>
          <w:color w:val="auto"/>
          <w:kern w:val="0"/>
          <w:sz w:val="18"/>
          <w:szCs w:val="18"/>
        </w:rPr>
        <w:t>月</w:t>
      </w:r>
      <w:r>
        <w:rPr>
          <w:rFonts w:ascii="Helvetica" w:hAnsi="Helvetica" w:eastAsia="宋体" w:cs="Helvetica"/>
          <w:b/>
          <w:bCs/>
          <w:color w:val="auto"/>
          <w:kern w:val="0"/>
          <w:sz w:val="18"/>
          <w:szCs w:val="18"/>
        </w:rPr>
        <w:t>10</w:t>
      </w:r>
      <w:r>
        <w:rPr>
          <w:rFonts w:ascii="Helvetica" w:hAnsi="Helvetica" w:eastAsia="宋体" w:cs="Helvetica"/>
          <w:color w:val="auto"/>
          <w:kern w:val="0"/>
          <w:sz w:val="18"/>
          <w:szCs w:val="18"/>
        </w:rPr>
        <w:t>日至</w:t>
      </w:r>
      <w:r>
        <w:rPr>
          <w:rFonts w:ascii="Helvetica" w:hAnsi="Helvetica" w:eastAsia="宋体" w:cs="Helvetica"/>
          <w:b/>
          <w:bCs/>
          <w:color w:val="auto"/>
          <w:kern w:val="0"/>
          <w:sz w:val="18"/>
          <w:szCs w:val="18"/>
        </w:rPr>
        <w:t>2024</w:t>
      </w:r>
      <w:r>
        <w:rPr>
          <w:rFonts w:ascii="Helvetica" w:hAnsi="Helvetica" w:eastAsia="宋体" w:cs="Helvetica"/>
          <w:color w:val="auto"/>
          <w:kern w:val="0"/>
          <w:sz w:val="18"/>
          <w:szCs w:val="18"/>
        </w:rPr>
        <w:t>年</w:t>
      </w:r>
      <w:r>
        <w:rPr>
          <w:rFonts w:ascii="Helvetica" w:hAnsi="Helvetica" w:eastAsia="宋体" w:cs="Helvetica"/>
          <w:b/>
          <w:bCs/>
          <w:color w:val="auto"/>
          <w:kern w:val="0"/>
          <w:sz w:val="18"/>
          <w:szCs w:val="18"/>
        </w:rPr>
        <w:t>05</w:t>
      </w:r>
      <w:r>
        <w:rPr>
          <w:rFonts w:ascii="Helvetica" w:hAnsi="Helvetica" w:eastAsia="宋体" w:cs="Helvetica"/>
          <w:color w:val="auto"/>
          <w:kern w:val="0"/>
          <w:sz w:val="18"/>
          <w:szCs w:val="18"/>
        </w:rPr>
        <w:t>月</w:t>
      </w:r>
      <w:r>
        <w:rPr>
          <w:rFonts w:ascii="Helvetica" w:hAnsi="Helvetica" w:eastAsia="宋体" w:cs="Helvetica"/>
          <w:b/>
          <w:bCs/>
          <w:color w:val="auto"/>
          <w:kern w:val="0"/>
          <w:sz w:val="18"/>
          <w:szCs w:val="18"/>
        </w:rPr>
        <w:t> 17</w:t>
      </w:r>
      <w:r>
        <w:rPr>
          <w:rFonts w:ascii="Helvetica" w:hAnsi="Helvetica" w:eastAsia="宋体" w:cs="Helvetica"/>
          <w:color w:val="auto"/>
          <w:kern w:val="0"/>
          <w:sz w:val="18"/>
          <w:szCs w:val="18"/>
        </w:rPr>
        <w:t>日内完成以下两个步骤：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登录中国石油电子招标投标交易平台（网址：http://ebidmanage.cnpcbidding.com/bidder/ebid/base/login.html在线报名（如未在中国石油电子招标投标交易平台上注册过的潜在投标人需要先注册并通过平台审核，审核通过后登录平台在可报名项目中可找到该项目并完成在线报名，具体操作请参考中国石油招标投标网操作指南中“投标人用户手册”相关章节，有关注册、报名等有关交易平台的操作问题请咨询技术支持团队相关人员，咨询电话:4008800114 语音导航转 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招标文件购买网址：</w:t>
      </w:r>
      <w:r>
        <w:rPr>
          <w:color w:val="auto"/>
        </w:rPr>
        <w:fldChar w:fldCharType="begin"/>
      </w:r>
      <w:r>
        <w:rPr>
          <w:color w:val="auto"/>
        </w:rPr>
        <w:instrText xml:space="preserve"> HYPERLINK "https://www.cnpcbidding.com/?" \l "/login%EF%BC%8C%E6%8A%95%E6%A0%87%E4%BA%BA%E7%99%BB%E5%BD%95%E8%B4%A6%E5%8F%B7%E5%92%8C%E6%8B%9B%E6%A0%87%E6%8A%95%E6%A0%87%E4%BA%A4%E6%98%93%E5%B9%B3%E5%8F%B0%E4%B8%80%E8%87%B4%EF%BC%8C%E6%8A%95%E6%A0%87%E4%BA%BA%E9%A6%96%E6%AC%A1%E7%99%BB%E5%BD%95%E9%80%9A%E8%BF%87%E6%89%8B%E6%9C%BA%E9%AA%8C%E8%AF%81%E7%A0%81%E7%99%BB%E5%BD%95%EF%BC%8C%E7%99%BB%E5%BD%95%E5%90%8E%E8%AE%BE%E7%BD%AE%E5%AF%86%E7%A0%81%E3%80%82%E5%A6%82%E6%9C%89%E9%97%AE%E9%A2%98%EF%BC%8C%E8%87%B4%E7%94%B5400-8800-114%E8%BD%AC%E7%94%B5%E5%AD%90%E6%8B%9B%E6%A0%87%E5%B9%B3%E5%8F%B0%E3%80%82" </w:instrText>
      </w:r>
      <w:r>
        <w:rPr>
          <w:color w:val="auto"/>
        </w:rPr>
        <w:fldChar w:fldCharType="separate"/>
      </w:r>
      <w:r>
        <w:rPr>
          <w:rFonts w:ascii="Helvetica" w:hAnsi="Helvetica" w:eastAsia="宋体" w:cs="Helvetica"/>
          <w:color w:val="auto"/>
          <w:kern w:val="0"/>
          <w:sz w:val="18"/>
          <w:szCs w:val="18"/>
          <w:u w:val="single"/>
        </w:rPr>
        <w:t>http://www2.cnpcbidding.com/#/login，投标人登录账号和招标投标交易平台一致，投标人首次登录通过手机验证码登录，登录后设置密码。如有问题，致电400-8800-114转电子招标平台。</w:t>
      </w:r>
      <w:r>
        <w:rPr>
          <w:rFonts w:ascii="Helvetica" w:hAnsi="Helvetica" w:eastAsia="宋体" w:cs="Helvetica"/>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4.2招标文件每标段售价为200元人民币，请有意参加投标的潜在投标人确认自身资格条件是否满足要求，售后不退，应自负其责。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4.3本次招标文件采取线上发售的方式。潜在投标人在4.1规定的时间内完成4.1规定的2项工作（在线报名和自助购买文件）后，潜在投标人可在中国石油电子招标投标交易平台下载招标文件。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4.4投标人支付标书费后，在商城个人中心进入订单列表，点击已缴纳的标书费订单，点击订单详情，可以自行下载电子版普通发票。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4.5此次采购招标项目为全流程网上操作，需要使用U-key完成投标工作，所有首次参与中国石油招标项目投标人必须办理U-key。具体办理通知公告及操作手册下载方法如下：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登录中国石油招标投标网首页：</w:t>
      </w:r>
      <w:r>
        <w:rPr>
          <w:color w:val="auto"/>
        </w:rPr>
        <w:fldChar w:fldCharType="begin"/>
      </w:r>
      <w:r>
        <w:rPr>
          <w:color w:val="auto"/>
        </w:rPr>
        <w:instrText xml:space="preserve"> HYPERLINK "https://www.cnpcbidding.com/" </w:instrText>
      </w:r>
      <w:r>
        <w:rPr>
          <w:color w:val="auto"/>
        </w:rPr>
        <w:fldChar w:fldCharType="separate"/>
      </w:r>
      <w:r>
        <w:rPr>
          <w:rFonts w:ascii="Helvetica" w:hAnsi="Helvetica" w:eastAsia="宋体" w:cs="Helvetica"/>
          <w:color w:val="auto"/>
          <w:kern w:val="0"/>
          <w:sz w:val="18"/>
          <w:szCs w:val="18"/>
          <w:u w:val="single"/>
        </w:rPr>
        <w:t>https://www.cnpcbidding.com“通知公告栏目”的“操作指南”中“电子招投标平台Ukey办理通知公告及操作手册”，即可下载“Ukey办理通知公告及操作手册.zip”。</w:t>
      </w:r>
      <w:r>
        <w:rPr>
          <w:rFonts w:ascii="Helvetica" w:hAnsi="Helvetica" w:eastAsia="宋体" w:cs="Helvetica"/>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bookmarkStart w:id="32" w:name="_Toc30329"/>
      <w:bookmarkEnd w:id="32"/>
      <w:bookmarkStart w:id="33" w:name="_Toc9056"/>
      <w:bookmarkEnd w:id="33"/>
      <w:bookmarkStart w:id="34" w:name="_Toc32184"/>
      <w:bookmarkEnd w:id="34"/>
      <w:bookmarkStart w:id="35" w:name="_Toc1201"/>
      <w:bookmarkEnd w:id="35"/>
      <w:bookmarkStart w:id="36" w:name="_Toc17937"/>
      <w:r>
        <w:rPr>
          <w:rFonts w:ascii="Helvetica" w:hAnsi="Helvetica" w:eastAsia="宋体" w:cs="Helvetica"/>
          <w:color w:val="auto"/>
          <w:kern w:val="0"/>
          <w:sz w:val="18"/>
          <w:szCs w:val="18"/>
        </w:rPr>
        <w:t>5</w:t>
      </w:r>
      <w:bookmarkEnd w:id="36"/>
      <w:r>
        <w:rPr>
          <w:rFonts w:ascii="Helvetica" w:hAnsi="Helvetica" w:eastAsia="宋体" w:cs="Helvetica"/>
          <w:color w:val="auto"/>
          <w:kern w:val="0"/>
          <w:sz w:val="18"/>
          <w:szCs w:val="18"/>
        </w:rPr>
        <w:t>．投标文件递交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 本次招标采取网上电子版提交投标方式，以“中国石油电子招标投标交易平台”上传的电子版为准。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5.1.1提交时间：投标人须在投标截止时间（详见本章6.1条款）前通过“中国石油电子招标投标交易平台”提交电子版投标文件，投标截止时间未被系统成功传送的电子版投标文件将不被系统接受，视为主动撤回投标文件。考虑投标人众多，避免受网速影响，以及网站技术支持的时间，建议于投标截止时间前24小时完成网上电子版的提交</w:t>
      </w:r>
      <w:r>
        <w:rPr>
          <w:rFonts w:ascii="Helvetica" w:hAnsi="Helvetica" w:eastAsia="宋体" w:cs="Helvetica"/>
          <w:b/>
          <w:bCs/>
          <w:color w:val="auto"/>
          <w:kern w:val="0"/>
          <w:sz w:val="18"/>
          <w:szCs w:val="18"/>
        </w:rPr>
        <w:t>。</w:t>
      </w:r>
      <w:r>
        <w:rPr>
          <w:rFonts w:ascii="Helvetica" w:hAnsi="Helvetica" w:eastAsia="宋体" w:cs="Helvetica"/>
          <w:color w:val="auto"/>
          <w:kern w:val="0"/>
          <w:sz w:val="18"/>
          <w:szCs w:val="18"/>
        </w:rPr>
        <w:t>如果出现上述因素或不可预见因素提交电子版投标文件失败者，一切后果由投标人自行负责。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 潜在投标人应在投标截止时间前提交</w:t>
      </w:r>
      <w:r>
        <w:rPr>
          <w:rFonts w:ascii="Helvetica" w:hAnsi="Helvetica" w:eastAsia="宋体" w:cs="Helvetica"/>
          <w:b/>
          <w:bCs/>
          <w:color w:val="auto"/>
          <w:kern w:val="0"/>
          <w:sz w:val="18"/>
          <w:szCs w:val="18"/>
        </w:rPr>
        <w:t>各标段2万元</w:t>
      </w:r>
      <w:r>
        <w:rPr>
          <w:rFonts w:ascii="Helvetica" w:hAnsi="Helvetica" w:eastAsia="宋体" w:cs="Helvetica"/>
          <w:color w:val="auto"/>
          <w:kern w:val="0"/>
          <w:sz w:val="18"/>
          <w:szCs w:val="18"/>
        </w:rPr>
        <w:t>人民币的投标保证金。</w:t>
      </w:r>
    </w:p>
    <w:p>
      <w:pPr>
        <w:widowControl/>
        <w:spacing w:before="100" w:beforeAutospacing="1" w:after="100" w:afterAutospacing="1"/>
        <w:jc w:val="left"/>
        <w:rPr>
          <w:rFonts w:ascii="Helvetica" w:hAnsi="Helvetica" w:eastAsia="宋体" w:cs="Helvetica"/>
          <w:color w:val="auto"/>
          <w:kern w:val="0"/>
          <w:sz w:val="18"/>
          <w:szCs w:val="18"/>
        </w:rPr>
      </w:pPr>
      <w:bookmarkStart w:id="37" w:name="_Toc20458"/>
      <w:bookmarkEnd w:id="37"/>
      <w:bookmarkStart w:id="38" w:name="_Toc26148"/>
      <w:bookmarkEnd w:id="38"/>
      <w:bookmarkStart w:id="39" w:name="_Toc5948"/>
      <w:bookmarkEnd w:id="39"/>
      <w:bookmarkStart w:id="40" w:name="_Toc21554"/>
      <w:r>
        <w:rPr>
          <w:rFonts w:ascii="Helvetica" w:hAnsi="Helvetica" w:eastAsia="宋体" w:cs="Helvetica"/>
          <w:color w:val="auto"/>
          <w:kern w:val="0"/>
          <w:sz w:val="18"/>
          <w:szCs w:val="18"/>
        </w:rPr>
        <w:t>6</w:t>
      </w:r>
      <w:bookmarkEnd w:id="40"/>
      <w:r>
        <w:rPr>
          <w:rFonts w:ascii="Helvetica" w:hAnsi="Helvetica" w:eastAsia="宋体" w:cs="Helvetica"/>
          <w:color w:val="auto"/>
          <w:kern w:val="0"/>
          <w:sz w:val="18"/>
          <w:szCs w:val="18"/>
        </w:rPr>
        <w:t>．开标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6.1 投标文件递交的截止时间和开标时间（网上开标）：</w:t>
      </w:r>
      <w:r>
        <w:rPr>
          <w:rFonts w:ascii="Helvetica" w:hAnsi="Helvetica" w:eastAsia="宋体" w:cs="Helvetica"/>
          <w:b/>
          <w:bCs/>
          <w:color w:val="auto"/>
          <w:kern w:val="0"/>
          <w:sz w:val="18"/>
          <w:szCs w:val="18"/>
        </w:rPr>
        <w:t>2024年05月31日08时30分</w:t>
      </w:r>
      <w:r>
        <w:rPr>
          <w:rFonts w:ascii="Helvetica" w:hAnsi="Helvetica" w:eastAsia="宋体" w:cs="Helvetica"/>
          <w:color w:val="auto"/>
          <w:kern w:val="0"/>
          <w:sz w:val="18"/>
          <w:szCs w:val="18"/>
        </w:rPr>
        <w:t>（北京时间）。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6.2 开标地点（网上开标）：中国石油电子招标投标交易平台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6.3 本次招标采取网上开标方式，招标审计相关部门现场监督，所有投标人可准时进入中国石油电子招标投标交易平台开标大厅参加在线开标仪式。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6.4 </w:t>
      </w:r>
      <w:r>
        <w:rPr>
          <w:rFonts w:ascii="Helvetica" w:hAnsi="Helvetica" w:eastAsia="宋体" w:cs="Helvetica"/>
          <w:b/>
          <w:bCs/>
          <w:color w:val="auto"/>
          <w:kern w:val="0"/>
          <w:sz w:val="18"/>
          <w:szCs w:val="18"/>
        </w:rPr>
        <w:t>潜在投标人对招标文件有疑问请联系招标代理机构；</w:t>
      </w:r>
      <w:bookmarkStart w:id="41" w:name="_Toc518554538"/>
      <w:bookmarkEnd w:id="41"/>
      <w:bookmarkStart w:id="42" w:name="_Toc6540"/>
      <w:r>
        <w:rPr>
          <w:rFonts w:ascii="Helvetica" w:hAnsi="Helvetica" w:eastAsia="宋体" w:cs="Helvetica"/>
          <w:b/>
          <w:bCs/>
          <w:color w:val="auto"/>
          <w:kern w:val="0"/>
          <w:sz w:val="18"/>
          <w:szCs w:val="18"/>
        </w:rPr>
        <w:t>对系统操作有疑问请咨询技术支持团队</w:t>
      </w:r>
      <w:bookmarkEnd w:id="42"/>
      <w:r>
        <w:rPr>
          <w:rFonts w:ascii="Helvetica" w:hAnsi="Helvetica" w:eastAsia="宋体" w:cs="Helvetica"/>
          <w:b/>
          <w:bCs/>
          <w:color w:val="auto"/>
          <w:kern w:val="0"/>
          <w:sz w:val="18"/>
          <w:szCs w:val="18"/>
        </w:rPr>
        <w:t>：中油物采信息技术有限公司。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咨询电话:4008800114 语音提示“电子招投标”</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如有疑问请在工作时间咨询。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招标公告中未尽事宜或与招标文件不符之处，以招标文件为准。</w:t>
      </w:r>
    </w:p>
    <w:p>
      <w:pPr>
        <w:widowControl/>
        <w:spacing w:before="100" w:beforeAutospacing="1" w:after="100" w:afterAutospacing="1"/>
        <w:jc w:val="left"/>
        <w:rPr>
          <w:rFonts w:ascii="Helvetica" w:hAnsi="Helvetica" w:eastAsia="宋体" w:cs="Helvetica"/>
          <w:color w:val="auto"/>
          <w:kern w:val="0"/>
          <w:sz w:val="18"/>
          <w:szCs w:val="18"/>
        </w:rPr>
      </w:pPr>
      <w:bookmarkStart w:id="43" w:name="_Toc18497"/>
      <w:bookmarkEnd w:id="43"/>
      <w:bookmarkStart w:id="44" w:name="_Toc4570"/>
      <w:bookmarkEnd w:id="44"/>
      <w:bookmarkStart w:id="45" w:name="_Toc21212"/>
      <w:bookmarkEnd w:id="45"/>
      <w:bookmarkStart w:id="46" w:name="_Toc25948"/>
      <w:bookmarkEnd w:id="46"/>
      <w:bookmarkStart w:id="47" w:name="_Toc22285"/>
      <w:bookmarkEnd w:id="47"/>
      <w:bookmarkStart w:id="48" w:name="_Toc25669"/>
      <w:r>
        <w:rPr>
          <w:rFonts w:ascii="Helvetica" w:hAnsi="Helvetica" w:eastAsia="宋体" w:cs="Helvetica"/>
          <w:color w:val="auto"/>
          <w:kern w:val="0"/>
          <w:sz w:val="18"/>
          <w:szCs w:val="18"/>
        </w:rPr>
        <w:t>7</w:t>
      </w:r>
      <w:bookmarkEnd w:id="48"/>
      <w:r>
        <w:rPr>
          <w:rFonts w:ascii="Helvetica" w:hAnsi="Helvetica" w:eastAsia="宋体" w:cs="Helvetica"/>
          <w:color w:val="auto"/>
          <w:kern w:val="0"/>
          <w:sz w:val="18"/>
          <w:szCs w:val="18"/>
        </w:rPr>
        <w:t>．发布公告的媒介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本次招标公告同时在中国招标投标公共服务平台（www.cebpubservice.com），中国石油招标投标网（www.cnpcbidding.com）上发布。</w:t>
      </w:r>
    </w:p>
    <w:p>
      <w:pPr>
        <w:widowControl/>
        <w:spacing w:before="100" w:beforeAutospacing="1" w:after="100" w:afterAutospacing="1"/>
        <w:jc w:val="left"/>
        <w:rPr>
          <w:rFonts w:ascii="Helvetica" w:hAnsi="Helvetica" w:eastAsia="宋体" w:cs="Helvetica"/>
          <w:color w:val="auto"/>
          <w:kern w:val="0"/>
          <w:sz w:val="18"/>
          <w:szCs w:val="18"/>
        </w:rPr>
      </w:pPr>
      <w:bookmarkStart w:id="49" w:name="_Toc6230"/>
      <w:bookmarkEnd w:id="49"/>
      <w:bookmarkStart w:id="50" w:name="_Toc518554539"/>
      <w:bookmarkEnd w:id="50"/>
      <w:bookmarkStart w:id="51" w:name="_Toc21914"/>
      <w:bookmarkEnd w:id="51"/>
      <w:bookmarkStart w:id="52" w:name="_Toc17538"/>
      <w:bookmarkEnd w:id="52"/>
      <w:bookmarkStart w:id="53" w:name="_Toc6053"/>
      <w:r>
        <w:rPr>
          <w:rFonts w:ascii="Helvetica" w:hAnsi="Helvetica" w:eastAsia="宋体" w:cs="Helvetica"/>
          <w:color w:val="auto"/>
          <w:kern w:val="0"/>
          <w:sz w:val="18"/>
          <w:szCs w:val="18"/>
        </w:rPr>
        <w:t>8</w:t>
      </w:r>
      <w:bookmarkEnd w:id="53"/>
      <w:r>
        <w:rPr>
          <w:rFonts w:ascii="Helvetica" w:hAnsi="Helvetica" w:eastAsia="宋体" w:cs="Helvetica"/>
          <w:color w:val="auto"/>
          <w:kern w:val="0"/>
          <w:sz w:val="18"/>
          <w:szCs w:val="18"/>
        </w:rPr>
        <w:t>．联系方式</w:t>
      </w:r>
    </w:p>
    <w:tbl>
      <w:tblPr>
        <w:tblStyle w:val="3"/>
        <w:tblW w:w="882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2595"/>
        <w:gridCol w:w="6225"/>
      </w:tblGrid>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招标人：中国石油集团测井有限公司北京测井技术开发分公司</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招标机构：中国石油物资有限公司西安分公司</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地址：陕西省西安市高新技术开发区</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地址：西安市明光路凤城五路十字东北角中国石油招标中心二层</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联系人：王水航</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联系人：王伟 黄波</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电话：13572041902</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电话：029-68934547 029-68934557</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color w:val="auto"/>
              </w:rPr>
              <w:fldChar w:fldCharType="begin"/>
            </w:r>
            <w:r>
              <w:rPr>
                <w:color w:val="auto"/>
              </w:rPr>
              <w:instrText xml:space="preserve"> HYPERLINK "mailto:wangwei_nw@cnpc.com.cn" </w:instrText>
            </w:r>
            <w:r>
              <w:rPr>
                <w:color w:val="auto"/>
              </w:rPr>
              <w:fldChar w:fldCharType="separate"/>
            </w:r>
            <w:r>
              <w:rPr>
                <w:rFonts w:ascii="宋体" w:hAnsi="宋体" w:eastAsia="宋体" w:cs="宋体"/>
                <w:color w:val="auto"/>
                <w:kern w:val="0"/>
                <w:sz w:val="24"/>
                <w:szCs w:val="24"/>
                <w:u w:val="single"/>
              </w:rPr>
              <w:t>wangwei_nw@cnpc.com.cn</w:t>
            </w:r>
            <w:r>
              <w:rPr>
                <w:rFonts w:ascii="宋体" w:hAnsi="宋体" w:eastAsia="宋体" w:cs="宋体"/>
                <w:color w:val="auto"/>
                <w:kern w:val="0"/>
                <w:sz w:val="24"/>
                <w:szCs w:val="24"/>
                <w:u w:val="single"/>
              </w:rPr>
              <w:fldChar w:fldCharType="end"/>
            </w:r>
            <w:r>
              <w:rPr>
                <w:rFonts w:ascii="宋体" w:hAnsi="宋体" w:eastAsia="宋体" w:cs="宋体"/>
                <w:color w:val="auto"/>
                <w:kern w:val="0"/>
                <w:sz w:val="24"/>
                <w:szCs w:val="24"/>
              </w:rPr>
              <w:t> / 2227844768@qq.com</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bl>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righ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招标机构：</w:t>
      </w:r>
      <w:r>
        <w:rPr>
          <w:rFonts w:ascii="Helvetica" w:hAnsi="Helvetica" w:eastAsia="宋体" w:cs="Helvetica"/>
          <w:color w:val="auto"/>
          <w:kern w:val="0"/>
          <w:sz w:val="18"/>
          <w:szCs w:val="18"/>
          <w:u w:val="single"/>
        </w:rPr>
        <w:t>中国石油物资有限公司西安分公司</w:t>
      </w:r>
    </w:p>
    <w:p>
      <w:pPr>
        <w:widowControl/>
        <w:spacing w:before="100" w:beforeAutospacing="1" w:after="100" w:afterAutospacing="1"/>
        <w:jc w:val="righ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2024</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05</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10</w:t>
      </w:r>
      <w:r>
        <w:rPr>
          <w:rFonts w:ascii="Helvetica" w:hAnsi="Helvetica" w:eastAsia="宋体" w:cs="Helvetica"/>
          <w:color w:val="auto"/>
          <w:kern w:val="0"/>
          <w:sz w:val="18"/>
          <w:szCs w:val="18"/>
        </w:rPr>
        <w:t>日</w:t>
      </w:r>
    </w:p>
    <w:p>
      <w:pPr>
        <w:rPr>
          <w:color w:val="auto"/>
        </w:rPr>
      </w:pPr>
    </w:p>
    <w:bookmarkEnd w:id="5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ED2839"/>
    <w:rsid w:val="000B2EB8"/>
    <w:rsid w:val="003F7DB3"/>
    <w:rsid w:val="00556BE6"/>
    <w:rsid w:val="009D0262"/>
    <w:rsid w:val="00B43E86"/>
    <w:rsid w:val="00ED2839"/>
    <w:rsid w:val="75CA14CC"/>
    <w:rsid w:val="DFDDC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663</Words>
  <Characters>3780</Characters>
  <Lines>31</Lines>
  <Paragraphs>8</Paragraphs>
  <TotalTime>3</TotalTime>
  <ScaleCrop>false</ScaleCrop>
  <LinksUpToDate>false</LinksUpToDate>
  <CharactersWithSpaces>4435</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2024-05-10T21:53:00Z</dcterms:created>
  <dc:creator>梓义 杜</dc:creator>
  <cp:lastModifiedBy>小灰灰</cp:lastModifiedBy>
  <dcterms:modified xsi:type="dcterms:W3CDTF">2024-07-10T10:52:14Z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225522A070FD4AA4AB50E6043C5C2573_12</vt:lpwstr>
  </property>
</Properties>
</file>