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54" w:name="_GoBack"/>
      <w:r>
        <w:rPr>
          <w:rFonts w:ascii="Helvetica" w:hAnsi="Helvetica" w:eastAsia="宋体" w:cs="Helvetica"/>
          <w:color w:val="auto"/>
          <w:kern w:val="0"/>
          <w:sz w:val="27"/>
          <w:szCs w:val="27"/>
        </w:rPr>
        <w:t>中油测井激发极化仪器数据处理方法研究及正反演软</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2024-04-29</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中油测井激发极化仪器数据处理方法研究及正反演软件开发</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color w:val="auto"/>
          <w:kern w:val="0"/>
          <w:sz w:val="18"/>
          <w:szCs w:val="18"/>
        </w:rPr>
        <w:t>招标编号：ZY24-XA414-FW1437</w:t>
      </w:r>
    </w:p>
    <w:p>
      <w:pPr>
        <w:widowControl/>
        <w:spacing w:before="100" w:beforeAutospacing="1" w:after="100" w:afterAutospacing="1"/>
        <w:jc w:val="left"/>
        <w:rPr>
          <w:rFonts w:ascii="Helvetica" w:hAnsi="Helvetica" w:eastAsia="宋体" w:cs="Helvetica"/>
          <w:color w:val="auto"/>
          <w:kern w:val="0"/>
          <w:sz w:val="18"/>
          <w:szCs w:val="18"/>
        </w:rPr>
      </w:pPr>
      <w:bookmarkStart w:id="0" w:name="_Toc18071039"/>
      <w:bookmarkEnd w:id="0"/>
      <w:bookmarkStart w:id="1" w:name="_Toc505958104"/>
      <w:bookmarkEnd w:id="1"/>
      <w:bookmarkStart w:id="2" w:name="_Toc32264"/>
      <w:bookmarkEnd w:id="2"/>
      <w:bookmarkStart w:id="3" w:name="_Toc505956379"/>
      <w:bookmarkEnd w:id="3"/>
      <w:bookmarkStart w:id="4" w:name="_Toc505780464"/>
      <w:bookmarkEnd w:id="4"/>
      <w:bookmarkStart w:id="5" w:name="_Toc11789"/>
      <w:bookmarkEnd w:id="5"/>
      <w:bookmarkStart w:id="6" w:name="_Toc7411"/>
      <w:r>
        <w:rPr>
          <w:rFonts w:ascii="Helvetica" w:hAnsi="Helvetica" w:eastAsia="宋体" w:cs="Helvetica"/>
          <w:b/>
          <w:bCs/>
          <w:color w:val="auto"/>
          <w:kern w:val="0"/>
          <w:sz w:val="18"/>
          <w:szCs w:val="18"/>
        </w:rPr>
        <w:t>（重要提示：投标人务必认真填写招标文件附件《投标信息表》中的</w:t>
      </w:r>
      <w:bookmarkEnd w:id="6"/>
      <w:r>
        <w:rPr>
          <w:rFonts w:ascii="Helvetica" w:hAnsi="Helvetica" w:eastAsia="宋体" w:cs="Helvetica"/>
          <w:b/>
          <w:bCs/>
          <w:color w:val="auto"/>
          <w:kern w:val="0"/>
          <w:sz w:val="18"/>
          <w:szCs w:val="18"/>
        </w:rPr>
        <w:t>“工程/服务/物资”、“业绩发票”等表格，并在递交投标文件时，将已填写的《投标信息表》（EXCEL版）上传至中国石油电子招标投标交易平台“递交投标文件”的“价格文件”处。《投标信息表》（EXCEL版）填写的信息须与投标文件内容保持一致，若因填写信息错误或与投标文件内容不一致而导致对评审结果和合同签订的不利后果，由投标人自行承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 招标条件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w:t>
      </w:r>
      <w:r>
        <w:rPr>
          <w:rFonts w:ascii="Helvetica" w:hAnsi="Helvetica" w:eastAsia="宋体" w:cs="Helvetica"/>
          <w:color w:val="auto"/>
          <w:kern w:val="0"/>
          <w:sz w:val="18"/>
          <w:szCs w:val="18"/>
          <w:u w:val="single"/>
        </w:rPr>
        <w:t>中油测井激发极化仪器数据处理方法研究及正反演软件开发</w:t>
      </w:r>
      <w:r>
        <w:rPr>
          <w:rFonts w:ascii="Helvetica" w:hAnsi="Helvetica" w:eastAsia="宋体" w:cs="Helvetica"/>
          <w:color w:val="auto"/>
          <w:kern w:val="0"/>
          <w:sz w:val="18"/>
          <w:szCs w:val="18"/>
        </w:rPr>
        <w:t>已由</w:t>
      </w:r>
      <w:r>
        <w:rPr>
          <w:rFonts w:ascii="Helvetica" w:hAnsi="Helvetica" w:eastAsia="宋体" w:cs="Helvetica"/>
          <w:color w:val="auto"/>
          <w:kern w:val="0"/>
          <w:sz w:val="18"/>
          <w:szCs w:val="18"/>
          <w:u w:val="single"/>
        </w:rPr>
        <w:t>中国石油集团测井有限公司</w:t>
      </w:r>
      <w:r>
        <w:rPr>
          <w:rFonts w:ascii="Helvetica" w:hAnsi="Helvetica" w:eastAsia="宋体" w:cs="Helvetica"/>
          <w:color w:val="auto"/>
          <w:kern w:val="0"/>
          <w:sz w:val="18"/>
          <w:szCs w:val="18"/>
        </w:rPr>
        <w:t>批准，资金来自</w:t>
      </w:r>
      <w:r>
        <w:rPr>
          <w:rFonts w:ascii="Helvetica" w:hAnsi="Helvetica" w:eastAsia="宋体" w:cs="Helvetica"/>
          <w:color w:val="auto"/>
          <w:kern w:val="0"/>
          <w:sz w:val="18"/>
          <w:szCs w:val="18"/>
          <w:u w:val="single"/>
        </w:rPr>
        <w:t>企业自筹</w:t>
      </w:r>
      <w:r>
        <w:rPr>
          <w:rFonts w:ascii="Helvetica" w:hAnsi="Helvetica" w:eastAsia="宋体" w:cs="Helvetica"/>
          <w:color w:val="auto"/>
          <w:kern w:val="0"/>
          <w:sz w:val="18"/>
          <w:szCs w:val="18"/>
        </w:rPr>
        <w:t>，出资比例为</w:t>
      </w:r>
      <w:r>
        <w:rPr>
          <w:rFonts w:ascii="Helvetica" w:hAnsi="Helvetica" w:eastAsia="宋体" w:cs="Helvetica"/>
          <w:color w:val="auto"/>
          <w:kern w:val="0"/>
          <w:sz w:val="18"/>
          <w:szCs w:val="18"/>
          <w:u w:val="single"/>
        </w:rPr>
        <w:t>100%</w:t>
      </w:r>
      <w:r>
        <w:rPr>
          <w:rFonts w:ascii="Helvetica" w:hAnsi="Helvetica" w:eastAsia="宋体" w:cs="Helvetica"/>
          <w:color w:val="auto"/>
          <w:kern w:val="0"/>
          <w:sz w:val="18"/>
          <w:szCs w:val="18"/>
        </w:rPr>
        <w:t>，招标人为</w:t>
      </w:r>
      <w:r>
        <w:rPr>
          <w:rFonts w:ascii="Helvetica" w:hAnsi="Helvetica" w:eastAsia="宋体" w:cs="Helvetica"/>
          <w:color w:val="auto"/>
          <w:kern w:val="0"/>
          <w:sz w:val="18"/>
          <w:szCs w:val="18"/>
          <w:u w:val="single"/>
        </w:rPr>
        <w:t>中国石油集团测井有限公司</w:t>
      </w:r>
      <w:r>
        <w:rPr>
          <w:rFonts w:ascii="Helvetica" w:hAnsi="Helvetica" w:eastAsia="宋体" w:cs="Helvetica"/>
          <w:color w:val="auto"/>
          <w:kern w:val="0"/>
          <w:sz w:val="18"/>
          <w:szCs w:val="18"/>
        </w:rPr>
        <w:t>。项目已具备招标条件，现对该项目的服务进行公开招标。</w:t>
      </w:r>
    </w:p>
    <w:p>
      <w:pPr>
        <w:widowControl/>
        <w:spacing w:before="100" w:beforeAutospacing="1" w:after="100" w:afterAutospacing="1"/>
        <w:jc w:val="left"/>
        <w:rPr>
          <w:rFonts w:ascii="Helvetica" w:hAnsi="Helvetica" w:eastAsia="宋体" w:cs="Helvetica"/>
          <w:color w:val="auto"/>
          <w:kern w:val="0"/>
          <w:sz w:val="18"/>
          <w:szCs w:val="18"/>
        </w:rPr>
      </w:pPr>
      <w:bookmarkStart w:id="7" w:name="_Toc6496"/>
      <w:bookmarkEnd w:id="7"/>
      <w:bookmarkStart w:id="8" w:name="_Toc505956380"/>
      <w:bookmarkEnd w:id="8"/>
      <w:bookmarkStart w:id="9" w:name="_Toc12580"/>
      <w:bookmarkEnd w:id="9"/>
      <w:bookmarkStart w:id="10" w:name="_Toc18071040"/>
      <w:bookmarkEnd w:id="10"/>
      <w:bookmarkStart w:id="11" w:name="_Toc24747"/>
      <w:bookmarkEnd w:id="11"/>
      <w:bookmarkStart w:id="12" w:name="_Toc505780465"/>
      <w:bookmarkEnd w:id="12"/>
      <w:bookmarkStart w:id="13" w:name="_Toc505958105"/>
      <w:r>
        <w:rPr>
          <w:rFonts w:ascii="Helvetica" w:hAnsi="Helvetica" w:eastAsia="宋体" w:cs="Helvetica"/>
          <w:color w:val="auto"/>
          <w:kern w:val="0"/>
          <w:sz w:val="18"/>
          <w:szCs w:val="18"/>
        </w:rPr>
        <w:t>2. 项目概况与招标范围</w:t>
      </w:r>
      <w:bookmarkEnd w:id="13"/>
    </w:p>
    <w:p>
      <w:pPr>
        <w:widowControl/>
        <w:spacing w:before="100" w:beforeAutospacing="1" w:after="100" w:afterAutospacing="1"/>
        <w:jc w:val="left"/>
        <w:rPr>
          <w:rFonts w:ascii="Helvetica" w:hAnsi="Helvetica" w:eastAsia="宋体" w:cs="Helvetica"/>
          <w:color w:val="auto"/>
          <w:kern w:val="0"/>
          <w:sz w:val="18"/>
          <w:szCs w:val="18"/>
        </w:rPr>
      </w:pPr>
      <w:bookmarkStart w:id="14" w:name="_Toc505958106"/>
      <w:bookmarkEnd w:id="14"/>
      <w:bookmarkStart w:id="15" w:name="_Toc32402"/>
      <w:bookmarkEnd w:id="15"/>
      <w:bookmarkStart w:id="16" w:name="_Toc18071041"/>
      <w:bookmarkEnd w:id="16"/>
      <w:bookmarkStart w:id="17" w:name="_Toc18587"/>
      <w:bookmarkEnd w:id="17"/>
      <w:bookmarkStart w:id="18" w:name="_Toc6550"/>
      <w:bookmarkEnd w:id="18"/>
      <w:bookmarkStart w:id="19" w:name="_Toc18437"/>
      <w:bookmarkEnd w:id="19"/>
      <w:bookmarkStart w:id="20" w:name="_Toc505956381"/>
      <w:bookmarkEnd w:id="20"/>
      <w:bookmarkStart w:id="21" w:name="_Toc23683"/>
      <w:bookmarkEnd w:id="21"/>
      <w:bookmarkStart w:id="22" w:name="_Toc4298"/>
      <w:bookmarkEnd w:id="22"/>
      <w:bookmarkStart w:id="23" w:name="_Toc505780466"/>
      <w:bookmarkEnd w:id="23"/>
      <w:bookmarkStart w:id="24" w:name="_Toc30846"/>
      <w:bookmarkEnd w:id="24"/>
      <w:bookmarkStart w:id="25" w:name="_Toc505958112"/>
      <w:bookmarkEnd w:id="25"/>
      <w:bookmarkStart w:id="26" w:name="_Toc505780471"/>
      <w:bookmarkEnd w:id="26"/>
      <w:bookmarkStart w:id="27" w:name="_Toc505956387"/>
      <w:bookmarkEnd w:id="27"/>
      <w:bookmarkStart w:id="28" w:name="_Toc18071048"/>
      <w:r>
        <w:rPr>
          <w:rFonts w:ascii="Helvetica" w:hAnsi="Helvetica" w:eastAsia="宋体" w:cs="Helvetica"/>
          <w:color w:val="auto"/>
          <w:kern w:val="0"/>
          <w:sz w:val="18"/>
          <w:szCs w:val="18"/>
        </w:rPr>
        <w:t>2.1项目概况：</w:t>
      </w:r>
      <w:bookmarkEnd w:id="28"/>
      <w:r>
        <w:rPr>
          <w:rFonts w:ascii="Helvetica" w:hAnsi="Helvetica" w:eastAsia="宋体" w:cs="Helvetica"/>
          <w:color w:val="auto"/>
          <w:kern w:val="0"/>
          <w:sz w:val="18"/>
          <w:szCs w:val="18"/>
        </w:rPr>
        <w:t>本项目拟采取对外公开招标方式确定服务商，提供激发极化仪器数据处理方法研究及正反演软件开发服务。本项目预计金额80万元（含税），需求1名服务商。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2.2招标范围：本项目开展激发极化测井响应模拟、激发极化测井数据处理与矿产资源分布解释，亟需以矿产探测目标的大功率地井/井地激发极化测井仪器的数据处理方法及正反演软件。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2.3服务期限：自合同签订之日起12个月内。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2.4交付时间：自合同签订之日起至2025年3月31日前交付，需经过招标方现场验收，功能和指标满足要求、资料齐全，方可办理正式交付手续。</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阶段交付满足以下条件：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合同签订后1个月内完成实施方案评审；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合同签订后2-3个月内完成激发极化技术理论和测井数据处理方法研究；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合同签订后4-5个月内完成不同电阻率和极化率响应特征对比及场分布和井地/地井激发极化三维正演响应研究；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合同签订后6-9个月内完成激发极化三维反演算法研究；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合同签订后10-12个月内完成激发极化三维正反演软件开发及测试；</w:t>
      </w:r>
    </w:p>
    <w:p>
      <w:pPr>
        <w:widowControl/>
        <w:spacing w:before="100" w:beforeAutospacing="1" w:after="100" w:afterAutospacing="1"/>
        <w:jc w:val="left"/>
        <w:rPr>
          <w:rFonts w:hint="eastAsia" w:ascii="Helvetica" w:hAnsi="Helvetica" w:eastAsia="宋体" w:cs="Helvetica"/>
          <w:color w:val="auto"/>
          <w:kern w:val="0"/>
          <w:sz w:val="18"/>
          <w:szCs w:val="18"/>
        </w:rPr>
      </w:pPr>
      <w:r>
        <w:rPr>
          <w:rFonts w:ascii="Helvetica" w:hAnsi="Helvetica" w:eastAsia="宋体" w:cs="Helvetica"/>
          <w:color w:val="auto"/>
          <w:kern w:val="0"/>
          <w:sz w:val="18"/>
          <w:szCs w:val="18"/>
        </w:rPr>
        <w:t>合同签订后6-9个月内完成激发极化三维反演算法研究；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合同签订后13-15个月内完成获取1-3口实测井数据，验证正反演软件可靠性及实测资料处理解释，验证处理方法的有效性；</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2025年3月31日前完成全项目设计开发及测试及相关文档交付。</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2.4服务地点：陕西省西安市高新技术开发区锦业二路丈八五路50号。</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2.5最高限价：80万元（含税）。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2.6标段划分：本项目不划分标段，需求</w:t>
      </w:r>
      <w:r>
        <w:rPr>
          <w:rFonts w:hint="eastAsia" w:ascii="Helvetica" w:hAnsi="Helvetica" w:eastAsia="宋体" w:cs="Helvetica"/>
          <w:color w:val="auto"/>
          <w:kern w:val="0"/>
          <w:sz w:val="18"/>
          <w:szCs w:val="18"/>
        </w:rPr>
        <w:t>3</w:t>
      </w:r>
      <w:r>
        <w:rPr>
          <w:rFonts w:ascii="Helvetica" w:hAnsi="Helvetica" w:eastAsia="宋体" w:cs="Helvetica"/>
          <w:color w:val="auto"/>
          <w:kern w:val="0"/>
          <w:sz w:val="18"/>
          <w:szCs w:val="18"/>
        </w:rPr>
        <w:t>名服务商。</w:t>
      </w:r>
    </w:p>
    <w:p>
      <w:pPr>
        <w:widowControl/>
        <w:spacing w:before="100" w:beforeAutospacing="1" w:after="100" w:afterAutospacing="1"/>
        <w:jc w:val="left"/>
        <w:rPr>
          <w:rFonts w:ascii="Helvetica" w:hAnsi="Helvetica" w:eastAsia="宋体" w:cs="Helvetica"/>
          <w:color w:val="auto"/>
          <w:kern w:val="0"/>
          <w:sz w:val="18"/>
          <w:szCs w:val="18"/>
        </w:rPr>
      </w:pPr>
      <w:bookmarkStart w:id="29" w:name="_Toc21052"/>
      <w:bookmarkEnd w:id="29"/>
      <w:r>
        <w:rPr>
          <w:rFonts w:ascii="Helvetica" w:hAnsi="Helvetica" w:eastAsia="宋体" w:cs="Helvetica"/>
          <w:color w:val="auto"/>
          <w:kern w:val="0"/>
          <w:sz w:val="18"/>
          <w:szCs w:val="18"/>
        </w:rPr>
        <w:t>3. 投标人资格要求</w:t>
      </w:r>
    </w:p>
    <w:p>
      <w:pPr>
        <w:widowControl/>
        <w:spacing w:before="100" w:beforeAutospacing="1" w:after="100" w:afterAutospacing="1"/>
        <w:jc w:val="left"/>
        <w:rPr>
          <w:rFonts w:ascii="Helvetica" w:hAnsi="Helvetica" w:eastAsia="宋体" w:cs="Helvetica"/>
          <w:color w:val="auto"/>
          <w:kern w:val="0"/>
          <w:sz w:val="18"/>
          <w:szCs w:val="18"/>
        </w:rPr>
      </w:pPr>
      <w:bookmarkStart w:id="30" w:name="_Toc505956383"/>
      <w:bookmarkEnd w:id="30"/>
      <w:bookmarkStart w:id="31" w:name="_Toc505958108"/>
      <w:r>
        <w:rPr>
          <w:rFonts w:ascii="Helvetica" w:hAnsi="Helvetica" w:eastAsia="宋体" w:cs="Helvetica"/>
          <w:color w:val="auto"/>
          <w:kern w:val="0"/>
          <w:sz w:val="18"/>
          <w:szCs w:val="18"/>
        </w:rPr>
        <w:t>3.1投标人须是依照中华人民共和国法律在国内注册的法人或其他组织（含分公司），具备有效的营业执照。（法人企业分支机构等不具备法人资格的投标人参与投标时，应持对应法人企业法定代表人身份证明及法定代表人出具的授权委托书方可参与投标）。</w:t>
      </w:r>
      <w:bookmarkEnd w:id="31"/>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3.2财务要求：被责令停产停业，</w:t>
      </w:r>
      <w:r>
        <w:rPr>
          <w:rFonts w:hint="eastAsia" w:ascii="Helvetica" w:hAnsi="Helvetica" w:eastAsia="宋体" w:cs="Helvetica"/>
          <w:color w:val="auto"/>
          <w:kern w:val="0"/>
          <w:sz w:val="18"/>
          <w:szCs w:val="18"/>
        </w:rPr>
        <w:t>有</w:t>
      </w:r>
      <w:r>
        <w:rPr>
          <w:rFonts w:ascii="Helvetica" w:hAnsi="Helvetica" w:eastAsia="宋体" w:cs="Helvetica"/>
          <w:color w:val="auto"/>
          <w:kern w:val="0"/>
          <w:sz w:val="18"/>
          <w:szCs w:val="18"/>
        </w:rPr>
        <w:t>资不抵债情形；未进入清算程序，或被宣告破产，或其他丧失履约能力的情形；投标人应提供</w:t>
      </w:r>
      <w:r>
        <w:rPr>
          <w:rFonts w:ascii="Helvetica" w:hAnsi="Helvetica" w:eastAsia="宋体" w:cs="Helvetica"/>
          <w:b/>
          <w:bCs/>
          <w:color w:val="auto"/>
          <w:kern w:val="0"/>
          <w:sz w:val="18"/>
          <w:szCs w:val="18"/>
        </w:rPr>
        <w:t>2022年度</w:t>
      </w:r>
      <w:r>
        <w:rPr>
          <w:rFonts w:ascii="Helvetica" w:hAnsi="Helvetica" w:eastAsia="宋体" w:cs="Helvetica"/>
          <w:color w:val="auto"/>
          <w:kern w:val="0"/>
          <w:sz w:val="18"/>
          <w:szCs w:val="18"/>
        </w:rPr>
        <w:t>经会计师事务所或审计机构审计的财务审计报告（包括财务报告正文、资产负债表、利润表、现金流量表、财务情况附注）。注：成立日期晚于2022年1月1日的以成立年起计算。</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3.3业绩要求：投标人需提供近五年（2019年6月1日起至投标截止日前30日）承担过测井仪器测井方法或测井软件研发项目（须提供合同及对应结算发票，发票须同时提供在国家税务总局全国增值税发票查验平台https://inv-veri.chinatax.gov.cn/index.html的查询截图，业绩发票开具时间为投标截止日前30日内的不予认可，查询时间必须为招标公告发出之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3.4信誉要求：</w:t>
      </w: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未被工商行政管理机关在全国企业信用信息公示系统（www.gsxt.gov.cn）中列入严重违法失信企业名单；</w:t>
      </w: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未被人民法院在“信用中国”（www.creditchina.gov.cn）网站列入失信被执行人名单；</w:t>
      </w: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投标人或其法定代表人、拟委任的项目负责人无行贿犯罪。</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3.5被中国石油天然气集团有限公司和中国石油集团测井有限公司纳入“黑名单”或限制投标的潜在投标人，其投标将会被否决。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3.10本招标不接受联合体投标，不允许分包。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4．招标文件获取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4.1凡有意参加投标的潜在投标人，请于北京时间</w:t>
      </w:r>
      <w:r>
        <w:rPr>
          <w:rFonts w:ascii="Helvetica" w:hAnsi="Helvetica" w:eastAsia="宋体" w:cs="Helvetica"/>
          <w:b/>
          <w:bCs/>
          <w:color w:val="auto"/>
          <w:kern w:val="0"/>
          <w:sz w:val="18"/>
          <w:szCs w:val="18"/>
        </w:rPr>
        <w:t>2024</w:t>
      </w:r>
      <w:r>
        <w:rPr>
          <w:rFonts w:ascii="Helvetica" w:hAnsi="Helvetica" w:eastAsia="宋体" w:cs="Helvetica"/>
          <w:color w:val="auto"/>
          <w:kern w:val="0"/>
          <w:sz w:val="18"/>
          <w:szCs w:val="18"/>
        </w:rPr>
        <w:t>年</w:t>
      </w:r>
      <w:r>
        <w:rPr>
          <w:rFonts w:ascii="Helvetica" w:hAnsi="Helvetica" w:eastAsia="宋体" w:cs="Helvetica"/>
          <w:b/>
          <w:bCs/>
          <w:color w:val="auto"/>
          <w:kern w:val="0"/>
          <w:sz w:val="18"/>
          <w:szCs w:val="18"/>
        </w:rPr>
        <w:t>0</w:t>
      </w:r>
      <w:r>
        <w:rPr>
          <w:rFonts w:hint="eastAsia" w:ascii="Helvetica" w:hAnsi="Helvetica" w:eastAsia="宋体" w:cs="Helvetica"/>
          <w:b/>
          <w:bCs/>
          <w:color w:val="auto"/>
          <w:kern w:val="0"/>
          <w:sz w:val="18"/>
          <w:szCs w:val="18"/>
        </w:rPr>
        <w:t>5</w:t>
      </w:r>
      <w:r>
        <w:rPr>
          <w:rFonts w:ascii="Helvetica" w:hAnsi="Helvetica" w:eastAsia="宋体" w:cs="Helvetica"/>
          <w:color w:val="auto"/>
          <w:kern w:val="0"/>
          <w:sz w:val="18"/>
          <w:szCs w:val="18"/>
        </w:rPr>
        <w:t>月</w:t>
      </w:r>
      <w:r>
        <w:rPr>
          <w:rFonts w:ascii="Helvetica" w:hAnsi="Helvetica" w:eastAsia="宋体" w:cs="Helvetica"/>
          <w:b/>
          <w:bCs/>
          <w:color w:val="auto"/>
          <w:kern w:val="0"/>
          <w:sz w:val="18"/>
          <w:szCs w:val="18"/>
        </w:rPr>
        <w:t>29</w:t>
      </w:r>
      <w:r>
        <w:rPr>
          <w:rFonts w:ascii="Helvetica" w:hAnsi="Helvetica" w:eastAsia="宋体" w:cs="Helvetica"/>
          <w:color w:val="auto"/>
          <w:kern w:val="0"/>
          <w:sz w:val="18"/>
          <w:szCs w:val="18"/>
        </w:rPr>
        <w:t>日至</w:t>
      </w:r>
      <w:r>
        <w:rPr>
          <w:rFonts w:ascii="Helvetica" w:hAnsi="Helvetica" w:eastAsia="宋体" w:cs="Helvetica"/>
          <w:b/>
          <w:bCs/>
          <w:color w:val="auto"/>
          <w:kern w:val="0"/>
          <w:sz w:val="18"/>
          <w:szCs w:val="18"/>
        </w:rPr>
        <w:t>2024</w:t>
      </w:r>
      <w:r>
        <w:rPr>
          <w:rFonts w:ascii="Helvetica" w:hAnsi="Helvetica" w:eastAsia="宋体" w:cs="Helvetica"/>
          <w:color w:val="auto"/>
          <w:kern w:val="0"/>
          <w:sz w:val="18"/>
          <w:szCs w:val="18"/>
        </w:rPr>
        <w:t>年</w:t>
      </w:r>
      <w:r>
        <w:rPr>
          <w:rFonts w:ascii="Helvetica" w:hAnsi="Helvetica" w:eastAsia="宋体" w:cs="Helvetica"/>
          <w:b/>
          <w:bCs/>
          <w:color w:val="auto"/>
          <w:kern w:val="0"/>
          <w:sz w:val="18"/>
          <w:szCs w:val="18"/>
        </w:rPr>
        <w:t>05</w:t>
      </w:r>
      <w:r>
        <w:rPr>
          <w:rFonts w:ascii="Helvetica" w:hAnsi="Helvetica" w:eastAsia="宋体" w:cs="Helvetica"/>
          <w:color w:val="auto"/>
          <w:kern w:val="0"/>
          <w:sz w:val="18"/>
          <w:szCs w:val="18"/>
        </w:rPr>
        <w:t>月</w:t>
      </w:r>
      <w:r>
        <w:rPr>
          <w:rFonts w:ascii="Helvetica" w:hAnsi="Helvetica" w:eastAsia="宋体" w:cs="Helvetica"/>
          <w:b/>
          <w:bCs/>
          <w:color w:val="auto"/>
          <w:kern w:val="0"/>
          <w:sz w:val="18"/>
          <w:szCs w:val="18"/>
        </w:rPr>
        <w:t> 07</w:t>
      </w:r>
      <w:r>
        <w:rPr>
          <w:rFonts w:ascii="Helvetica" w:hAnsi="Helvetica" w:eastAsia="宋体" w:cs="Helvetica"/>
          <w:color w:val="auto"/>
          <w:kern w:val="0"/>
          <w:sz w:val="18"/>
          <w:szCs w:val="18"/>
        </w:rPr>
        <w:t>日</w:t>
      </w:r>
      <w:r>
        <w:rPr>
          <w:rFonts w:ascii="Helvetica" w:hAnsi="Helvetica" w:eastAsia="宋体" w:cs="Helvetica"/>
          <w:color w:val="auto"/>
          <w:kern w:val="0"/>
          <w:sz w:val="18"/>
          <w:szCs w:val="18"/>
        </w:rPr>
        <w:t>内完成以下两个步骤：</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登录中国石油电子招标投标交易平台（网址：http://ebidmanage.cnpcbidding.com/bidder/ebid/base/login.html在线报名（如未在中国石油电子招标投标交易平台上注册过的潜在投标人需要先注册并通过平台审核，审核通过后登录平台在可报名项目中可找到该项目并完成在线报名，具体操作请参考中国石油招标投标网操作指南中“投标人用户手册”相关章节，有关注册、报名等有关交易平台的操作问题请咨询技术支持团队相关人员，咨询电话:4008800114 语音导航转 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招标文件购买网址：</w:t>
      </w:r>
      <w:r>
        <w:rPr>
          <w:color w:val="auto"/>
        </w:rPr>
        <w:fldChar w:fldCharType="begin"/>
      </w:r>
      <w:r>
        <w:rPr>
          <w:color w:val="auto"/>
        </w:rPr>
        <w:instrText xml:space="preserve"> HYPERLINK "https://www.cnpcbidding.com/?" \l "/login%EF%BC%8C%E6%8A%95%E6%A0%87%E4%BA%BA%E7%99%BB%E5%BD%95%E8%B4%A6%E5%8F%B7%E5%92%8C%E6%8B%9B%E6%A0%87%E6%8A%95%E6%A0%87%E4%BA%A4%E6%98%93%E5%B9%B3%E5%8F%B0%E4%B8%80%E8%87%B4%EF%BC%8C%E6%8A%95%E6%A0%87%E4%BA%BA%E9%A6%96%E6%AC%A1%E7%99%BB%E5%BD%95%E9%80%9A%E8%BF%87%E6%89%8B%E6%9C%BA%E9%AA%8C%E8%AF%81%E7%A0%81%E7%99%BB%E5%BD%95%EF%BC%8C%E7%99%BB%E5%BD%95%E5%90%8E%E8%AE%BE%E7%BD%AE%E5%AF%86%E7%A0%81%E3%80%82%E5%A6%82%E6%9C%89%E9%97%AE%E9%A2%98%EF%BC%8C%E8%87%B4%E7%94%B5400-8800-114%E8%BD%AC%E7%94%B5%E5%AD%90%E6%8B%9B%E6%A0%87%E5%B9%B3%E5%8F%B0%E3%80%82" </w:instrText>
      </w:r>
      <w:r>
        <w:rPr>
          <w:color w:val="auto"/>
        </w:rPr>
        <w:fldChar w:fldCharType="separate"/>
      </w:r>
      <w:r>
        <w:rPr>
          <w:rFonts w:ascii="Helvetica" w:hAnsi="Helvetica" w:eastAsia="宋体" w:cs="Helvetica"/>
          <w:color w:val="auto"/>
          <w:kern w:val="0"/>
          <w:sz w:val="18"/>
          <w:szCs w:val="18"/>
          <w:u w:val="single"/>
        </w:rPr>
        <w:t>http://www2.cnpcbidding.com/#/login，投标人登录账号和招标投标交易平台一致，投标人首次登录通过手机验证码登录，登录后设置密码。如有问题，致电400-8800-114转电子招标平台。</w:t>
      </w:r>
      <w:r>
        <w:rPr>
          <w:rFonts w:ascii="Helvetica" w:hAnsi="Helvetica" w:eastAsia="宋体" w:cs="Helvetica"/>
          <w:color w:val="auto"/>
          <w:kern w:val="0"/>
          <w:sz w:val="18"/>
          <w:szCs w:val="18"/>
          <w:u w:val="single"/>
        </w:rPr>
        <w:fldChar w:fldCharType="end"/>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4.2招标文件每标段售价为200元人民币，请有意参加投标的潜在投标人确认自身资格条件是否满足要求，售后不退，应自负其责。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4.3本次招标文件采取线上发售的方式。潜在投标人在4.1规定的时间内完成4.1规定的2项工作（在线报名和自助购买文件）后，潜在投标人可在中国石油电子招标投标交易平台下载招标文件。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4.4投标人支付标书费后，在商城个人中心进入订单列表，点击已缴纳的标书费订单，点击订单详情，可以自行下载电子版普通发票。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4.5此次采购招标项目为全流程网上操作，需要使用U-key完成投标工作，所有首次参与中国石油招标项目投标人必须办理U-key。具体办理通知公告及操作手册下载方法如下：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登录中国石油招标投标网首页：</w:t>
      </w:r>
      <w:r>
        <w:rPr>
          <w:color w:val="auto"/>
        </w:rPr>
        <w:fldChar w:fldCharType="begin"/>
      </w:r>
      <w:r>
        <w:rPr>
          <w:color w:val="auto"/>
        </w:rPr>
        <w:instrText xml:space="preserve"> HYPERLINK "https://www.cnpcbidding.com/" </w:instrText>
      </w:r>
      <w:r>
        <w:rPr>
          <w:color w:val="auto"/>
        </w:rPr>
        <w:fldChar w:fldCharType="separate"/>
      </w:r>
      <w:r>
        <w:rPr>
          <w:rFonts w:ascii="Helvetica" w:hAnsi="Helvetica" w:eastAsia="宋体" w:cs="Helvetica"/>
          <w:color w:val="auto"/>
          <w:kern w:val="0"/>
          <w:sz w:val="18"/>
          <w:szCs w:val="18"/>
          <w:u w:val="single"/>
        </w:rPr>
        <w:t>https://www.cnpcbidding.com“通知公告栏目”的“操作指南”中“电子招投标平台Ukey办理通知公告及操作手册”，即可下载“Ukey办理通知公告及操作手册.zip”。</w:t>
      </w:r>
      <w:r>
        <w:rPr>
          <w:rFonts w:ascii="Helvetica" w:hAnsi="Helvetica" w:eastAsia="宋体" w:cs="Helvetica"/>
          <w:color w:val="auto"/>
          <w:kern w:val="0"/>
          <w:sz w:val="18"/>
          <w:szCs w:val="18"/>
          <w:u w:val="single"/>
        </w:rPr>
        <w:fldChar w:fldCharType="end"/>
      </w:r>
    </w:p>
    <w:p>
      <w:pPr>
        <w:widowControl/>
        <w:spacing w:before="100" w:beforeAutospacing="1" w:after="100" w:afterAutospacing="1"/>
        <w:jc w:val="left"/>
        <w:rPr>
          <w:rFonts w:ascii="Helvetica" w:hAnsi="Helvetica" w:eastAsia="宋体" w:cs="Helvetica"/>
          <w:color w:val="auto"/>
          <w:kern w:val="0"/>
          <w:sz w:val="18"/>
          <w:szCs w:val="18"/>
        </w:rPr>
      </w:pPr>
      <w:bookmarkStart w:id="32" w:name="_Toc30329"/>
      <w:bookmarkEnd w:id="32"/>
      <w:bookmarkStart w:id="33" w:name="_Toc9056"/>
      <w:bookmarkEnd w:id="33"/>
      <w:bookmarkStart w:id="34" w:name="_Toc32184"/>
      <w:bookmarkEnd w:id="34"/>
      <w:bookmarkStart w:id="35" w:name="_Toc17937"/>
      <w:bookmarkEnd w:id="35"/>
      <w:bookmarkStart w:id="36" w:name="_Toc1201"/>
      <w:r>
        <w:rPr>
          <w:rFonts w:ascii="Helvetica" w:hAnsi="Helvetica" w:eastAsia="宋体" w:cs="Helvetica"/>
          <w:color w:val="auto"/>
          <w:kern w:val="0"/>
          <w:sz w:val="18"/>
          <w:szCs w:val="18"/>
        </w:rPr>
        <w:t>5</w:t>
      </w:r>
      <w:bookmarkEnd w:id="36"/>
      <w:r>
        <w:rPr>
          <w:rFonts w:ascii="Helvetica" w:hAnsi="Helvetica" w:eastAsia="宋体" w:cs="Helvetica"/>
          <w:color w:val="auto"/>
          <w:kern w:val="0"/>
          <w:sz w:val="18"/>
          <w:szCs w:val="18"/>
        </w:rPr>
        <w:t>．投标文件递交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 本次招标采取网上电子版提交投标方式，以“中国石油电子招标投标交易平台”上传的电子版为准。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5.1.1提交时间：投标人须在投标截止时间（详见本章6.1条款）前通过“中国石油电子招标投标交易平台”提交电子版投标文件，投标截止时间未被系统成功传送的电子版投标文件将不被系统接受，视为主动撤回投标文件。考虑投标人众多，避免受网速影响，以及网站技术支持的时间，建议于投标截止时间前24小时完成网上电子版的提交</w:t>
      </w:r>
      <w:r>
        <w:rPr>
          <w:rFonts w:ascii="Helvetica" w:hAnsi="Helvetica" w:eastAsia="宋体" w:cs="Helvetica"/>
          <w:b/>
          <w:bCs/>
          <w:color w:val="auto"/>
          <w:kern w:val="0"/>
          <w:sz w:val="18"/>
          <w:szCs w:val="18"/>
        </w:rPr>
        <w:t>。</w:t>
      </w:r>
      <w:r>
        <w:rPr>
          <w:rFonts w:ascii="Helvetica" w:hAnsi="Helvetica" w:eastAsia="宋体" w:cs="Helvetica"/>
          <w:color w:val="auto"/>
          <w:kern w:val="0"/>
          <w:sz w:val="18"/>
          <w:szCs w:val="18"/>
        </w:rPr>
        <w:t>如果出现上述因素或不可预见因素提交电子版投标文件失败者，一切后果由投标人自行负责。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 潜在投标人应在投标截止时间前提交</w:t>
      </w:r>
      <w:r>
        <w:rPr>
          <w:rFonts w:ascii="Helvetica" w:hAnsi="Helvetica" w:eastAsia="宋体" w:cs="Helvetica"/>
          <w:b/>
          <w:bCs/>
          <w:color w:val="auto"/>
          <w:kern w:val="0"/>
          <w:sz w:val="18"/>
          <w:szCs w:val="18"/>
        </w:rPr>
        <w:t>各标段1万元</w:t>
      </w:r>
      <w:r>
        <w:rPr>
          <w:rFonts w:ascii="Helvetica" w:hAnsi="Helvetica" w:eastAsia="宋体" w:cs="Helvetica"/>
          <w:color w:val="auto"/>
          <w:kern w:val="0"/>
          <w:sz w:val="18"/>
          <w:szCs w:val="18"/>
        </w:rPr>
        <w:t>人民币的投标保证金。</w:t>
      </w:r>
    </w:p>
    <w:p>
      <w:pPr>
        <w:widowControl/>
        <w:spacing w:before="100" w:beforeAutospacing="1" w:after="100" w:afterAutospacing="1"/>
        <w:jc w:val="left"/>
        <w:rPr>
          <w:rFonts w:ascii="Helvetica" w:hAnsi="Helvetica" w:eastAsia="宋体" w:cs="Helvetica"/>
          <w:color w:val="auto"/>
          <w:kern w:val="0"/>
          <w:sz w:val="18"/>
          <w:szCs w:val="18"/>
        </w:rPr>
      </w:pPr>
      <w:bookmarkStart w:id="37" w:name="_Toc20458"/>
      <w:bookmarkEnd w:id="37"/>
      <w:bookmarkStart w:id="38" w:name="_Toc26148"/>
      <w:bookmarkEnd w:id="38"/>
      <w:bookmarkStart w:id="39" w:name="_Toc21554"/>
      <w:bookmarkEnd w:id="39"/>
      <w:bookmarkStart w:id="40" w:name="_Toc5948"/>
      <w:r>
        <w:rPr>
          <w:rFonts w:ascii="Helvetica" w:hAnsi="Helvetica" w:eastAsia="宋体" w:cs="Helvetica"/>
          <w:color w:val="auto"/>
          <w:kern w:val="0"/>
          <w:sz w:val="18"/>
          <w:szCs w:val="18"/>
        </w:rPr>
        <w:t>6</w:t>
      </w:r>
      <w:bookmarkEnd w:id="40"/>
      <w:r>
        <w:rPr>
          <w:rFonts w:ascii="Helvetica" w:hAnsi="Helvetica" w:eastAsia="宋体" w:cs="Helvetica"/>
          <w:color w:val="auto"/>
          <w:kern w:val="0"/>
          <w:sz w:val="18"/>
          <w:szCs w:val="18"/>
        </w:rPr>
        <w:t>．开标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6.1 投标文件递交的截止时间和开标时间（网上开标）：</w:t>
      </w:r>
      <w:r>
        <w:rPr>
          <w:rFonts w:ascii="Helvetica" w:hAnsi="Helvetica" w:eastAsia="宋体" w:cs="Helvetica"/>
          <w:b/>
          <w:bCs/>
          <w:color w:val="auto"/>
          <w:kern w:val="0"/>
          <w:sz w:val="18"/>
          <w:szCs w:val="18"/>
        </w:rPr>
        <w:t>2024年05月22日08时30分</w:t>
      </w:r>
      <w:r>
        <w:rPr>
          <w:rFonts w:ascii="Helvetica" w:hAnsi="Helvetica" w:eastAsia="宋体" w:cs="Helvetica"/>
          <w:color w:val="auto"/>
          <w:kern w:val="0"/>
          <w:sz w:val="18"/>
          <w:szCs w:val="18"/>
        </w:rPr>
        <w:t>（北京时间）。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6.2 开标地点（网上开标）：中国石油电子招标投标交易平台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6.3 本次招标采取网上开标方式，招标审计相关部门现场监督，所有投标人可准时进入中国石油电子招标投标交易平台开标大厅参加在线开标仪式。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6.4 </w:t>
      </w:r>
      <w:r>
        <w:rPr>
          <w:rFonts w:ascii="Helvetica" w:hAnsi="Helvetica" w:eastAsia="宋体" w:cs="Helvetica"/>
          <w:b/>
          <w:bCs/>
          <w:color w:val="auto"/>
          <w:kern w:val="0"/>
          <w:sz w:val="18"/>
          <w:szCs w:val="18"/>
        </w:rPr>
        <w:t>潜在投标人对招标文件有疑问请联系招标代理机构；</w:t>
      </w:r>
      <w:bookmarkStart w:id="41" w:name="_Toc6540"/>
      <w:bookmarkEnd w:id="41"/>
      <w:bookmarkStart w:id="42" w:name="_Toc518554538"/>
      <w:r>
        <w:rPr>
          <w:rFonts w:ascii="Helvetica" w:hAnsi="Helvetica" w:eastAsia="宋体" w:cs="Helvetica"/>
          <w:b/>
          <w:bCs/>
          <w:color w:val="auto"/>
          <w:kern w:val="0"/>
          <w:sz w:val="18"/>
          <w:szCs w:val="18"/>
        </w:rPr>
        <w:t>对系统操作有疑问请咨询技术支持团队</w:t>
      </w:r>
      <w:bookmarkEnd w:id="42"/>
      <w:r>
        <w:rPr>
          <w:rFonts w:ascii="Helvetica" w:hAnsi="Helvetica" w:eastAsia="宋体" w:cs="Helvetica"/>
          <w:b/>
          <w:bCs/>
          <w:color w:val="auto"/>
          <w:kern w:val="0"/>
          <w:sz w:val="18"/>
          <w:szCs w:val="18"/>
        </w:rPr>
        <w:t>：中油物采信息技术有限公司。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咨询电话:4008800114 语音提示“电子招投标”</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rPr>
        <w:t>如有疑问请在工作时间咨询。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招标公告中未尽事宜或与招标文件不符之处，以招标文件为准。</w:t>
      </w:r>
    </w:p>
    <w:p>
      <w:pPr>
        <w:widowControl/>
        <w:spacing w:before="100" w:beforeAutospacing="1" w:after="100" w:afterAutospacing="1"/>
        <w:jc w:val="left"/>
        <w:rPr>
          <w:rFonts w:ascii="Helvetica" w:hAnsi="Helvetica" w:eastAsia="宋体" w:cs="Helvetica"/>
          <w:color w:val="auto"/>
          <w:kern w:val="0"/>
          <w:sz w:val="18"/>
          <w:szCs w:val="18"/>
        </w:rPr>
      </w:pPr>
      <w:bookmarkStart w:id="43" w:name="_Toc25948"/>
      <w:bookmarkEnd w:id="43"/>
      <w:bookmarkStart w:id="44" w:name="_Toc25669"/>
      <w:bookmarkEnd w:id="44"/>
      <w:bookmarkStart w:id="45" w:name="_Toc4570"/>
      <w:bookmarkEnd w:id="45"/>
      <w:bookmarkStart w:id="46" w:name="_Toc21212"/>
      <w:bookmarkEnd w:id="46"/>
      <w:bookmarkStart w:id="47" w:name="_Toc22285"/>
      <w:bookmarkEnd w:id="47"/>
      <w:bookmarkStart w:id="48" w:name="_Toc18497"/>
      <w:r>
        <w:rPr>
          <w:rFonts w:ascii="Helvetica" w:hAnsi="Helvetica" w:eastAsia="宋体" w:cs="Helvetica"/>
          <w:color w:val="auto"/>
          <w:kern w:val="0"/>
          <w:sz w:val="18"/>
          <w:szCs w:val="18"/>
        </w:rPr>
        <w:t>7</w:t>
      </w:r>
      <w:bookmarkEnd w:id="48"/>
      <w:r>
        <w:rPr>
          <w:rFonts w:ascii="Helvetica" w:hAnsi="Helvetica" w:eastAsia="宋体" w:cs="Helvetica"/>
          <w:color w:val="auto"/>
          <w:kern w:val="0"/>
          <w:sz w:val="18"/>
          <w:szCs w:val="18"/>
        </w:rPr>
        <w:t>．发布公告的媒介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本次招标公告同时在中国招标投标公共服务平台（www.cebpubservice.com），中国石油招标投标网（www.cnpcbidding.com）上发布。</w:t>
      </w:r>
    </w:p>
    <w:p>
      <w:pPr>
        <w:widowControl/>
        <w:spacing w:before="100" w:beforeAutospacing="1" w:after="100" w:afterAutospacing="1"/>
        <w:jc w:val="left"/>
        <w:rPr>
          <w:rFonts w:ascii="Helvetica" w:hAnsi="Helvetica" w:eastAsia="宋体" w:cs="Helvetica"/>
          <w:color w:val="auto"/>
          <w:kern w:val="0"/>
          <w:sz w:val="18"/>
          <w:szCs w:val="18"/>
        </w:rPr>
      </w:pPr>
      <w:bookmarkStart w:id="49" w:name="_Toc6053"/>
      <w:bookmarkEnd w:id="49"/>
      <w:bookmarkStart w:id="50" w:name="_Toc21914"/>
      <w:bookmarkEnd w:id="50"/>
      <w:bookmarkStart w:id="51" w:name="_Toc518554539"/>
      <w:bookmarkEnd w:id="51"/>
      <w:bookmarkStart w:id="52" w:name="_Toc6230"/>
      <w:bookmarkEnd w:id="52"/>
      <w:bookmarkStart w:id="53" w:name="_Toc17538"/>
      <w:r>
        <w:rPr>
          <w:rFonts w:ascii="Helvetica" w:hAnsi="Helvetica" w:eastAsia="宋体" w:cs="Helvetica"/>
          <w:color w:val="auto"/>
          <w:kern w:val="0"/>
          <w:sz w:val="18"/>
          <w:szCs w:val="18"/>
        </w:rPr>
        <w:t>8</w:t>
      </w:r>
      <w:bookmarkEnd w:id="53"/>
      <w:r>
        <w:rPr>
          <w:rFonts w:ascii="Helvetica" w:hAnsi="Helvetica" w:eastAsia="宋体" w:cs="Helvetica"/>
          <w:color w:val="auto"/>
          <w:kern w:val="0"/>
          <w:sz w:val="18"/>
          <w:szCs w:val="18"/>
        </w:rPr>
        <w:t>．联系方式</w:t>
      </w:r>
    </w:p>
    <w:tbl>
      <w:tblPr>
        <w:tblStyle w:val="3"/>
        <w:tblW w:w="8820"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2595"/>
        <w:gridCol w:w="6225"/>
      </w:tblGrid>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招标人：中国石油集团测井有限公司</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招标机构：中国石油物资有限公司西安分公司</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地址：陕西省西安市高新技术开发区</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地址：西安市明光路凤城五路十字东北角中国石油招标中心二层</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联系人：李文博 王林</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联系人：王伟 张敏</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电话：029-88776061 010-80169323</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电话：029-68934547 029-68934546</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w:t>
            </w:r>
            <w:r>
              <w:rPr>
                <w:color w:val="auto"/>
              </w:rPr>
              <w:fldChar w:fldCharType="begin"/>
            </w:r>
            <w:r>
              <w:rPr>
                <w:color w:val="auto"/>
              </w:rPr>
              <w:instrText xml:space="preserve"> HYPERLINK "mailto:wangwei_nw@cnpc.com.cn" </w:instrText>
            </w:r>
            <w:r>
              <w:rPr>
                <w:color w:val="auto"/>
              </w:rPr>
              <w:fldChar w:fldCharType="separate"/>
            </w:r>
            <w:r>
              <w:rPr>
                <w:rFonts w:ascii="宋体" w:hAnsi="宋体" w:eastAsia="宋体" w:cs="宋体"/>
                <w:color w:val="auto"/>
                <w:kern w:val="0"/>
                <w:sz w:val="24"/>
                <w:szCs w:val="24"/>
                <w:u w:val="single"/>
              </w:rPr>
              <w:t>wangwei_nw@cnpc.com.cn</w:t>
            </w:r>
            <w:r>
              <w:rPr>
                <w:rFonts w:ascii="宋体" w:hAnsi="宋体" w:eastAsia="宋体" w:cs="宋体"/>
                <w:color w:val="auto"/>
                <w:kern w:val="0"/>
                <w:sz w:val="24"/>
                <w:szCs w:val="24"/>
                <w:u w:val="single"/>
              </w:rPr>
              <w:fldChar w:fldCharType="end"/>
            </w:r>
            <w:r>
              <w:rPr>
                <w:rFonts w:ascii="宋体" w:hAnsi="宋体" w:eastAsia="宋体" w:cs="宋体"/>
                <w:color w:val="auto"/>
                <w:kern w:val="0"/>
                <w:sz w:val="24"/>
                <w:szCs w:val="24"/>
              </w:rPr>
              <w:t> / 2227844768@qq.com</w:t>
            </w:r>
          </w:p>
        </w:tc>
      </w:tr>
      <w:tr>
        <w:trPr>
          <w:tblCellSpacing w:w="0" w:type="dxa"/>
        </w:trPr>
        <w:tc>
          <w:tcPr>
            <w:tcW w:w="25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622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r>
    </w:tbl>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righ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招标机构：</w:t>
      </w:r>
      <w:r>
        <w:rPr>
          <w:rFonts w:ascii="Helvetica" w:hAnsi="Helvetica" w:eastAsia="宋体" w:cs="Helvetica"/>
          <w:color w:val="auto"/>
          <w:kern w:val="0"/>
          <w:sz w:val="18"/>
          <w:szCs w:val="18"/>
          <w:u w:val="single"/>
        </w:rPr>
        <w:t>中国石油物资有限公司西安分公司</w:t>
      </w:r>
    </w:p>
    <w:p>
      <w:pPr>
        <w:widowControl/>
        <w:spacing w:before="100" w:beforeAutospacing="1" w:after="100" w:afterAutospacing="1"/>
        <w:jc w:val="right"/>
        <w:rPr>
          <w:rFonts w:ascii="Helvetica" w:hAnsi="Helvetica" w:eastAsia="宋体" w:cs="Helvetica"/>
          <w:color w:val="auto"/>
          <w:kern w:val="0"/>
          <w:sz w:val="18"/>
          <w:szCs w:val="18"/>
        </w:rPr>
      </w:pPr>
      <w:r>
        <w:rPr>
          <w:rFonts w:ascii="Helvetica" w:hAnsi="Helvetica" w:eastAsia="宋体" w:cs="Helvetica"/>
          <w:color w:val="auto"/>
          <w:kern w:val="0"/>
          <w:sz w:val="18"/>
          <w:szCs w:val="18"/>
          <w:u w:val="single"/>
        </w:rPr>
        <w:t>2024</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04</w:t>
      </w:r>
      <w:r>
        <w:rPr>
          <w:rFonts w:ascii="Helvetica" w:hAnsi="Helvetica" w:eastAsia="宋体" w:cs="Helvetica"/>
          <w:color w:val="auto"/>
          <w:kern w:val="0"/>
          <w:sz w:val="18"/>
          <w:szCs w:val="18"/>
        </w:rPr>
        <w:t>月</w:t>
      </w:r>
      <w:r>
        <w:rPr>
          <w:rFonts w:ascii="Helvetica" w:hAnsi="Helvetica" w:eastAsia="宋体" w:cs="Helvetica"/>
          <w:color w:val="auto"/>
          <w:kern w:val="0"/>
          <w:sz w:val="18"/>
          <w:szCs w:val="18"/>
          <w:u w:val="single"/>
        </w:rPr>
        <w:t>29</w:t>
      </w:r>
      <w:r>
        <w:rPr>
          <w:rFonts w:ascii="Helvetica" w:hAnsi="Helvetica" w:eastAsia="宋体" w:cs="Helvetica"/>
          <w:color w:val="auto"/>
          <w:kern w:val="0"/>
          <w:sz w:val="18"/>
          <w:szCs w:val="18"/>
        </w:rPr>
        <w:t>日</w:t>
      </w:r>
    </w:p>
    <w:p>
      <w:pPr>
        <w:rPr>
          <w:color w:val="auto"/>
        </w:rPr>
      </w:pPr>
    </w:p>
    <w:bookmarkEnd w:id="5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C27D0B"/>
    <w:rsid w:val="000F5AA1"/>
    <w:rsid w:val="001A5E6E"/>
    <w:rsid w:val="009D0262"/>
    <w:rsid w:val="00C27D0B"/>
    <w:rsid w:val="00D01F0B"/>
    <w:rsid w:val="00E45AD3"/>
    <w:rsid w:val="33A84E3A"/>
    <w:rsid w:val="F6F7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628</Words>
  <Characters>3585</Characters>
  <Lines>29</Lines>
  <Paragraphs>8</Paragraphs>
  <TotalTime>4</TotalTime>
  <ScaleCrop>false</ScaleCrop>
  <LinksUpToDate>false</LinksUpToDate>
  <CharactersWithSpaces>4205</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2024-05-10T21:57:00Z</dcterms:created>
  <dc:creator>梓义 杜</dc:creator>
  <cp:lastModifiedBy>小灰灰</cp:lastModifiedBy>
  <dcterms:modified xsi:type="dcterms:W3CDTF">2024-07-10T10:52:06Z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6BF8B66388044522BF3D81E41EC13493_12</vt:lpwstr>
  </property>
</Properties>
</file>