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highlight w:val="none"/>
        </w:rPr>
      </w:pPr>
      <w:bookmarkStart w:id="0" w:name="_GoBack"/>
      <w:r>
        <w:rPr>
          <w:rFonts w:hint="eastAsia" w:ascii="宋体" w:hAnsi="宋体" w:eastAsia="宋体"/>
          <w:color w:val="auto"/>
          <w:sz w:val="32"/>
          <w:szCs w:val="32"/>
          <w:highlight w:val="none"/>
        </w:rPr>
        <w:t>北京市消防救援总队应急能力建设车辆装备购置项目五标段招标公告</w:t>
      </w:r>
      <w:r>
        <w:rPr>
          <w:rFonts w:hint="eastAsia" w:ascii="宋体" w:hAnsi="宋体" w:eastAsia="宋体"/>
          <w:color w:val="auto"/>
          <w:sz w:val="32"/>
          <w:szCs w:val="32"/>
          <w:highlight w:val="none"/>
        </w:rPr>
        <w:br w:type="textWrapping"/>
      </w:r>
      <w:r>
        <w:rPr>
          <w:rFonts w:hint="eastAsia" w:ascii="宋体" w:hAnsi="宋体" w:eastAsia="宋体"/>
          <w:color w:val="auto"/>
          <w:sz w:val="32"/>
          <w:szCs w:val="32"/>
          <w:highlight w:val="none"/>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项目概况</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  北京市消防救援总队应急能力建设车辆装备购置项目五标段的潜在投标人应在中央政府采购网获取招标文件，并于提交（上传）投标文件截止时间前提交（上传）投标文件。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1．项目编号：</w:t>
      </w:r>
      <w:r>
        <w:rPr>
          <w:rFonts w:hint="eastAsia" w:ascii="宋体" w:hAnsi="宋体" w:eastAsia="宋体"/>
          <w:color w:val="auto"/>
          <w:sz w:val="21"/>
          <w:szCs w:val="21"/>
          <w:highlight w:val="none"/>
        </w:rPr>
        <w:t>GC-HGX240297WX</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2．项目名称：</w:t>
      </w:r>
      <w:r>
        <w:rPr>
          <w:rFonts w:hint="eastAsia" w:ascii="宋体" w:hAnsi="宋体" w:eastAsia="宋体"/>
          <w:color w:val="auto"/>
          <w:sz w:val="21"/>
          <w:szCs w:val="21"/>
          <w:highlight w:val="none"/>
        </w:rPr>
        <w:t>北京市消防救援总队应急能力建设车辆装备购置项目五标段</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3．预算金额：</w:t>
      </w:r>
      <w:r>
        <w:rPr>
          <w:rFonts w:hint="eastAsia" w:ascii="宋体" w:hAnsi="宋体" w:eastAsia="宋体"/>
          <w:color w:val="auto"/>
          <w:sz w:val="21"/>
          <w:szCs w:val="21"/>
          <w:highlight w:val="none"/>
        </w:rPr>
        <w:t>1551.555000元;第1包:675.000000万元;第2包:576.555000万元</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4．最高限价：</w:t>
      </w:r>
      <w:r>
        <w:rPr>
          <w:rFonts w:hint="eastAsia" w:ascii="宋体" w:hAnsi="宋体" w:eastAsia="宋体"/>
          <w:color w:val="auto"/>
          <w:sz w:val="21"/>
          <w:szCs w:val="21"/>
          <w:highlight w:val="none"/>
        </w:rPr>
        <w:t>第1包:675万元;第2包:576.555万元;</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5．采购需求：</w:t>
      </w:r>
      <w:r>
        <w:rPr>
          <w:rFonts w:hint="eastAsia" w:ascii="宋体" w:hAnsi="宋体" w:eastAsia="宋体"/>
          <w:color w:val="auto"/>
          <w:sz w:val="21"/>
          <w:szCs w:val="21"/>
          <w:highlight w:val="none"/>
        </w:rPr>
        <w:t>第1包：充气救援艇（橡皮艇）,水域救生套装,水域救援套装,第2包：冰面行动辅助套装,定位浮标,可漂浮救生担架,滚钩,水下摄像机,水面漂浮救生绳（200米）,锚固装备套装,救生抛投器,救生拉杆,湿式水域救援服,水下侧扫声呐,水下前视声呐,干式水域救援服,水深探测仪</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6．合同履行期限：</w:t>
      </w:r>
      <w:r>
        <w:rPr>
          <w:rFonts w:hint="eastAsia" w:ascii="宋体" w:hAnsi="宋体" w:eastAsia="宋体"/>
          <w:color w:val="auto"/>
          <w:sz w:val="21"/>
          <w:szCs w:val="21"/>
          <w:highlight w:val="none"/>
        </w:rPr>
        <w:t>第1包:合同签订后 60 个日历日内。;第2包:合同签订后60天内交货（具体服务起止日期可随合同签订时间相应顺延）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7．本项目是否接受联合体投标：</w:t>
      </w:r>
      <w:r>
        <w:rPr>
          <w:rFonts w:hint="eastAsia" w:ascii="宋体" w:hAnsi="宋体" w:eastAsia="宋体"/>
          <w:color w:val="auto"/>
          <w:sz w:val="21"/>
          <w:szCs w:val="21"/>
          <w:highlight w:val="none"/>
        </w:rPr>
        <w:t>第1包:否;第2包:否</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3.本项目的特定资格要求：第一包：投标人须提供2份水域救生套装的销售业绩证明材料，每次销售业绩证明材料须至少包含合同首末页、服务内容页、金额页、签字盖章页等关键页，对应的发票、银行收款回单、中标通知书、交货验收证明等内容。 第二包：投标人须提供2份干式水域救援服和2份湿式水域救援服的销售业绩证明材料，每次销售业绩证明材料须至少包含合同首末页、 服务内容页、金额页、签字盖章页等关键页，对应的发票、银行收款回单、中标通知书、交货验 收证明等内容。</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1．时间：</w:t>
      </w:r>
      <w:r>
        <w:rPr>
          <w:rFonts w:hint="eastAsia" w:ascii="宋体" w:hAnsi="宋体" w:eastAsia="宋体"/>
          <w:color w:val="auto"/>
          <w:sz w:val="21"/>
          <w:szCs w:val="21"/>
          <w:highlight w:val="none"/>
        </w:rPr>
        <w:t>5个工作日</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2．地点：</w:t>
      </w:r>
      <w:r>
        <w:rPr>
          <w:rFonts w:hint="eastAsia" w:ascii="宋体" w:hAnsi="宋体" w:eastAsia="宋体"/>
          <w:color w:val="auto"/>
          <w:sz w:val="21"/>
          <w:szCs w:val="21"/>
          <w:highlight w:val="none"/>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3．方式：</w:t>
      </w:r>
      <w:r>
        <w:rPr>
          <w:rFonts w:hint="eastAsia" w:ascii="宋体" w:hAnsi="宋体" w:eastAsia="宋体"/>
          <w:color w:val="auto"/>
          <w:sz w:val="21"/>
          <w:szCs w:val="21"/>
          <w:highlight w:val="none"/>
        </w:rPr>
        <w:t>在线下载</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4．售价：</w:t>
      </w:r>
      <w:r>
        <w:rPr>
          <w:rFonts w:hint="eastAsia" w:ascii="宋体" w:hAnsi="宋体" w:eastAsia="宋体"/>
          <w:color w:val="auto"/>
          <w:sz w:val="21"/>
          <w:szCs w:val="21"/>
          <w:highlight w:val="none"/>
        </w:rPr>
        <w:t>免费</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2024年2月30日09时00分（北京时间）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五、开标</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1.时间：</w:t>
      </w:r>
      <w:r>
        <w:rPr>
          <w:rFonts w:hint="eastAsia" w:ascii="宋体" w:hAnsi="宋体" w:eastAsia="宋体"/>
          <w:color w:val="auto"/>
          <w:sz w:val="21"/>
          <w:szCs w:val="21"/>
          <w:highlight w:val="none"/>
        </w:rPr>
        <w:t>2024年2月30日09时00分（北京时间）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2.地点：</w:t>
      </w:r>
      <w:r>
        <w:rPr>
          <w:rFonts w:hint="eastAsia" w:ascii="宋体" w:hAnsi="宋体" w:eastAsia="宋体"/>
          <w:color w:val="auto"/>
          <w:sz w:val="21"/>
          <w:szCs w:val="21"/>
          <w:highlight w:val="none"/>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名  称：北京市消防救援总队</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地  址：西直门南小街1号</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联系方式：010-82215678</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地  址：北京市西城区西直门内大街西章胡同9号院 邮政编码：100035　　　</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文件联系人及电话：王震 010-55602563   王云飞 010-55603585</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Style w:val="16"/>
          <w:rFonts w:hint="eastAsia" w:ascii="宋体" w:hAnsi="宋体" w:eastAsia="宋体"/>
          <w:color w:val="auto"/>
          <w:sz w:val="21"/>
          <w:szCs w:val="21"/>
          <w:highlight w:val="none"/>
        </w:rPr>
        <w:t>九、附件</w:t>
      </w:r>
    </w:p>
    <w:p>
      <w:pPr>
        <w:pStyle w:val="36"/>
        <w:shd w:val="clear" w:color="auto" w:fill="FFFFFF"/>
        <w:spacing w:before="0" w:beforeAutospacing="0" w:after="0" w:afterAutospacing="0" w:line="420" w:lineRule="atLeast"/>
        <w:rPr>
          <w:rFonts w:ascii="宋体" w:hAnsi="宋体" w:eastAsia="宋体"/>
          <w:color w:val="auto"/>
          <w:sz w:val="23"/>
          <w:szCs w:val="23"/>
          <w:highlight w:val="none"/>
        </w:rPr>
      </w:pPr>
      <w:r>
        <w:rPr>
          <w:rFonts w:hint="eastAsia" w:ascii="宋体" w:hAnsi="宋体" w:eastAsia="宋体"/>
          <w:color w:val="auto"/>
          <w:sz w:val="21"/>
          <w:szCs w:val="21"/>
          <w:highlight w:val="none"/>
        </w:rPr>
        <w:t>北京市消防救援总队应急能力建设车辆</w:t>
      </w:r>
      <w:r>
        <w:rPr>
          <w:rFonts w:hint="eastAsia" w:ascii="宋体" w:hAnsi="宋体" w:eastAsia="宋体"/>
          <w:color w:val="auto"/>
          <w:sz w:val="21"/>
          <w:szCs w:val="21"/>
          <w:highlight w:val="none"/>
        </w:rPr>
        <w:t>装备购置项目五标</w:t>
      </w:r>
      <w:r>
        <w:rPr>
          <w:rFonts w:hint="eastAsia" w:ascii="宋体" w:hAnsi="宋体" w:eastAsia="宋体"/>
          <w:color w:val="auto"/>
          <w:sz w:val="21"/>
          <w:szCs w:val="21"/>
          <w:highlight w:val="none"/>
        </w:rPr>
        <w:t>段招标文件</w:t>
      </w:r>
    </w:p>
    <w:p>
      <w:pPr>
        <w:pStyle w:val="12"/>
        <w:shd w:val="clear" w:color="auto" w:fill="FFFFFF"/>
        <w:spacing w:before="0" w:beforeAutospacing="0" w:after="0" w:afterAutospacing="0"/>
        <w:jc w:val="right"/>
        <w:rPr>
          <w:rFonts w:ascii="宋体" w:hAnsi="宋体" w:eastAsia="宋体"/>
          <w:color w:val="auto"/>
          <w:sz w:val="23"/>
          <w:szCs w:val="23"/>
          <w:highlight w:val="none"/>
        </w:rPr>
      </w:pPr>
      <w:r>
        <w:rPr>
          <w:rFonts w:hint="eastAsia" w:ascii="宋体" w:hAnsi="宋体" w:eastAsia="宋体"/>
          <w:color w:val="auto"/>
          <w:sz w:val="21"/>
          <w:szCs w:val="21"/>
          <w:highlight w:val="none"/>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highlight w:val="none"/>
        </w:rPr>
      </w:pPr>
      <w:r>
        <w:rPr>
          <w:rFonts w:hint="eastAsia" w:ascii="宋体" w:hAnsi="宋体" w:eastAsia="宋体"/>
          <w:color w:val="auto"/>
          <w:sz w:val="21"/>
          <w:szCs w:val="21"/>
          <w:highlight w:val="none"/>
        </w:rPr>
        <w:t>2024年5月6日</w:t>
      </w:r>
    </w:p>
    <w:p>
      <w:pPr>
        <w:rPr>
          <w:color w:val="auto"/>
          <w:highlight w:val="none"/>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130706"/>
    <w:rsid w:val="00192D69"/>
    <w:rsid w:val="002D1815"/>
    <w:rsid w:val="003E27D6"/>
    <w:rsid w:val="004112E2"/>
    <w:rsid w:val="00522144"/>
    <w:rsid w:val="0062547D"/>
    <w:rsid w:val="00630D32"/>
    <w:rsid w:val="00633353"/>
    <w:rsid w:val="006637D5"/>
    <w:rsid w:val="00715EBA"/>
    <w:rsid w:val="00743A68"/>
    <w:rsid w:val="00765B4B"/>
    <w:rsid w:val="008A5CAB"/>
    <w:rsid w:val="009F54F4"/>
    <w:rsid w:val="00A260EA"/>
    <w:rsid w:val="00AC1BAA"/>
    <w:rsid w:val="00AE36DB"/>
    <w:rsid w:val="00AE4267"/>
    <w:rsid w:val="00AE5BF2"/>
    <w:rsid w:val="00B25B2E"/>
    <w:rsid w:val="00C80070"/>
    <w:rsid w:val="00CD6FDB"/>
    <w:rsid w:val="00D0407F"/>
    <w:rsid w:val="00D072CB"/>
    <w:rsid w:val="00E055EB"/>
    <w:rsid w:val="00E17DDA"/>
    <w:rsid w:val="00E84CAE"/>
    <w:rsid w:val="00F7613A"/>
    <w:rsid w:val="00FC0BD7"/>
    <w:rsid w:val="00FC48E4"/>
    <w:rsid w:val="553DC8CE"/>
    <w:rsid w:val="6759E6A0"/>
    <w:rsid w:val="E76CE4E2"/>
    <w:rsid w:val="F7FD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269</Words>
  <Characters>1538</Characters>
  <Lines>12</Lines>
  <Paragraphs>3</Paragraphs>
  <TotalTime>1</TotalTime>
  <ScaleCrop>false</ScaleCrop>
  <LinksUpToDate>false</LinksUpToDate>
  <CharactersWithSpaces>1804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2024-05-12T23:04:00Z</dcterms:created>
  <dc:creator>huzhecheng</dc:creator>
  <cp:lastModifiedBy>小灰灰</cp:lastModifiedBy>
  <dcterms:modified xsi:type="dcterms:W3CDTF">2024-07-10T10:40:43Z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F42ADD7749B1AFF3C5F38D669B497BD1_42</vt:lpwstr>
  </property>
</Properties>
</file>