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F0F0"/>
        <w:jc w:val="center"/>
        <w:rPr>
          <w:rFonts w:ascii="Helvetica" w:hAnsi="Helvetica" w:eastAsia="宋体" w:cs="Helvetica"/>
          <w:color w:val="auto"/>
          <w:kern w:val="0"/>
          <w:sz w:val="27"/>
          <w:szCs w:val="27"/>
        </w:rPr>
      </w:pPr>
      <w:bookmarkStart w:id="41" w:name="_GoBack"/>
      <w:r>
        <w:rPr>
          <w:rFonts w:ascii="Helvetica" w:hAnsi="Helvetica" w:eastAsia="宋体" w:cs="Helvetica"/>
          <w:color w:val="auto"/>
          <w:kern w:val="0"/>
          <w:sz w:val="27"/>
          <w:szCs w:val="27"/>
        </w:rPr>
        <w:t>塔里木油田库尔勒上库高新区低碳转型130万千瓦光伏项目光伏区1标段EPC总承包</w:t>
      </w:r>
    </w:p>
    <w:p>
      <w:pPr>
        <w:widowControl/>
        <w:shd w:val="clear" w:color="auto" w:fill="F0F0F0"/>
        <w:jc w:val="center"/>
        <w:rPr>
          <w:rFonts w:ascii="Helvetica" w:hAnsi="Helvetica" w:eastAsia="宋体" w:cs="Helvetica"/>
          <w:color w:val="auto"/>
          <w:kern w:val="0"/>
          <w:sz w:val="27"/>
          <w:szCs w:val="27"/>
        </w:rPr>
      </w:pPr>
      <w:r>
        <w:rPr>
          <w:rFonts w:ascii="Helvetica" w:hAnsi="Helvetica" w:eastAsia="宋体" w:cs="Helvetica"/>
          <w:color w:val="auto"/>
          <w:kern w:val="0"/>
          <w:sz w:val="27"/>
          <w:szCs w:val="27"/>
        </w:rPr>
        <w:t>2024-05-10</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b/>
          <w:bCs/>
          <w:color w:val="auto"/>
          <w:kern w:val="0"/>
          <w:sz w:val="36"/>
          <w:szCs w:val="36"/>
        </w:rPr>
        <w:t>塔里木油田库尔勒上库高新区低碳转型130万千瓦光伏项目光伏区1标段EPC总承包</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b/>
          <w:bCs/>
          <w:color w:val="auto"/>
          <w:kern w:val="0"/>
          <w:sz w:val="36"/>
          <w:szCs w:val="36"/>
        </w:rPr>
        <w:t>招标公告</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bookmarkStart w:id="0" w:name="_Toc110002494"/>
      <w:bookmarkEnd w:id="0"/>
      <w:r>
        <w:rPr>
          <w:rFonts w:ascii="Helvetica" w:hAnsi="Helvetica" w:eastAsia="宋体" w:cs="Helvetica"/>
          <w:color w:val="auto"/>
          <w:kern w:val="0"/>
          <w:sz w:val="18"/>
          <w:szCs w:val="18"/>
        </w:rPr>
        <w:t>1. 招标条件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本招标项目</w:t>
      </w:r>
      <w:r>
        <w:rPr>
          <w:rFonts w:ascii="Helvetica" w:hAnsi="Helvetica" w:eastAsia="宋体" w:cs="Helvetica"/>
          <w:color w:val="auto"/>
          <w:kern w:val="0"/>
          <w:sz w:val="18"/>
          <w:szCs w:val="18"/>
          <w:u w:val="single"/>
        </w:rPr>
        <w:t>塔里木油田库尔勒上库高新区低碳转型130万千瓦光伏项目光伏区1标段EPC总承包</w:t>
      </w:r>
      <w:r>
        <w:rPr>
          <w:rFonts w:ascii="Helvetica" w:hAnsi="Helvetica" w:eastAsia="宋体" w:cs="Helvetica"/>
          <w:color w:val="auto"/>
          <w:kern w:val="0"/>
          <w:sz w:val="18"/>
          <w:szCs w:val="18"/>
        </w:rPr>
        <w:t>已由</w:t>
      </w:r>
      <w:r>
        <w:rPr>
          <w:rFonts w:ascii="Helvetica" w:hAnsi="Helvetica" w:eastAsia="宋体" w:cs="Helvetica"/>
          <w:color w:val="auto"/>
          <w:kern w:val="0"/>
          <w:sz w:val="18"/>
          <w:szCs w:val="18"/>
          <w:u w:val="single"/>
        </w:rPr>
        <w:t>中国石油天然气股份有限公司</w:t>
      </w:r>
      <w:r>
        <w:rPr>
          <w:rFonts w:ascii="Helvetica" w:hAnsi="Helvetica" w:eastAsia="宋体" w:cs="Helvetica"/>
          <w:color w:val="auto"/>
          <w:kern w:val="0"/>
          <w:sz w:val="18"/>
          <w:szCs w:val="18"/>
        </w:rPr>
        <w:t>以</w:t>
      </w:r>
      <w:r>
        <w:rPr>
          <w:rFonts w:ascii="Helvetica" w:hAnsi="Helvetica" w:eastAsia="宋体" w:cs="Helvetica"/>
          <w:color w:val="auto"/>
          <w:kern w:val="0"/>
          <w:sz w:val="18"/>
          <w:szCs w:val="18"/>
          <w:u w:val="single"/>
        </w:rPr>
        <w:t>石油股份油气新能源〔2024〕27号</w:t>
      </w:r>
      <w:r>
        <w:rPr>
          <w:rFonts w:ascii="Helvetica" w:hAnsi="Helvetica" w:eastAsia="宋体" w:cs="Helvetica"/>
          <w:color w:val="auto"/>
          <w:kern w:val="0"/>
          <w:sz w:val="18"/>
          <w:szCs w:val="18"/>
        </w:rPr>
        <w:t>批准建设，项目业主为</w:t>
      </w:r>
      <w:r>
        <w:rPr>
          <w:rFonts w:ascii="Helvetica" w:hAnsi="Helvetica" w:eastAsia="宋体" w:cs="Helvetica"/>
          <w:color w:val="auto"/>
          <w:kern w:val="0"/>
          <w:sz w:val="18"/>
          <w:szCs w:val="18"/>
          <w:u w:val="single"/>
        </w:rPr>
        <w:t>塔里木油田（库尔勒）新能源有限公司</w:t>
      </w:r>
      <w:r>
        <w:rPr>
          <w:rFonts w:ascii="Helvetica" w:hAnsi="Helvetica" w:eastAsia="宋体" w:cs="Helvetica"/>
          <w:color w:val="auto"/>
          <w:kern w:val="0"/>
          <w:sz w:val="18"/>
          <w:szCs w:val="18"/>
        </w:rPr>
        <w:t>，招标人为</w:t>
      </w:r>
      <w:r>
        <w:rPr>
          <w:rFonts w:ascii="Helvetica" w:hAnsi="Helvetica" w:eastAsia="宋体" w:cs="Helvetica"/>
          <w:color w:val="auto"/>
          <w:kern w:val="0"/>
          <w:sz w:val="18"/>
          <w:szCs w:val="18"/>
          <w:u w:val="single"/>
        </w:rPr>
        <w:t>中国石油天然气股份有限公司塔里木油田分公司</w:t>
      </w:r>
      <w:r>
        <w:rPr>
          <w:rFonts w:ascii="Helvetica" w:hAnsi="Helvetica" w:eastAsia="宋体" w:cs="Helvetica"/>
          <w:color w:val="auto"/>
          <w:kern w:val="0"/>
          <w:sz w:val="18"/>
          <w:szCs w:val="18"/>
        </w:rPr>
        <w:t>。项目已具备招标条件，现对该项目的设计施工总承包进行公开招标。</w:t>
      </w:r>
    </w:p>
    <w:p>
      <w:pPr>
        <w:widowControl/>
        <w:spacing w:before="100" w:beforeAutospacing="1" w:after="100" w:afterAutospacing="1"/>
        <w:jc w:val="left"/>
        <w:rPr>
          <w:rFonts w:ascii="Helvetica" w:hAnsi="Helvetica" w:eastAsia="宋体" w:cs="Helvetica"/>
          <w:color w:val="auto"/>
          <w:kern w:val="0"/>
          <w:sz w:val="18"/>
          <w:szCs w:val="18"/>
        </w:rPr>
      </w:pPr>
      <w:bookmarkStart w:id="1" w:name="_Toc152042289"/>
      <w:bookmarkEnd w:id="1"/>
      <w:bookmarkStart w:id="2" w:name="_Toc144974481"/>
      <w:bookmarkEnd w:id="2"/>
      <w:bookmarkStart w:id="3" w:name="_Toc247527536"/>
      <w:bookmarkEnd w:id="3"/>
      <w:bookmarkStart w:id="4" w:name="_Toc152045513"/>
      <w:bookmarkEnd w:id="4"/>
      <w:bookmarkStart w:id="5" w:name="_Toc300834930"/>
      <w:bookmarkEnd w:id="5"/>
      <w:bookmarkStart w:id="6" w:name="_Toc247513935"/>
      <w:bookmarkEnd w:id="6"/>
      <w:bookmarkStart w:id="7" w:name="_Toc110002495"/>
      <w:r>
        <w:rPr>
          <w:rFonts w:ascii="Helvetica" w:hAnsi="Helvetica" w:eastAsia="宋体" w:cs="Helvetica"/>
          <w:color w:val="auto"/>
          <w:kern w:val="0"/>
          <w:sz w:val="18"/>
          <w:szCs w:val="18"/>
        </w:rPr>
        <w:t>2. 项目概况与招标范围</w:t>
      </w:r>
      <w:bookmarkEnd w:id="7"/>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2.1建设地点</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建设地点位于新疆维吾尔自治区巴音郭楞蒙古自治州库尔勒市以西65km处，拟建光伏场区地貌单元属塔里木盆地东北缘沙漠地貌段，地形平缓开阔，略有起伏，</w:t>
      </w:r>
      <w:r>
        <w:rPr>
          <w:rFonts w:ascii="Helvetica" w:hAnsi="Helvetica" w:eastAsia="宋体" w:cs="Helvetica"/>
          <w:color w:val="auto"/>
          <w:kern w:val="0"/>
          <w:sz w:val="18"/>
          <w:szCs w:val="18"/>
        </w:rPr>
        <w:t>海拔高度约900m左右</w:t>
      </w:r>
      <w:r>
        <w:rPr>
          <w:rFonts w:hint="eastAsia" w:ascii="Helvetica" w:hAnsi="Helvetica" w:eastAsia="宋体" w:cs="Helvetica"/>
          <w:color w:val="auto"/>
          <w:kern w:val="0"/>
          <w:sz w:val="18"/>
          <w:szCs w:val="18"/>
        </w:rPr>
        <w:t>。</w:t>
      </w:r>
      <w:r>
        <w:rPr>
          <w:rFonts w:ascii="Helvetica" w:hAnsi="Helvetica" w:eastAsia="宋体" w:cs="Helvetica"/>
          <w:color w:val="auto"/>
          <w:kern w:val="0"/>
          <w:sz w:val="18"/>
          <w:szCs w:val="18"/>
        </w:rPr>
        <w:t>地表呈沙漠景观，地貌以沙漠化荒地为主，海拔高度约900m左右。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2.2 建设规模及主要建设内容</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塔里木油田库尔勒上库高新区低碳转型130万千瓦光伏项目主要建设内容为，新建地面集中式光伏电站1座，交流侧装机容量1300MW，容配比1.22，采用N型单晶双面双玻光伏组件和组串式逆变器方案；新建220kV升压汇集站2座，其中1号升压汇集站汇集750MW光伏装机容量，2号升压汇集站汇集550MW光伏装机容量，均以1回220kV线路送出至国网新疆电力有限公司巴州供电公司220kV变电站；新建130MW/260MWh电化学储能系统1套；配套建设自控、通信、道路、给排水及消防等辅助系统。</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塔里木油田库尔勒上库高新区低碳转型130万千瓦光伏项目共划分为7个标段，包括光伏区1标段EPC总承包、光伏区2标段PC总承包、光伏区3标段EPC总承包、1号升压汇集站EPC总承包、2号升压汇集站EPC总承包、储能电站EPC总承包、220kV外送电力线路EPC总承包。光伏区1标段、光伏区2标段接入1号升压汇集站，光伏区3标段接入2号升压汇集站，储能电站接入1号、2号升压汇集站，接入的储能容量分别为75MW/150MWh、55MW/110MWh。</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本标段建设范围为塔里木油田库尔勒上库高新区低碳转型130万千瓦光伏项目光伏区1标段EPC总承包，交流侧装机容量为450MW，直流侧装机容量为549.7704MWp，容配比1.22。</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2.3计划工期</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计划工期：2024年6月15日至2024年12月15日，实际开工日期以招标人或监理单位发出的开工通知单为准，主体工程完工或具备并网条件日期为2024年12月15日。计划并网日期为2025年01月15日，全容量并网日期为2025年6月15日。</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注：工期自开工之日至主体工程完工或具备并网条件的总日历天数为183天，并网日期至全容量并网的总日历天数为150天；主体工程完工日期以按施工图完成450MW光伏场区现场施工并完成试验调试时间为准；具备并网条件日期以收到可再生能源发电工程质量监督站下发的电力建设工程质量监督检查并网意见书为准；并网日期以1号升压汇集站开始带电日期为准（外送线路、1号升压汇集站视同主体工程完工时已建成），如因国家电网等第三方原因造成并网日期延迟，投标人可申请延期；全容量并网日期以国家电网通知光伏电站转正式运行日期为准。投标人承诺工期提前的，以承诺的工期为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2.4标段划分及各标段具体内容</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本项目（光伏区1标段EPC总承包）不划分标段。</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2.5招标范围</w:t>
      </w:r>
    </w:p>
    <w:p>
      <w:pPr>
        <w:widowControl/>
        <w:spacing w:before="100" w:beforeAutospacing="1" w:after="100" w:afterAutospacing="1"/>
        <w:jc w:val="left"/>
        <w:rPr>
          <w:rFonts w:ascii="Helvetica" w:hAnsi="Helvetica" w:eastAsia="宋体" w:cs="Helvetica"/>
          <w:color w:val="auto"/>
          <w:kern w:val="0"/>
          <w:sz w:val="18"/>
          <w:szCs w:val="18"/>
        </w:rPr>
      </w:pPr>
      <w:bookmarkStart w:id="8" w:name="_Toc144974482"/>
      <w:bookmarkEnd w:id="8"/>
      <w:bookmarkStart w:id="9" w:name="_Toc247513936"/>
      <w:bookmarkEnd w:id="9"/>
      <w:bookmarkStart w:id="10" w:name="_Toc110002496"/>
      <w:bookmarkEnd w:id="10"/>
      <w:bookmarkStart w:id="11" w:name="_Toc152045514"/>
      <w:bookmarkEnd w:id="11"/>
      <w:bookmarkStart w:id="12" w:name="_Toc247527537"/>
      <w:bookmarkEnd w:id="12"/>
      <w:bookmarkStart w:id="13" w:name="_Toc300834931"/>
      <w:bookmarkEnd w:id="13"/>
      <w:bookmarkStart w:id="14" w:name="_Toc152042290"/>
      <w:r>
        <w:rPr>
          <w:rFonts w:ascii="Helvetica" w:hAnsi="Helvetica" w:eastAsia="宋体" w:cs="Helvetica"/>
          <w:color w:val="auto"/>
          <w:kern w:val="0"/>
          <w:sz w:val="18"/>
          <w:szCs w:val="18"/>
        </w:rPr>
        <w:t>本次招标范围为塔里木油田库尔勒上库高新区低碳转型130万千瓦光伏项目光伏区1标段EPC总承包，该标段是塔里木油田库尔勒上库高新区低碳转型130万千瓦光伏项目的一个标段，工程内容为接入1号升压汇集站的750MW光伏发电工程的图纸设计、450MW光伏发电工程的物资采购和工程施工等工程总承包全过程。具体以初步设计及合同工程量清单为准，包括实现本标段功能并满足招标人要求的所有工作。</w:t>
      </w:r>
      <w:bookmarkEnd w:id="14"/>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EPC总承包单位依据招标人提供的初步设计及相关资料和文件、技术规格书等，完成本标段的施工图设计、物资采购、工程施工、单体调试、并网试运、质量保修等工程内容，配合完成交工验收、专项验收、项目结算、决算、转资、审计、竣工验收等工程内容，具体工作包括但不限于以下内容：</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2.5.1设计：负责本标段施工图设计、竣工图编制，为发包人施工图审查提供必要的文件和资料等。</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2.5.2采购：负责本标段所有乙供物资采购（属于中国石油天然气集团有限公司一级物资清单、塔里木油田公司二级物资清单的乙供物资，选商应符合中国石油天然气集团有限公司、塔里木油田公司相关规定），乙供物资保管、运输、二次搬运、装卸车，乙供物资运输过程中发生的桥梁加固、信号灯改移、路面加宽、架空线路改造等，乙供物资备品备件、投产运行所需安全工器具及投产工具等。负责甲供物资（光伏组件、光伏逆变器、逆变器配套通讯箱）到货后的装卸车、保管、二次搬运等，转运及安装过程中造成的损坏由投标人承担，开箱过程中发现非投标人原因造成的损坏由招标人协调厂家对损坏物资进行更换。</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2.5.3施工：负责本标段所有建筑工程、设备及安装工程，包括但不限于场地平整、设备基础施工、道路施工、桩基础施工、光伏支架安装、光伏组件安装、光伏逆变器及通讯箱安装、箱式变压器安装、电缆敷设、监控系统及设备安装等。</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2.5.4验收、试验、调试等：配合各阶段工程验收，包括但不限于专项验收（消防验收、环境保护、安全设施、职业卫生、水土保持、档案验收等）、投产前验收、工程完工（中间）交接验收、交工验收、竣工验收等；根据标准和有关规定完成本标段设备、材料、系统的验收、检测、试验、调试等，包括但不限于设备交接试验、设备单体调试、系统联合调试等；根据标准和有关规定对电压表、电流表、电能表、压力表、安全阀、变压器温度变送器、消防探测器等仪器仪表及设备、材料进行校验和第三方检定。</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2.5.5并网及试运行：负责完成本标段并网投产、试运行、消缺、涉网试验、全容量并网运行240小时经招标人考核合格后再运维1个月、质量保修等工作。牵头完成光伏区1标段、光伏区2标段并网试运工作，包括编制光伏区1标段、光伏区2标段的并网投产方案、涉网试验方案等。</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2.5.6资料：按照《中国石油天然气股份有限公司工程建设项目档案管理办法》《油气田地面建设工程(项目)竣工验收手册》《塔里木油田公司建设项目档案资料管理实施细则》《光伏发电建设项目文件归档与档案整理规范》等要求完成竣工资料（含竣工图）编制及归档。</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2.5.7培训：在主体工程完工前对发包方电站运行人员开展设备设施使用、运维等培训。</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2.5.8配合招标人完成项目结算、决算、转资、审计等工作。</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2.5.9界面划分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光伏区1标段与1号升压汇集站界面划分：电气一次分界点为1号220kV升压汇集站35kV开关柜一次接线端子（接线由光伏区1标段完成，接线端子外的35kV电缆均包含在光伏区1标段范围内）。电气二次分界点为1号220kV升压汇集站二次设备室内站控层交换机（1号升压汇集站标段预留接口，接入工作由光伏区1标段完成）。</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光伏区1标段与光伏区2标段工程界面划分：光伏区1标段负责光伏区2标段的施工图设计、竣工图编制等设计相关工作，光伏区2标段配合完成图纸核对、变更提报等工作。电气二次分界点为电气二次屏柜，二次设备由光伏区1标段设计、采购、施工，并为光伏区2标段预留接口（接入工作由光伏区2标段完成）。光伏区1标段与光伏区2标段若存在电缆同沟敷设情况，电缆沟的开挖、回填由光伏区1标段负责完成。光伏区1标段与光伏区2标段间公共道路的施工由光伏区1标段负责完成。</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光伏区1标段与光伏区3标段工程界面划分：光伏区1标段与光伏区3标段若存在电缆同沟敷设情况，电缆沟的开挖、回填由光伏区3标段负责完成。光伏区1标段与光伏区3标段存在公共道路的，公共道路由光伏区3标段负责完成。</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2.5.10其他</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为确保项目设计整体科学合理，符合相关标准要求，杜绝设计错漏碰缺问题，施工图设计阶段开展联合设计，光伏区1标段配合1号升压汇集站标段完成与本标段相关的设计工作，并与光伏区3标段做好沟通交流，确保设计方案整体一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（2）光伏区1标段整体并网手续由1号升压汇集站标段牵头完成。光伏区1标段牵头完成光伏区1标段和光伏区2标段的质量监督、技术监督工作。</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（3）光伏区1标段视频监控系统接入1号升压汇集站，与1号升压汇集站共用后台，1号升压汇集站视频监控后台为光伏区1标段视频监控预留接口。</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（4）光伏区1标段牵头完成光伏区1标段、光伏区2标段、光伏区3标段试桩工作。</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（5）在并网投运前至全容量并网运行240小时经招标人考核合格后运维1个月的时间内，投标人应维持本标段光伏组件的整洁。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 投标人资格要求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3.1应为从事建筑活动的建筑施工企业或设计单位，具有独立法人资格且为一般纳税人。</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3.2资质要求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3.2.1建筑施工企业投标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3.2.1.1具有</w:t>
      </w:r>
      <w:r>
        <w:rPr>
          <w:rFonts w:ascii="Helvetica" w:hAnsi="Helvetica" w:eastAsia="宋体" w:cs="Helvetica"/>
          <w:color w:val="auto"/>
          <w:kern w:val="0"/>
          <w:sz w:val="18"/>
          <w:szCs w:val="18"/>
          <w:u w:val="single"/>
        </w:rPr>
        <w:t>电力</w:t>
      </w:r>
      <w:r>
        <w:rPr>
          <w:rFonts w:ascii="Helvetica" w:hAnsi="Helvetica" w:eastAsia="宋体" w:cs="Helvetica"/>
          <w:color w:val="auto"/>
          <w:kern w:val="0"/>
          <w:sz w:val="18"/>
          <w:szCs w:val="18"/>
        </w:rPr>
        <w:t>工程施工总承包</w:t>
      </w:r>
      <w:r>
        <w:rPr>
          <w:rFonts w:ascii="Helvetica" w:hAnsi="Helvetica" w:eastAsia="宋体" w:cs="Helvetica"/>
          <w:color w:val="auto"/>
          <w:kern w:val="0"/>
          <w:sz w:val="18"/>
          <w:szCs w:val="18"/>
          <w:u w:val="single"/>
        </w:rPr>
        <w:t>特</w:t>
      </w:r>
      <w:r>
        <w:rPr>
          <w:rFonts w:ascii="Helvetica" w:hAnsi="Helvetica" w:eastAsia="宋体" w:cs="Helvetica"/>
          <w:color w:val="auto"/>
          <w:kern w:val="0"/>
          <w:sz w:val="18"/>
          <w:szCs w:val="18"/>
        </w:rPr>
        <w:t>级资质，或满足《关于印发〈施工总承包企业特级资质标准〉的通知》（建市[2010]210号）及相关补充规定的资质；或具有</w:t>
      </w:r>
      <w:r>
        <w:rPr>
          <w:rFonts w:ascii="Helvetica" w:hAnsi="Helvetica" w:eastAsia="宋体" w:cs="Helvetica"/>
          <w:color w:val="auto"/>
          <w:kern w:val="0"/>
          <w:sz w:val="18"/>
          <w:szCs w:val="18"/>
          <w:u w:val="single"/>
        </w:rPr>
        <w:t> 电力 </w:t>
      </w:r>
      <w:r>
        <w:rPr>
          <w:rFonts w:ascii="Helvetica" w:hAnsi="Helvetica" w:eastAsia="宋体" w:cs="Helvetica"/>
          <w:color w:val="auto"/>
          <w:kern w:val="0"/>
          <w:sz w:val="18"/>
          <w:szCs w:val="18"/>
        </w:rPr>
        <w:t>工程施工总承包</w:t>
      </w:r>
      <w:r>
        <w:rPr>
          <w:rFonts w:ascii="Helvetica" w:hAnsi="Helvetica" w:eastAsia="宋体" w:cs="Helvetica"/>
          <w:color w:val="auto"/>
          <w:kern w:val="0"/>
          <w:sz w:val="18"/>
          <w:szCs w:val="18"/>
          <w:u w:val="single"/>
        </w:rPr>
        <w:t>一级或二级</w:t>
      </w:r>
      <w:r>
        <w:rPr>
          <w:rFonts w:ascii="Helvetica" w:hAnsi="Helvetica" w:eastAsia="宋体" w:cs="Helvetica"/>
          <w:color w:val="auto"/>
          <w:kern w:val="0"/>
          <w:sz w:val="18"/>
          <w:szCs w:val="18"/>
        </w:rPr>
        <w:t>资质。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3.2.1.2</w:t>
      </w:r>
      <w:r>
        <w:rPr>
          <w:rFonts w:hint="eastAsia" w:ascii="Helvetica" w:hAnsi="Helvetica" w:eastAsia="宋体" w:cs="Helvetica"/>
          <w:color w:val="auto"/>
          <w:kern w:val="0"/>
          <w:sz w:val="18"/>
          <w:szCs w:val="18"/>
        </w:rPr>
        <w:t>不</w:t>
      </w:r>
      <w:r>
        <w:rPr>
          <w:rFonts w:ascii="Helvetica" w:hAnsi="Helvetica" w:eastAsia="宋体" w:cs="Helvetica"/>
          <w:color w:val="auto"/>
          <w:kern w:val="0"/>
          <w:sz w:val="18"/>
          <w:szCs w:val="18"/>
        </w:rPr>
        <w:t>具有许可范围为</w:t>
      </w:r>
      <w:r>
        <w:rPr>
          <w:rFonts w:ascii="Helvetica" w:hAnsi="Helvetica" w:eastAsia="宋体" w:cs="Helvetica"/>
          <w:color w:val="auto"/>
          <w:kern w:val="0"/>
          <w:sz w:val="18"/>
          <w:szCs w:val="18"/>
          <w:u w:val="single"/>
        </w:rPr>
        <w:t>建筑施工</w:t>
      </w:r>
      <w:r>
        <w:rPr>
          <w:rFonts w:ascii="Helvetica" w:hAnsi="Helvetica" w:eastAsia="宋体" w:cs="Helvetica"/>
          <w:color w:val="auto"/>
          <w:kern w:val="0"/>
          <w:sz w:val="18"/>
          <w:szCs w:val="18"/>
        </w:rPr>
        <w:t>的安全生产许可证。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3.2.1.3具有承装、承试许可类别和等级 </w:t>
      </w:r>
      <w:r>
        <w:rPr>
          <w:rFonts w:ascii="Helvetica" w:hAnsi="Helvetica" w:eastAsia="宋体" w:cs="Helvetica"/>
          <w:color w:val="auto"/>
          <w:kern w:val="0"/>
          <w:sz w:val="18"/>
          <w:szCs w:val="18"/>
          <w:u w:val="single"/>
        </w:rPr>
        <w:t>四级及以上</w:t>
      </w:r>
      <w:r>
        <w:rPr>
          <w:rFonts w:ascii="Helvetica" w:hAnsi="Helvetica" w:eastAsia="宋体" w:cs="Helvetica"/>
          <w:color w:val="auto"/>
          <w:kern w:val="0"/>
          <w:sz w:val="18"/>
          <w:szCs w:val="18"/>
        </w:rPr>
        <w:t> 承装(修、试)电力设施许可证。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3.2.1.4承诺其设计分包单位满足3.2.2要求。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3.2.2设计单位投标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3.2.2.1具有</w:t>
      </w:r>
      <w:r>
        <w:rPr>
          <w:rFonts w:ascii="Helvetica" w:hAnsi="Helvetica" w:eastAsia="宋体" w:cs="Helvetica"/>
          <w:color w:val="auto"/>
          <w:kern w:val="0"/>
          <w:sz w:val="18"/>
          <w:szCs w:val="18"/>
          <w:u w:val="single"/>
        </w:rPr>
        <w:t>工程设计综合甲级</w:t>
      </w:r>
      <w:r>
        <w:rPr>
          <w:rFonts w:ascii="Helvetica" w:hAnsi="Helvetica" w:eastAsia="宋体" w:cs="Helvetica"/>
          <w:color w:val="auto"/>
          <w:kern w:val="0"/>
          <w:sz w:val="18"/>
          <w:szCs w:val="18"/>
        </w:rPr>
        <w:t>资质，且满足《工程设计资质标准》中与该工程项目对应的设计类型对人员配置的要求；或具有</w:t>
      </w:r>
      <w:r>
        <w:rPr>
          <w:rFonts w:ascii="Helvetica" w:hAnsi="Helvetica" w:eastAsia="宋体" w:cs="Helvetica"/>
          <w:color w:val="auto"/>
          <w:kern w:val="0"/>
          <w:sz w:val="18"/>
          <w:szCs w:val="18"/>
          <w:u w:val="single"/>
        </w:rPr>
        <w:t>电力</w:t>
      </w:r>
      <w:r>
        <w:rPr>
          <w:rFonts w:ascii="Helvetica" w:hAnsi="Helvetica" w:eastAsia="宋体" w:cs="Helvetica"/>
          <w:color w:val="auto"/>
          <w:kern w:val="0"/>
          <w:sz w:val="18"/>
          <w:szCs w:val="18"/>
        </w:rPr>
        <w:t>行业工程设计</w:t>
      </w:r>
      <w:r>
        <w:rPr>
          <w:rFonts w:ascii="Helvetica" w:hAnsi="Helvetica" w:eastAsia="宋体" w:cs="Helvetica"/>
          <w:color w:val="auto"/>
          <w:kern w:val="0"/>
          <w:sz w:val="18"/>
          <w:szCs w:val="18"/>
          <w:u w:val="single"/>
        </w:rPr>
        <w:t>甲级或乙级</w:t>
      </w:r>
      <w:r>
        <w:rPr>
          <w:rFonts w:ascii="Helvetica" w:hAnsi="Helvetica" w:eastAsia="宋体" w:cs="Helvetica"/>
          <w:color w:val="auto"/>
          <w:kern w:val="0"/>
          <w:sz w:val="18"/>
          <w:szCs w:val="18"/>
        </w:rPr>
        <w:t>资质；或</w:t>
      </w:r>
      <w:r>
        <w:rPr>
          <w:rFonts w:ascii="Helvetica" w:hAnsi="Helvetica" w:eastAsia="宋体" w:cs="Helvetica"/>
          <w:color w:val="auto"/>
          <w:kern w:val="0"/>
          <w:sz w:val="18"/>
          <w:szCs w:val="18"/>
          <w:u w:val="single"/>
        </w:rPr>
        <w:t>新能源发电</w:t>
      </w:r>
      <w:r>
        <w:rPr>
          <w:rFonts w:ascii="Helvetica" w:hAnsi="Helvetica" w:eastAsia="宋体" w:cs="Helvetica"/>
          <w:color w:val="auto"/>
          <w:kern w:val="0"/>
          <w:sz w:val="18"/>
          <w:szCs w:val="18"/>
        </w:rPr>
        <w:t>专业工程设计</w:t>
      </w:r>
      <w:r>
        <w:rPr>
          <w:rFonts w:ascii="Helvetica" w:hAnsi="Helvetica" w:eastAsia="宋体" w:cs="Helvetica"/>
          <w:color w:val="auto"/>
          <w:kern w:val="0"/>
          <w:sz w:val="18"/>
          <w:szCs w:val="18"/>
          <w:u w:val="single"/>
        </w:rPr>
        <w:t>乙</w:t>
      </w:r>
      <w:r>
        <w:rPr>
          <w:rFonts w:ascii="Helvetica" w:hAnsi="Helvetica" w:eastAsia="宋体" w:cs="Helvetica"/>
          <w:color w:val="auto"/>
          <w:kern w:val="0"/>
          <w:sz w:val="18"/>
          <w:szCs w:val="18"/>
        </w:rPr>
        <w:t>级资质。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3.2.2.2承诺其施工分包单位满足3.2.1要求。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3.2.3 联合体投标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联合体成员应当均满足本项目的相应企业资质要求：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3.2.3.1具有</w:t>
      </w:r>
      <w:r>
        <w:rPr>
          <w:rFonts w:ascii="Helvetica" w:hAnsi="Helvetica" w:eastAsia="宋体" w:cs="Helvetica"/>
          <w:color w:val="auto"/>
          <w:kern w:val="0"/>
          <w:sz w:val="18"/>
          <w:szCs w:val="18"/>
          <w:u w:val="single"/>
        </w:rPr>
        <w:t>电力</w:t>
      </w:r>
      <w:r>
        <w:rPr>
          <w:rFonts w:ascii="Helvetica" w:hAnsi="Helvetica" w:eastAsia="宋体" w:cs="Helvetica"/>
          <w:color w:val="auto"/>
          <w:kern w:val="0"/>
          <w:sz w:val="18"/>
          <w:szCs w:val="18"/>
        </w:rPr>
        <w:t>工程施工总承包</w:t>
      </w:r>
      <w:r>
        <w:rPr>
          <w:rFonts w:ascii="Helvetica" w:hAnsi="Helvetica" w:eastAsia="宋体" w:cs="Helvetica"/>
          <w:color w:val="auto"/>
          <w:kern w:val="0"/>
          <w:sz w:val="18"/>
          <w:szCs w:val="18"/>
          <w:u w:val="single"/>
        </w:rPr>
        <w:t>特</w:t>
      </w:r>
      <w:r>
        <w:rPr>
          <w:rFonts w:ascii="Helvetica" w:hAnsi="Helvetica" w:eastAsia="宋体" w:cs="Helvetica"/>
          <w:color w:val="auto"/>
          <w:kern w:val="0"/>
          <w:sz w:val="18"/>
          <w:szCs w:val="18"/>
        </w:rPr>
        <w:t>级资质，或满足《关于印发〈施工总承包企业特级资质标准〉的通知》（建市[2010]210号）及相关补充规定的资质；或具有</w:t>
      </w:r>
      <w:r>
        <w:rPr>
          <w:rFonts w:ascii="Helvetica" w:hAnsi="Helvetica" w:eastAsia="宋体" w:cs="Helvetica"/>
          <w:color w:val="auto"/>
          <w:kern w:val="0"/>
          <w:sz w:val="18"/>
          <w:szCs w:val="18"/>
          <w:u w:val="single"/>
        </w:rPr>
        <w:t> 电力 </w:t>
      </w:r>
      <w:r>
        <w:rPr>
          <w:rFonts w:ascii="Helvetica" w:hAnsi="Helvetica" w:eastAsia="宋体" w:cs="Helvetica"/>
          <w:color w:val="auto"/>
          <w:kern w:val="0"/>
          <w:sz w:val="18"/>
          <w:szCs w:val="18"/>
        </w:rPr>
        <w:t>工程施工总承包</w:t>
      </w:r>
      <w:r>
        <w:rPr>
          <w:rFonts w:ascii="Helvetica" w:hAnsi="Helvetica" w:eastAsia="宋体" w:cs="Helvetica"/>
          <w:color w:val="auto"/>
          <w:kern w:val="0"/>
          <w:sz w:val="18"/>
          <w:szCs w:val="18"/>
          <w:u w:val="single"/>
        </w:rPr>
        <w:t>一级或二级</w:t>
      </w:r>
      <w:r>
        <w:rPr>
          <w:rFonts w:ascii="Helvetica" w:hAnsi="Helvetica" w:eastAsia="宋体" w:cs="Helvetica"/>
          <w:color w:val="auto"/>
          <w:kern w:val="0"/>
          <w:sz w:val="18"/>
          <w:szCs w:val="18"/>
        </w:rPr>
        <w:t>资质。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3.2.3.2具有许可范围为</w:t>
      </w:r>
      <w:r>
        <w:rPr>
          <w:rFonts w:ascii="Helvetica" w:hAnsi="Helvetica" w:eastAsia="宋体" w:cs="Helvetica"/>
          <w:color w:val="auto"/>
          <w:kern w:val="0"/>
          <w:sz w:val="18"/>
          <w:szCs w:val="18"/>
          <w:u w:val="single"/>
        </w:rPr>
        <w:t>建筑施工</w:t>
      </w:r>
      <w:r>
        <w:rPr>
          <w:rFonts w:ascii="Helvetica" w:hAnsi="Helvetica" w:eastAsia="宋体" w:cs="Helvetica"/>
          <w:color w:val="auto"/>
          <w:kern w:val="0"/>
          <w:sz w:val="18"/>
          <w:szCs w:val="18"/>
        </w:rPr>
        <w:t>的安全生产许可证。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3.2.3.3具有承装、承试许可类别和等级 </w:t>
      </w:r>
      <w:r>
        <w:rPr>
          <w:rFonts w:ascii="Helvetica" w:hAnsi="Helvetica" w:eastAsia="宋体" w:cs="Helvetica"/>
          <w:color w:val="auto"/>
          <w:kern w:val="0"/>
          <w:sz w:val="18"/>
          <w:szCs w:val="18"/>
          <w:u w:val="single"/>
        </w:rPr>
        <w:t>四级及以上</w:t>
      </w:r>
      <w:r>
        <w:rPr>
          <w:rFonts w:ascii="Helvetica" w:hAnsi="Helvetica" w:eastAsia="宋体" w:cs="Helvetica"/>
          <w:color w:val="auto"/>
          <w:kern w:val="0"/>
          <w:sz w:val="18"/>
          <w:szCs w:val="18"/>
        </w:rPr>
        <w:t> 承装(修、试)电力设施许可证。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3.2.3.4具有</w:t>
      </w:r>
      <w:r>
        <w:rPr>
          <w:rFonts w:ascii="Helvetica" w:hAnsi="Helvetica" w:eastAsia="宋体" w:cs="Helvetica"/>
          <w:color w:val="auto"/>
          <w:kern w:val="0"/>
          <w:sz w:val="18"/>
          <w:szCs w:val="18"/>
          <w:u w:val="single"/>
        </w:rPr>
        <w:t>工程设计综合甲级</w:t>
      </w:r>
      <w:r>
        <w:rPr>
          <w:rFonts w:ascii="Helvetica" w:hAnsi="Helvetica" w:eastAsia="宋体" w:cs="Helvetica"/>
          <w:color w:val="auto"/>
          <w:kern w:val="0"/>
          <w:sz w:val="18"/>
          <w:szCs w:val="18"/>
        </w:rPr>
        <w:t>资质，且满足《工程设计资质标准》中与该工程项目对应的设计类型对人员配置的要求；或具有</w:t>
      </w:r>
      <w:r>
        <w:rPr>
          <w:rFonts w:ascii="Helvetica" w:hAnsi="Helvetica" w:eastAsia="宋体" w:cs="Helvetica"/>
          <w:color w:val="auto"/>
          <w:kern w:val="0"/>
          <w:sz w:val="18"/>
          <w:szCs w:val="18"/>
          <w:u w:val="single"/>
        </w:rPr>
        <w:t>电力</w:t>
      </w:r>
      <w:r>
        <w:rPr>
          <w:rFonts w:ascii="Helvetica" w:hAnsi="Helvetica" w:eastAsia="宋体" w:cs="Helvetica"/>
          <w:color w:val="auto"/>
          <w:kern w:val="0"/>
          <w:sz w:val="18"/>
          <w:szCs w:val="18"/>
        </w:rPr>
        <w:t>行业工程设计</w:t>
      </w:r>
      <w:r>
        <w:rPr>
          <w:rFonts w:ascii="Helvetica" w:hAnsi="Helvetica" w:eastAsia="宋体" w:cs="Helvetica"/>
          <w:color w:val="auto"/>
          <w:kern w:val="0"/>
          <w:sz w:val="18"/>
          <w:szCs w:val="18"/>
          <w:u w:val="single"/>
        </w:rPr>
        <w:t>甲级或乙级</w:t>
      </w:r>
      <w:r>
        <w:rPr>
          <w:rFonts w:ascii="Helvetica" w:hAnsi="Helvetica" w:eastAsia="宋体" w:cs="Helvetica"/>
          <w:color w:val="auto"/>
          <w:kern w:val="0"/>
          <w:sz w:val="18"/>
          <w:szCs w:val="18"/>
        </w:rPr>
        <w:t>资质；或</w:t>
      </w:r>
      <w:r>
        <w:rPr>
          <w:rFonts w:ascii="Helvetica" w:hAnsi="Helvetica" w:eastAsia="宋体" w:cs="Helvetica"/>
          <w:color w:val="auto"/>
          <w:kern w:val="0"/>
          <w:sz w:val="18"/>
          <w:szCs w:val="18"/>
          <w:u w:val="single"/>
        </w:rPr>
        <w:t>新能源发电</w:t>
      </w:r>
      <w:r>
        <w:rPr>
          <w:rFonts w:ascii="Helvetica" w:hAnsi="Helvetica" w:eastAsia="宋体" w:cs="Helvetica"/>
          <w:color w:val="auto"/>
          <w:kern w:val="0"/>
          <w:sz w:val="18"/>
          <w:szCs w:val="18"/>
        </w:rPr>
        <w:t>专业工程设计</w:t>
      </w:r>
      <w:r>
        <w:rPr>
          <w:rFonts w:ascii="Helvetica" w:hAnsi="Helvetica" w:eastAsia="宋体" w:cs="Helvetica"/>
          <w:color w:val="auto"/>
          <w:kern w:val="0"/>
          <w:sz w:val="18"/>
          <w:szCs w:val="18"/>
          <w:u w:val="single"/>
        </w:rPr>
        <w:t>乙</w:t>
      </w:r>
      <w:r>
        <w:rPr>
          <w:rFonts w:ascii="Helvetica" w:hAnsi="Helvetica" w:eastAsia="宋体" w:cs="Helvetica"/>
          <w:color w:val="auto"/>
          <w:kern w:val="0"/>
          <w:sz w:val="18"/>
          <w:szCs w:val="18"/>
        </w:rPr>
        <w:t>级资质。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3.3财务要求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2020年、2021年、2022年财务状况良好，满足履行本项目的需要。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成立日期晚于2021年01月01日的，以成立年起计算。</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3.4业绩要求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2021年01月01日至投标截止时间，投标人</w:t>
      </w:r>
      <w:r>
        <w:rPr>
          <w:rFonts w:hint="eastAsia" w:ascii="Helvetica" w:hAnsi="Helvetica" w:eastAsia="宋体" w:cs="Helvetica"/>
          <w:color w:val="auto"/>
          <w:kern w:val="0"/>
          <w:sz w:val="18"/>
          <w:szCs w:val="18"/>
        </w:rPr>
        <w:t>不具有</w:t>
      </w:r>
      <w:r>
        <w:rPr>
          <w:rFonts w:ascii="Helvetica" w:hAnsi="Helvetica" w:eastAsia="宋体" w:cs="Helvetica"/>
          <w:color w:val="auto"/>
          <w:kern w:val="0"/>
          <w:sz w:val="18"/>
          <w:szCs w:val="18"/>
        </w:rPr>
        <w:t>1项100MW及以上光伏并网发电工程EPC总承包或设计或施工总承包业绩；联合体投标的，联合体牵头人至少具有1项100MW及以上光伏并网发电工程EPC总承包或设计或施工总承包业绩。</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3.5信誉要求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3.5.1 投标人未被“国家企业信用信息公示系统”（www.gsxt.gov.cn）列入严重违法失信企业名单。</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3.5.2 投标人、法定代表人或者负责人未被人民法院在“信用中国”网站（</w:t>
      </w:r>
      <w:r>
        <w:rPr>
          <w:color w:val="auto"/>
        </w:rPr>
        <w:fldChar w:fldCharType="begin"/>
      </w:r>
      <w:r>
        <w:rPr>
          <w:color w:val="auto"/>
        </w:rPr>
        <w:instrText xml:space="preserve"> HYPERLINK "http://www.creditchina.gov.cn/" </w:instrText>
      </w:r>
      <w:r>
        <w:rPr>
          <w:color w:val="auto"/>
        </w:rPr>
        <w:fldChar w:fldCharType="separate"/>
      </w:r>
      <w:r>
        <w:rPr>
          <w:rFonts w:ascii="Helvetica" w:hAnsi="Helvetica" w:eastAsia="宋体" w:cs="Helvetica"/>
          <w:color w:val="auto"/>
          <w:kern w:val="0"/>
          <w:sz w:val="18"/>
          <w:szCs w:val="18"/>
          <w:u w:val="single"/>
        </w:rPr>
        <w:t>www.creditchina.gov.cn</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）列入失信被执行人，未被“中国执行信息公开网”（http://zxgk.court.gov.cn）列入失信被执行人。</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3.5.3 2021年01月01日至投标截止时间，投标人、法定代表人或者负责人、拟委任的项目经理无行贿犯罪。</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3.5.4 投标人、拟委任的项目经理、拟委任的设计负责人、拟委任的施工负责人未被“全国建筑市场监管公共服务平台”（http://jzsc.mohurd.gov.cn/asite/jsbpp/index）列入黑名单，或虽然被“全国建筑市场监管公共服务平台”（http://jzsc.mohurd.gov.cn/asite/jsbpp/index）列入黑名单，但移除黑名单日期在投标截止时间之前的。</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3.5.5 开标当日未被中国石油招标投标网暂停或取消投标资格的。</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3.6项目经理要求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3.6.1建筑施工企业投标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3.6.1.1具有</w:t>
      </w:r>
      <w:r>
        <w:rPr>
          <w:rFonts w:ascii="Helvetica" w:hAnsi="Helvetica" w:eastAsia="宋体" w:cs="Helvetica"/>
          <w:color w:val="auto"/>
          <w:kern w:val="0"/>
          <w:sz w:val="18"/>
          <w:szCs w:val="18"/>
          <w:u w:val="single"/>
        </w:rPr>
        <w:t>机电</w:t>
      </w:r>
      <w:r>
        <w:rPr>
          <w:rFonts w:ascii="Helvetica" w:hAnsi="Helvetica" w:eastAsia="宋体" w:cs="Helvetica"/>
          <w:color w:val="auto"/>
          <w:kern w:val="0"/>
          <w:sz w:val="18"/>
          <w:szCs w:val="18"/>
        </w:rPr>
        <w:t>工程专业</w:t>
      </w:r>
      <w:r>
        <w:rPr>
          <w:rFonts w:ascii="Helvetica" w:hAnsi="Helvetica" w:eastAsia="宋体" w:cs="Helvetica"/>
          <w:color w:val="auto"/>
          <w:kern w:val="0"/>
          <w:sz w:val="18"/>
          <w:szCs w:val="18"/>
          <w:u w:val="single"/>
        </w:rPr>
        <w:t>一级</w:t>
      </w:r>
      <w:r>
        <w:rPr>
          <w:rFonts w:ascii="Helvetica" w:hAnsi="Helvetica" w:eastAsia="宋体" w:cs="Helvetica"/>
          <w:color w:val="auto"/>
          <w:kern w:val="0"/>
          <w:sz w:val="18"/>
          <w:szCs w:val="18"/>
        </w:rPr>
        <w:t>注册建造师资格（以注册证书为准）；或具有注册</w:t>
      </w:r>
      <w:r>
        <w:rPr>
          <w:rFonts w:ascii="Helvetica" w:hAnsi="Helvetica" w:eastAsia="宋体" w:cs="Helvetica"/>
          <w:color w:val="auto"/>
          <w:kern w:val="0"/>
          <w:sz w:val="18"/>
          <w:szCs w:val="18"/>
          <w:u w:val="single"/>
        </w:rPr>
        <w:t>电气（发输变电）</w:t>
      </w:r>
      <w:r>
        <w:rPr>
          <w:rFonts w:ascii="Helvetica" w:hAnsi="Helvetica" w:eastAsia="宋体" w:cs="Helvetica"/>
          <w:color w:val="auto"/>
          <w:kern w:val="0"/>
          <w:sz w:val="18"/>
          <w:szCs w:val="18"/>
        </w:rPr>
        <w:t>工程师执业资格（以注册证书为准）。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3.6.1.2注册建造师应具有安全生产考核合格证书（B类）。</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3.6.1.3 2021年01月01日至投标截止时间，至少具有1项100MW及以上光伏并网发电工程EPC总承包或设计或施工总承包的项目经理业绩。</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3.6.2设计单位投标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3.6.2.1具有注册</w:t>
      </w:r>
      <w:r>
        <w:rPr>
          <w:rFonts w:ascii="Helvetica" w:hAnsi="Helvetica" w:eastAsia="宋体" w:cs="Helvetica"/>
          <w:color w:val="auto"/>
          <w:kern w:val="0"/>
          <w:sz w:val="18"/>
          <w:szCs w:val="18"/>
          <w:u w:val="single"/>
        </w:rPr>
        <w:t>电气（发输变电）</w:t>
      </w:r>
      <w:r>
        <w:rPr>
          <w:rFonts w:ascii="Helvetica" w:hAnsi="Helvetica" w:eastAsia="宋体" w:cs="Helvetica"/>
          <w:color w:val="auto"/>
          <w:kern w:val="0"/>
          <w:sz w:val="18"/>
          <w:szCs w:val="18"/>
        </w:rPr>
        <w:t>工程师执业资格（以注册证书为准）；或具有</w:t>
      </w:r>
      <w:r>
        <w:rPr>
          <w:rFonts w:ascii="Helvetica" w:hAnsi="Helvetica" w:eastAsia="宋体" w:cs="Helvetica"/>
          <w:color w:val="auto"/>
          <w:kern w:val="0"/>
          <w:sz w:val="18"/>
          <w:szCs w:val="18"/>
          <w:u w:val="single"/>
        </w:rPr>
        <w:t> 机电 </w:t>
      </w:r>
      <w:r>
        <w:rPr>
          <w:rFonts w:ascii="Helvetica" w:hAnsi="Helvetica" w:eastAsia="宋体" w:cs="Helvetica"/>
          <w:color w:val="auto"/>
          <w:kern w:val="0"/>
          <w:sz w:val="18"/>
          <w:szCs w:val="18"/>
        </w:rPr>
        <w:t>工程专业</w:t>
      </w:r>
      <w:r>
        <w:rPr>
          <w:rFonts w:ascii="Helvetica" w:hAnsi="Helvetica" w:eastAsia="宋体" w:cs="Helvetica"/>
          <w:color w:val="auto"/>
          <w:kern w:val="0"/>
          <w:sz w:val="18"/>
          <w:szCs w:val="18"/>
          <w:u w:val="single"/>
        </w:rPr>
        <w:t>一级</w:t>
      </w:r>
      <w:r>
        <w:rPr>
          <w:rFonts w:ascii="Helvetica" w:hAnsi="Helvetica" w:eastAsia="宋体" w:cs="Helvetica"/>
          <w:color w:val="auto"/>
          <w:kern w:val="0"/>
          <w:sz w:val="18"/>
          <w:szCs w:val="18"/>
        </w:rPr>
        <w:t>注册建造师资格（以注册证书为准）。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3.6.2.2 2021年01月01日至投标截止时间，至少具有1项100MW及以上光伏并网发电工程EPC总承包或设计或施工总承包的项目经理业绩。</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3.6.3联合体投标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施工企业牵头应符合3.6.1的要求，设计单位牵头应符合3.6.2的要求。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3.7设计负责人要求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3.7.1 设计单位投标：具有注册</w:t>
      </w:r>
      <w:r>
        <w:rPr>
          <w:rFonts w:ascii="Helvetica" w:hAnsi="Helvetica" w:eastAsia="宋体" w:cs="Helvetica"/>
          <w:color w:val="auto"/>
          <w:kern w:val="0"/>
          <w:sz w:val="18"/>
          <w:szCs w:val="18"/>
          <w:u w:val="single"/>
        </w:rPr>
        <w:t>电气（发输变电）</w:t>
      </w:r>
      <w:r>
        <w:rPr>
          <w:rFonts w:ascii="Helvetica" w:hAnsi="Helvetica" w:eastAsia="宋体" w:cs="Helvetica"/>
          <w:color w:val="auto"/>
          <w:kern w:val="0"/>
          <w:sz w:val="18"/>
          <w:szCs w:val="18"/>
        </w:rPr>
        <w:t>工程师执业资格（以注册证书为准）。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3.7.2 建筑施工企业投标：应承诺设计分包商的设计负责人符合3.7.1要求。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3.7.3 联合体投标：联合体的设计负责人符合3.7.1要求。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3.8施工负责人要求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3.8.1 建筑施工企业投标：具有</w:t>
      </w:r>
      <w:r>
        <w:rPr>
          <w:rFonts w:ascii="Helvetica" w:hAnsi="Helvetica" w:eastAsia="宋体" w:cs="Helvetica"/>
          <w:color w:val="auto"/>
          <w:kern w:val="0"/>
          <w:sz w:val="18"/>
          <w:szCs w:val="18"/>
          <w:u w:val="single"/>
        </w:rPr>
        <w:t> 机电 </w:t>
      </w:r>
      <w:r>
        <w:rPr>
          <w:rFonts w:ascii="Helvetica" w:hAnsi="Helvetica" w:eastAsia="宋体" w:cs="Helvetica"/>
          <w:color w:val="auto"/>
          <w:kern w:val="0"/>
          <w:sz w:val="18"/>
          <w:szCs w:val="18"/>
        </w:rPr>
        <w:t>工程专业</w:t>
      </w:r>
      <w:r>
        <w:rPr>
          <w:rFonts w:ascii="Helvetica" w:hAnsi="Helvetica" w:eastAsia="宋体" w:cs="Helvetica"/>
          <w:color w:val="auto"/>
          <w:kern w:val="0"/>
          <w:sz w:val="18"/>
          <w:szCs w:val="18"/>
          <w:u w:val="single"/>
        </w:rPr>
        <w:t>一级</w:t>
      </w:r>
      <w:r>
        <w:rPr>
          <w:rFonts w:ascii="Helvetica" w:hAnsi="Helvetica" w:eastAsia="宋体" w:cs="Helvetica"/>
          <w:color w:val="auto"/>
          <w:kern w:val="0"/>
          <w:sz w:val="18"/>
          <w:szCs w:val="18"/>
        </w:rPr>
        <w:t>注册建造师资格（以注册证书为准），且具有安全生产考核合格证书（B类）。</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3.8.2 设计单位投标：应承诺施工分包商的施工负责人（即分包商的项目经理）具有满足分包3.8.1的要求。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3.8.3 联合体投标：联合体的施工负责人符合3.8.1要求。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3.9机械设备要求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应做好入场机械设备管理，所有机械设备入场前均应做好备案登记。入场施工的机械设备工况良好，具有出厂合格证，并满足现场安全生产施工需要。机械设备数量不得影响项目建设进度，应根据项目建设进度需要及时增加。</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3.10项目管理机构及人员要求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3.10.1建筑施工企业投标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3.10.1.1项目经理、技术负责人、施工负责人、质量管理负责人、安全管理负责人与投标人签订劳动合同且建立劳动工资和社会养老保险关系。</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3.10.1.2至少配备3名专职安全生产管理人员，专职安全生产管理人员应具备安全生产考核合格证书（C类）。</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3.10.1.3承诺设计分包商的设计负责人与设计分包商签订劳动合同且建立劳动工资和社会养老保险关系。</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3.10.2设计单位投标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3.10.2.1项目经理、技术负责人、设计负责人、质量管理负责人、安全管理负责人与投标人签订劳动合同且建立劳动工资和社会养老保险关系。</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3.10.2.2承诺施工分包商的施工负责人（即分包商的项目经理）与施工分包商签订劳动合同且建立劳动工资和社会养老保险关系。</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3.10.2.3承诺施工分包商至少配备3名专职安全生产管理人员，专职安全生产管理人员应具备安全生产考核合格证书（C类）。</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3.11投标人建立QHSE管理体系并有效运行。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3.12联合体要求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3.12.1联合体成员数量小于等于</w:t>
      </w:r>
      <w:r>
        <w:rPr>
          <w:rFonts w:ascii="Helvetica" w:hAnsi="Helvetica" w:eastAsia="宋体" w:cs="Helvetica"/>
          <w:color w:val="auto"/>
          <w:kern w:val="0"/>
          <w:sz w:val="18"/>
          <w:szCs w:val="18"/>
          <w:u w:val="single"/>
        </w:rPr>
        <w:t> 2 </w:t>
      </w:r>
      <w:r>
        <w:rPr>
          <w:rFonts w:ascii="Helvetica" w:hAnsi="Helvetica" w:eastAsia="宋体" w:cs="Helvetica"/>
          <w:color w:val="auto"/>
          <w:kern w:val="0"/>
          <w:sz w:val="18"/>
          <w:szCs w:val="18"/>
        </w:rPr>
        <w:t>，联合体牵头人可为施工企业或设计单位，允许设计+施工组建联合体。</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3.12.2应满足下列要求：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3.12.2.1联合体各方均应当具备招标文件规定的相应资格条件。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3.12.2.2由同一专业的单位组成的联合体，按照资质等级较低的单位确定资质等级。</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3.12.2.3联合体各方应当签订共同投标协议，明确约定各方拟承担的工作和责任。</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3.12.2.4联合体中标的，联合体各方应当共同与招标人签订合同，就中标项目向招标人承担连带责任。</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3.12.2.5联合体各方不得再以自己名义单独参与同一项目的投标，也不得组成新的联合体参与同一项目的投标。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3.13其他要求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3.13.1项目经理、施工负责人、技术负责人、质量管理负责人、安全管理负责人在项目实施期间不得承担在建项目。</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3.13.2 </w:t>
      </w:r>
      <w:r>
        <w:rPr>
          <w:rFonts w:ascii="Helvetica" w:hAnsi="Helvetica" w:eastAsia="宋体" w:cs="Helvetica"/>
          <w:color w:val="auto"/>
          <w:kern w:val="0"/>
          <w:sz w:val="18"/>
          <w:szCs w:val="18"/>
          <w:u w:val="single"/>
        </w:rPr>
        <w:t>2021</w:t>
      </w:r>
      <w:r>
        <w:rPr>
          <w:rFonts w:ascii="Helvetica" w:hAnsi="Helvetica" w:eastAsia="宋体" w:cs="Helvetica"/>
          <w:color w:val="auto"/>
          <w:kern w:val="0"/>
          <w:sz w:val="18"/>
          <w:szCs w:val="18"/>
        </w:rPr>
        <w:t>年</w:t>
      </w:r>
      <w:r>
        <w:rPr>
          <w:rFonts w:ascii="Helvetica" w:hAnsi="Helvetica" w:eastAsia="宋体" w:cs="Helvetica"/>
          <w:color w:val="auto"/>
          <w:kern w:val="0"/>
          <w:sz w:val="18"/>
          <w:szCs w:val="18"/>
          <w:u w:val="single"/>
        </w:rPr>
        <w:t>01</w:t>
      </w:r>
      <w:r>
        <w:rPr>
          <w:rFonts w:ascii="Helvetica" w:hAnsi="Helvetica" w:eastAsia="宋体" w:cs="Helvetica"/>
          <w:color w:val="auto"/>
          <w:kern w:val="0"/>
          <w:sz w:val="18"/>
          <w:szCs w:val="18"/>
        </w:rPr>
        <w:t>月</w:t>
      </w:r>
      <w:r>
        <w:rPr>
          <w:rFonts w:ascii="Helvetica" w:hAnsi="Helvetica" w:eastAsia="宋体" w:cs="Helvetica"/>
          <w:color w:val="auto"/>
          <w:kern w:val="0"/>
          <w:sz w:val="18"/>
          <w:szCs w:val="18"/>
          <w:u w:val="single"/>
        </w:rPr>
        <w:t>01</w:t>
      </w:r>
      <w:r>
        <w:rPr>
          <w:rFonts w:ascii="Helvetica" w:hAnsi="Helvetica" w:eastAsia="宋体" w:cs="Helvetica"/>
          <w:color w:val="auto"/>
          <w:kern w:val="0"/>
          <w:sz w:val="18"/>
          <w:szCs w:val="18"/>
        </w:rPr>
        <w:t>日至投标截止时间未发生</w:t>
      </w:r>
      <w:r>
        <w:rPr>
          <w:rFonts w:ascii="Helvetica" w:hAnsi="Helvetica" w:eastAsia="宋体" w:cs="Helvetica"/>
          <w:color w:val="auto"/>
          <w:kern w:val="0"/>
          <w:sz w:val="18"/>
          <w:szCs w:val="18"/>
          <w:u w:val="single"/>
        </w:rPr>
        <w:t>重大</w:t>
      </w:r>
      <w:r>
        <w:rPr>
          <w:rFonts w:ascii="Helvetica" w:hAnsi="Helvetica" w:eastAsia="宋体" w:cs="Helvetica"/>
          <w:color w:val="auto"/>
          <w:kern w:val="0"/>
          <w:sz w:val="18"/>
          <w:szCs w:val="18"/>
        </w:rPr>
        <w:t>及以上质量事故。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u w:val="single"/>
        </w:rPr>
        <w:t>2021</w:t>
      </w:r>
      <w:r>
        <w:rPr>
          <w:rFonts w:ascii="Helvetica" w:hAnsi="Helvetica" w:eastAsia="宋体" w:cs="Helvetica"/>
          <w:color w:val="auto"/>
          <w:kern w:val="0"/>
          <w:sz w:val="18"/>
          <w:szCs w:val="18"/>
        </w:rPr>
        <w:t>年</w:t>
      </w:r>
      <w:r>
        <w:rPr>
          <w:rFonts w:ascii="Helvetica" w:hAnsi="Helvetica" w:eastAsia="宋体" w:cs="Helvetica"/>
          <w:color w:val="auto"/>
          <w:kern w:val="0"/>
          <w:sz w:val="18"/>
          <w:szCs w:val="18"/>
          <w:u w:val="single"/>
        </w:rPr>
        <w:t>01</w:t>
      </w:r>
      <w:r>
        <w:rPr>
          <w:rFonts w:ascii="Helvetica" w:hAnsi="Helvetica" w:eastAsia="宋体" w:cs="Helvetica"/>
          <w:color w:val="auto"/>
          <w:kern w:val="0"/>
          <w:sz w:val="18"/>
          <w:szCs w:val="18"/>
        </w:rPr>
        <w:t>月</w:t>
      </w:r>
      <w:r>
        <w:rPr>
          <w:rFonts w:ascii="Helvetica" w:hAnsi="Helvetica" w:eastAsia="宋体" w:cs="Helvetica"/>
          <w:color w:val="auto"/>
          <w:kern w:val="0"/>
          <w:sz w:val="18"/>
          <w:szCs w:val="18"/>
          <w:u w:val="single"/>
        </w:rPr>
        <w:t>01</w:t>
      </w:r>
      <w:r>
        <w:rPr>
          <w:rFonts w:ascii="Helvetica" w:hAnsi="Helvetica" w:eastAsia="宋体" w:cs="Helvetica"/>
          <w:color w:val="auto"/>
          <w:kern w:val="0"/>
          <w:sz w:val="18"/>
          <w:szCs w:val="18"/>
        </w:rPr>
        <w:t>日至投标截止时间未发生</w:t>
      </w:r>
      <w:r>
        <w:rPr>
          <w:rFonts w:ascii="Helvetica" w:hAnsi="Helvetica" w:eastAsia="宋体" w:cs="Helvetica"/>
          <w:color w:val="auto"/>
          <w:kern w:val="0"/>
          <w:sz w:val="18"/>
          <w:szCs w:val="18"/>
          <w:u w:val="single"/>
        </w:rPr>
        <w:t>重大</w:t>
      </w:r>
      <w:r>
        <w:rPr>
          <w:rFonts w:ascii="Helvetica" w:hAnsi="Helvetica" w:eastAsia="宋体" w:cs="Helvetica"/>
          <w:color w:val="auto"/>
          <w:kern w:val="0"/>
          <w:sz w:val="18"/>
          <w:szCs w:val="18"/>
        </w:rPr>
        <w:t>及以上生产安全事故。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u w:val="single"/>
        </w:rPr>
        <w:t>2021</w:t>
      </w:r>
      <w:r>
        <w:rPr>
          <w:rFonts w:ascii="Helvetica" w:hAnsi="Helvetica" w:eastAsia="宋体" w:cs="Helvetica"/>
          <w:color w:val="auto"/>
          <w:kern w:val="0"/>
          <w:sz w:val="18"/>
          <w:szCs w:val="18"/>
        </w:rPr>
        <w:t>年</w:t>
      </w:r>
      <w:r>
        <w:rPr>
          <w:rFonts w:ascii="Helvetica" w:hAnsi="Helvetica" w:eastAsia="宋体" w:cs="Helvetica"/>
          <w:color w:val="auto"/>
          <w:kern w:val="0"/>
          <w:sz w:val="18"/>
          <w:szCs w:val="18"/>
          <w:u w:val="single"/>
        </w:rPr>
        <w:t>01</w:t>
      </w:r>
      <w:r>
        <w:rPr>
          <w:rFonts w:ascii="Helvetica" w:hAnsi="Helvetica" w:eastAsia="宋体" w:cs="Helvetica"/>
          <w:color w:val="auto"/>
          <w:kern w:val="0"/>
          <w:sz w:val="18"/>
          <w:szCs w:val="18"/>
        </w:rPr>
        <w:t>月</w:t>
      </w:r>
      <w:r>
        <w:rPr>
          <w:rFonts w:ascii="Helvetica" w:hAnsi="Helvetica" w:eastAsia="宋体" w:cs="Helvetica"/>
          <w:color w:val="auto"/>
          <w:kern w:val="0"/>
          <w:sz w:val="18"/>
          <w:szCs w:val="18"/>
          <w:u w:val="single"/>
        </w:rPr>
        <w:t>01</w:t>
      </w:r>
      <w:r>
        <w:rPr>
          <w:rFonts w:ascii="Helvetica" w:hAnsi="Helvetica" w:eastAsia="宋体" w:cs="Helvetica"/>
          <w:color w:val="auto"/>
          <w:kern w:val="0"/>
          <w:sz w:val="18"/>
          <w:szCs w:val="18"/>
        </w:rPr>
        <w:t>日至投标截止时间未发生</w:t>
      </w:r>
      <w:r>
        <w:rPr>
          <w:rFonts w:ascii="Helvetica" w:hAnsi="Helvetica" w:eastAsia="宋体" w:cs="Helvetica"/>
          <w:color w:val="auto"/>
          <w:kern w:val="0"/>
          <w:sz w:val="18"/>
          <w:szCs w:val="18"/>
          <w:u w:val="single"/>
        </w:rPr>
        <w:t>重大</w:t>
      </w:r>
      <w:r>
        <w:rPr>
          <w:rFonts w:ascii="Helvetica" w:hAnsi="Helvetica" w:eastAsia="宋体" w:cs="Helvetica"/>
          <w:color w:val="auto"/>
          <w:kern w:val="0"/>
          <w:sz w:val="18"/>
          <w:szCs w:val="18"/>
        </w:rPr>
        <w:t>及以上突发环境事件。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3.13.3农民工工资保障要求：书面承诺农民工工资按期支付。</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3.13.4投标人应为中国石油天然气集团有限公司工程建设承包商资源库的入库承包商且状态正常，并且投标人在承包商资源库中载明的资质类别和等级与本标段资质要求一致。</w:t>
      </w:r>
    </w:p>
    <w:p>
      <w:pPr>
        <w:widowControl/>
        <w:spacing w:before="100" w:beforeAutospacing="1" w:after="100" w:afterAutospacing="1"/>
        <w:jc w:val="left"/>
        <w:rPr>
          <w:rFonts w:ascii="Helvetica" w:hAnsi="Helvetica" w:eastAsia="宋体" w:cs="Helvetica"/>
          <w:color w:val="auto"/>
          <w:kern w:val="0"/>
          <w:sz w:val="18"/>
          <w:szCs w:val="18"/>
        </w:rPr>
      </w:pPr>
      <w:bookmarkStart w:id="15" w:name="_Toc110002497"/>
      <w:bookmarkEnd w:id="15"/>
      <w:bookmarkStart w:id="16" w:name="_Toc152042291"/>
      <w:bookmarkEnd w:id="16"/>
      <w:bookmarkStart w:id="17" w:name="_Toc247527538"/>
      <w:bookmarkEnd w:id="17"/>
      <w:bookmarkStart w:id="18" w:name="_Toc300834932"/>
      <w:bookmarkEnd w:id="18"/>
      <w:bookmarkStart w:id="19" w:name="_Toc144974483"/>
      <w:bookmarkEnd w:id="19"/>
      <w:bookmarkStart w:id="20" w:name="_Toc247513937"/>
      <w:bookmarkEnd w:id="20"/>
      <w:bookmarkStart w:id="21" w:name="_Toc152045515"/>
      <w:r>
        <w:rPr>
          <w:rFonts w:ascii="Helvetica" w:hAnsi="Helvetica" w:eastAsia="宋体" w:cs="Helvetica"/>
          <w:color w:val="auto"/>
          <w:kern w:val="0"/>
          <w:sz w:val="18"/>
          <w:szCs w:val="18"/>
        </w:rPr>
        <w:t>4. 招标文件的获取</w:t>
      </w:r>
      <w:bookmarkEnd w:id="21"/>
    </w:p>
    <w:p>
      <w:pPr>
        <w:widowControl/>
        <w:spacing w:before="100" w:beforeAutospacing="1" w:after="100" w:afterAutospacing="1"/>
        <w:jc w:val="left"/>
        <w:rPr>
          <w:rFonts w:ascii="Helvetica" w:hAnsi="Helvetica" w:eastAsia="宋体" w:cs="Helvetica"/>
          <w:color w:val="auto"/>
          <w:kern w:val="0"/>
          <w:sz w:val="18"/>
          <w:szCs w:val="18"/>
        </w:rPr>
      </w:pPr>
      <w:bookmarkStart w:id="22" w:name="_Toc247513938"/>
      <w:bookmarkEnd w:id="22"/>
      <w:bookmarkStart w:id="23" w:name="_Toc152045516"/>
      <w:bookmarkEnd w:id="23"/>
      <w:bookmarkStart w:id="24" w:name="_Toc247527539"/>
      <w:bookmarkEnd w:id="24"/>
      <w:bookmarkStart w:id="25" w:name="_Toc144974484"/>
      <w:bookmarkEnd w:id="25"/>
      <w:bookmarkStart w:id="26" w:name="_Toc300834933"/>
      <w:bookmarkEnd w:id="26"/>
      <w:bookmarkStart w:id="27" w:name="_Toc152042292"/>
      <w:r>
        <w:rPr>
          <w:rFonts w:ascii="Helvetica" w:hAnsi="Helvetica" w:eastAsia="宋体" w:cs="Helvetica"/>
          <w:color w:val="auto"/>
          <w:kern w:val="0"/>
          <w:sz w:val="18"/>
          <w:szCs w:val="18"/>
        </w:rPr>
        <w:t>4.1</w:t>
      </w:r>
      <w:bookmarkEnd w:id="27"/>
      <w:r>
        <w:rPr>
          <w:rFonts w:ascii="Helvetica" w:hAnsi="Helvetica" w:eastAsia="宋体" w:cs="Helvetica"/>
          <w:color w:val="auto"/>
          <w:kern w:val="0"/>
          <w:sz w:val="18"/>
          <w:szCs w:val="18"/>
        </w:rPr>
        <w:t>凡有意参加投标的潜在投标人，请于北京时间</w:t>
      </w:r>
      <w:r>
        <w:rPr>
          <w:rFonts w:ascii="Helvetica" w:hAnsi="Helvetica" w:eastAsia="宋体" w:cs="Helvetica"/>
          <w:color w:val="auto"/>
          <w:kern w:val="0"/>
          <w:sz w:val="18"/>
          <w:szCs w:val="18"/>
          <w:u w:val="single"/>
        </w:rPr>
        <w:t>2024年5月11日至2024年5月15日</w:t>
      </w:r>
      <w:r>
        <w:rPr>
          <w:rFonts w:ascii="Helvetica" w:hAnsi="Helvetica" w:eastAsia="宋体" w:cs="Helvetica"/>
          <w:color w:val="auto"/>
          <w:kern w:val="0"/>
          <w:sz w:val="18"/>
          <w:szCs w:val="18"/>
        </w:rPr>
        <w:t>内完成以下两个步骤：</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登录中国石油电子招标投标交易平台（网址：</w:t>
      </w:r>
      <w:r>
        <w:rPr>
          <w:color w:val="auto"/>
        </w:rPr>
        <w:fldChar w:fldCharType="begin"/>
      </w:r>
      <w:r>
        <w:rPr>
          <w:color w:val="auto"/>
        </w:rPr>
        <w:instrText xml:space="preserve"> HYPERLINK "http://ebidmanage.cnpcbidding.com/bidder/ebid/base/login.html" </w:instrText>
      </w:r>
      <w:r>
        <w:rPr>
          <w:color w:val="auto"/>
        </w:rPr>
        <w:fldChar w:fldCharType="separate"/>
      </w:r>
      <w:r>
        <w:rPr>
          <w:rFonts w:ascii="Helvetica" w:hAnsi="Helvetica" w:eastAsia="宋体" w:cs="Helvetica"/>
          <w:color w:val="auto"/>
          <w:kern w:val="0"/>
          <w:sz w:val="18"/>
          <w:szCs w:val="18"/>
          <w:u w:val="single"/>
        </w:rPr>
        <w:t>http://ebidmanage.cnpcbidding.com/bidder/ebid/base/login.html</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在线报名（如未在中国石油电子招标投标交易平台上注册过的潜在投标人需要先注册并通过平台审核，审核通过后登录平台在“可报名项目”中可找到本项目并完成在线报名，具体操作请参考中国石油招标投标网操作指南中“投标人用户手册”的相关章节。</w:t>
      </w:r>
      <w:r>
        <w:rPr>
          <w:rFonts w:ascii="Helvetica" w:hAnsi="Helvetica" w:eastAsia="宋体" w:cs="Helvetica"/>
          <w:b/>
          <w:bCs/>
          <w:color w:val="auto"/>
          <w:kern w:val="0"/>
          <w:sz w:val="18"/>
          <w:szCs w:val="18"/>
        </w:rPr>
        <w:t>有关账号注册、项目报名、费用支付、申请文件编制等交易平台的操作问题可咨询技术支持团队相关人员。咨询方式</w:t>
      </w:r>
      <w:r>
        <w:rPr>
          <w:rFonts w:hint="eastAsia" w:ascii="宋体" w:hAnsi="宋体" w:eastAsia="宋体" w:cs="宋体"/>
          <w:b/>
          <w:bCs/>
          <w:color w:val="auto"/>
          <w:kern w:val="0"/>
          <w:sz w:val="18"/>
          <w:szCs w:val="18"/>
        </w:rPr>
        <w:t>①</w:t>
      </w:r>
      <w:r>
        <w:rPr>
          <w:rFonts w:ascii="Helvetica" w:hAnsi="Helvetica" w:eastAsia="宋体" w:cs="Helvetica"/>
          <w:b/>
          <w:bCs/>
          <w:color w:val="auto"/>
          <w:kern w:val="0"/>
          <w:sz w:val="18"/>
          <w:szCs w:val="18"/>
        </w:rPr>
        <w:t>电话:4008800114，语音提示后回复：电子招标平台；</w:t>
      </w:r>
      <w:r>
        <w:rPr>
          <w:rFonts w:hint="eastAsia" w:ascii="宋体" w:hAnsi="宋体" w:eastAsia="宋体" w:cs="宋体"/>
          <w:b/>
          <w:bCs/>
          <w:color w:val="auto"/>
          <w:kern w:val="0"/>
          <w:sz w:val="18"/>
          <w:szCs w:val="18"/>
        </w:rPr>
        <w:t>②</w:t>
      </w:r>
      <w:r>
        <w:rPr>
          <w:rFonts w:ascii="Helvetica" w:hAnsi="Helvetica" w:eastAsia="宋体" w:cs="Helvetica"/>
          <w:b/>
          <w:bCs/>
          <w:color w:val="auto"/>
          <w:kern w:val="0"/>
          <w:sz w:val="18"/>
          <w:szCs w:val="18"/>
        </w:rPr>
        <w:t>关注“能源一号网官方服务号”微信服务号，直接发送需要咨询的问题，后台将在工作时间回复。</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登录招标文件自助购买系统</w:t>
      </w:r>
      <w:r>
        <w:rPr>
          <w:rFonts w:ascii="Helvetica" w:hAnsi="Helvetica" w:eastAsia="宋体" w:cs="Helvetica"/>
          <w:b/>
          <w:bCs/>
          <w:color w:val="auto"/>
          <w:kern w:val="0"/>
          <w:sz w:val="18"/>
          <w:szCs w:val="18"/>
        </w:rPr>
        <w:t>（网址：http://www2.cnpcbidding.com/#/wel/index）完成购买招标文件相关操作（账号密码与中国石油电子招标投标交易平台一致，首次登陆需使用“验证码登陆”方式），建议使用Google Chrome浏览器登录。</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4.2招标文件每套售价为</w:t>
      </w:r>
      <w:r>
        <w:rPr>
          <w:rFonts w:ascii="Helvetica" w:hAnsi="Helvetica" w:eastAsia="宋体" w:cs="Helvetica"/>
          <w:color w:val="auto"/>
          <w:kern w:val="0"/>
          <w:sz w:val="18"/>
          <w:szCs w:val="18"/>
          <w:u w:val="single"/>
        </w:rPr>
        <w:t>200</w:t>
      </w:r>
      <w:r>
        <w:rPr>
          <w:rFonts w:ascii="Helvetica" w:hAnsi="Helvetica" w:eastAsia="宋体" w:cs="Helvetica"/>
          <w:color w:val="auto"/>
          <w:kern w:val="0"/>
          <w:sz w:val="18"/>
          <w:szCs w:val="18"/>
        </w:rPr>
        <w:t>元人民币，</w:t>
      </w:r>
      <w:r>
        <w:rPr>
          <w:rFonts w:ascii="Helvetica" w:hAnsi="Helvetica" w:eastAsia="宋体" w:cs="Helvetica"/>
          <w:b/>
          <w:bCs/>
          <w:color w:val="auto"/>
          <w:kern w:val="0"/>
          <w:sz w:val="18"/>
          <w:szCs w:val="18"/>
        </w:rPr>
        <w:t>只接受电汇，不接受现金。</w:t>
      </w:r>
      <w:r>
        <w:rPr>
          <w:rFonts w:ascii="Helvetica" w:hAnsi="Helvetica" w:eastAsia="宋体" w:cs="Helvetica"/>
          <w:color w:val="auto"/>
          <w:kern w:val="0"/>
          <w:sz w:val="18"/>
          <w:szCs w:val="18"/>
        </w:rPr>
        <w:t>请有意参加投标的潜在投标人确认自身资格条件是否满足要求，售后不退，应自负其责。</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4.3本次招标文件采取线上发售的方式。潜在投标人在4.1规定的时间内完成4.1规定的2项工作（在线报名和自助购买文件，请注意报名操作顺序：先</w:t>
      </w: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再</w:t>
      </w: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）后，标书款到达指定账号后，潜在投标人可登录中国石油电子招标投标交易平台下载招标文件。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4.4潜在投标人在招标文件自助购买系统上付款成功后，按照网站提供的链接自行下载标书费电子发票，不再开具纸质发票。</w:t>
      </w:r>
    </w:p>
    <w:p>
      <w:pPr>
        <w:widowControl/>
        <w:spacing w:before="100" w:beforeAutospacing="1" w:after="100" w:afterAutospacing="1"/>
        <w:jc w:val="left"/>
        <w:rPr>
          <w:rFonts w:ascii="Helvetica" w:hAnsi="Helvetica" w:eastAsia="宋体" w:cs="Helvetica"/>
          <w:color w:val="auto"/>
          <w:kern w:val="0"/>
          <w:sz w:val="18"/>
          <w:szCs w:val="18"/>
        </w:rPr>
      </w:pPr>
      <w:bookmarkStart w:id="28" w:name="_Toc110002498"/>
      <w:bookmarkEnd w:id="28"/>
      <w:r>
        <w:rPr>
          <w:rFonts w:ascii="Helvetica" w:hAnsi="Helvetica" w:eastAsia="宋体" w:cs="Helvetica"/>
          <w:color w:val="auto"/>
          <w:kern w:val="0"/>
          <w:sz w:val="18"/>
          <w:szCs w:val="18"/>
        </w:rPr>
        <w:t>5. 投标文件的递交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5.1本次招标采取网上提交电子投标文件的方式，不接受纸质版投标文件。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网上电子投标文件提交：</w:t>
      </w:r>
    </w:p>
    <w:p>
      <w:pPr>
        <w:pStyle w:val="7"/>
        <w:widowControl/>
        <w:numPr>
          <w:ilvl w:val="0"/>
          <w:numId w:val="1"/>
        </w:numPr>
        <w:spacing w:before="100" w:beforeAutospacing="1" w:after="100" w:afterAutospacing="1"/>
        <w:ind w:firstLineChars="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提交时间：建议</w:t>
      </w:r>
      <w:r>
        <w:rPr>
          <w:rFonts w:ascii="Helvetica" w:hAnsi="Helvetica" w:eastAsia="宋体" w:cs="Helvetica"/>
          <w:color w:val="auto"/>
          <w:kern w:val="0"/>
          <w:sz w:val="18"/>
          <w:szCs w:val="18"/>
        </w:rPr>
        <w:t>于</w:t>
      </w:r>
      <w:r>
        <w:rPr>
          <w:rFonts w:ascii="Helvetica" w:hAnsi="Helvetica" w:eastAsia="宋体" w:cs="Helvetica"/>
          <w:color w:val="auto"/>
          <w:kern w:val="0"/>
          <w:sz w:val="18"/>
          <w:szCs w:val="18"/>
          <w:u w:val="single"/>
        </w:rPr>
        <w:t>202</w:t>
      </w:r>
      <w:r>
        <w:rPr>
          <w:rFonts w:hint="eastAsia" w:ascii="Helvetica" w:hAnsi="Helvetica" w:eastAsia="宋体" w:cs="Helvetica"/>
          <w:color w:val="auto"/>
          <w:kern w:val="0"/>
          <w:sz w:val="18"/>
          <w:szCs w:val="18"/>
          <w:u w:val="single"/>
        </w:rPr>
        <w:t>1</w:t>
      </w:r>
      <w:r>
        <w:rPr>
          <w:rFonts w:ascii="Helvetica" w:hAnsi="Helvetica" w:eastAsia="宋体" w:cs="Helvetica"/>
          <w:color w:val="auto"/>
          <w:kern w:val="0"/>
          <w:sz w:val="18"/>
          <w:szCs w:val="18"/>
        </w:rPr>
        <w:t>年</w:t>
      </w:r>
      <w:r>
        <w:rPr>
          <w:rFonts w:ascii="Helvetica" w:hAnsi="Helvetica" w:eastAsia="宋体" w:cs="Helvetica"/>
          <w:color w:val="auto"/>
          <w:kern w:val="0"/>
          <w:sz w:val="18"/>
          <w:szCs w:val="18"/>
          <w:u w:val="single"/>
        </w:rPr>
        <w:t>6</w:t>
      </w:r>
      <w:r>
        <w:rPr>
          <w:rFonts w:ascii="Helvetica" w:hAnsi="Helvetica" w:eastAsia="宋体" w:cs="Helvetica"/>
          <w:color w:val="auto"/>
          <w:kern w:val="0"/>
          <w:sz w:val="18"/>
          <w:szCs w:val="18"/>
        </w:rPr>
        <w:t>月 </w:t>
      </w:r>
      <w:r>
        <w:rPr>
          <w:rFonts w:ascii="Helvetica" w:hAnsi="Helvetica" w:eastAsia="宋体" w:cs="Helvetica"/>
          <w:color w:val="auto"/>
          <w:kern w:val="0"/>
          <w:sz w:val="18"/>
          <w:szCs w:val="18"/>
          <w:u w:val="single"/>
        </w:rPr>
        <w:t>4</w:t>
      </w:r>
      <w:r>
        <w:rPr>
          <w:rFonts w:ascii="Helvetica" w:hAnsi="Helvetica" w:eastAsia="宋体" w:cs="Helvetica"/>
          <w:color w:val="auto"/>
          <w:kern w:val="0"/>
          <w:sz w:val="18"/>
          <w:szCs w:val="18"/>
        </w:rPr>
        <w:t> 日</w:t>
      </w:r>
      <w:r>
        <w:rPr>
          <w:rFonts w:ascii="Helvetica" w:hAnsi="Helvetica" w:eastAsia="宋体" w:cs="Helvetica"/>
          <w:color w:val="auto"/>
          <w:kern w:val="0"/>
          <w:sz w:val="18"/>
          <w:szCs w:val="18"/>
        </w:rPr>
        <w:t>9:00前通过“</w:t>
      </w:r>
      <w:r>
        <w:rPr>
          <w:rFonts w:ascii="Helvetica" w:hAnsi="Helvetica" w:eastAsia="宋体" w:cs="Helvetica"/>
          <w:b/>
          <w:bCs/>
          <w:color w:val="auto"/>
          <w:kern w:val="0"/>
          <w:sz w:val="18"/>
          <w:szCs w:val="18"/>
        </w:rPr>
        <w:t>中国石油电子招标投标交易平台</w:t>
      </w:r>
      <w:r>
        <w:rPr>
          <w:rFonts w:ascii="Helvetica" w:hAnsi="Helvetica" w:eastAsia="宋体" w:cs="Helvetica"/>
          <w:color w:val="auto"/>
          <w:kern w:val="0"/>
          <w:sz w:val="18"/>
          <w:szCs w:val="18"/>
        </w:rPr>
        <w:t>”提交电子投标文件（考虑投标人众多，为避免受网速影响，以及网站技术支持的时间，请尽量于投标截止时间前24小时完成网上电子版的提交。）</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投标截止时间见5.2，请在“中国石油招标投标网”下载投标人用户手册，并按照相关操作要求完成投标文件提交操作，至投标截止时间未被系统成功传送的电子投标文件将不被系统接受，视为主动撤回投标文件。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5.2投标截止时间和开标时间：</w:t>
      </w:r>
      <w:r>
        <w:rPr>
          <w:rFonts w:ascii="Helvetica" w:hAnsi="Helvetica" w:eastAsia="宋体" w:cs="Helvetica"/>
          <w:color w:val="auto"/>
          <w:kern w:val="0"/>
          <w:sz w:val="18"/>
          <w:szCs w:val="18"/>
          <w:u w:val="single"/>
        </w:rPr>
        <w:t> 2024</w:t>
      </w:r>
      <w:r>
        <w:rPr>
          <w:rFonts w:ascii="Helvetica" w:hAnsi="Helvetica" w:eastAsia="宋体" w:cs="Helvetica"/>
          <w:color w:val="auto"/>
          <w:kern w:val="0"/>
          <w:sz w:val="18"/>
          <w:szCs w:val="18"/>
        </w:rPr>
        <w:t>年 </w:t>
      </w:r>
      <w:r>
        <w:rPr>
          <w:rFonts w:ascii="Helvetica" w:hAnsi="Helvetica" w:eastAsia="宋体" w:cs="Helvetica"/>
          <w:color w:val="auto"/>
          <w:kern w:val="0"/>
          <w:sz w:val="18"/>
          <w:szCs w:val="18"/>
          <w:u w:val="single"/>
        </w:rPr>
        <w:t>6</w:t>
      </w:r>
      <w:r>
        <w:rPr>
          <w:rFonts w:ascii="Helvetica" w:hAnsi="Helvetica" w:eastAsia="宋体" w:cs="Helvetica"/>
          <w:color w:val="auto"/>
          <w:kern w:val="0"/>
          <w:sz w:val="18"/>
          <w:szCs w:val="18"/>
        </w:rPr>
        <w:t> 月 </w:t>
      </w:r>
      <w:r>
        <w:rPr>
          <w:rFonts w:ascii="Helvetica" w:hAnsi="Helvetica" w:eastAsia="宋体" w:cs="Helvetica"/>
          <w:color w:val="auto"/>
          <w:kern w:val="0"/>
          <w:sz w:val="18"/>
          <w:szCs w:val="18"/>
          <w:u w:val="single"/>
        </w:rPr>
        <w:t>4</w:t>
      </w:r>
      <w:r>
        <w:rPr>
          <w:rFonts w:ascii="Helvetica" w:hAnsi="Helvetica" w:eastAsia="宋体" w:cs="Helvetica"/>
          <w:color w:val="auto"/>
          <w:kern w:val="0"/>
          <w:sz w:val="18"/>
          <w:szCs w:val="18"/>
        </w:rPr>
        <w:t> 日</w:t>
      </w:r>
      <w:r>
        <w:rPr>
          <w:rFonts w:ascii="Helvetica" w:hAnsi="Helvetica" w:eastAsia="宋体" w:cs="Helvetica"/>
          <w:color w:val="auto"/>
          <w:kern w:val="0"/>
          <w:sz w:val="18"/>
          <w:szCs w:val="18"/>
          <w:u w:val="single"/>
        </w:rPr>
        <w:t> 9 </w:t>
      </w:r>
      <w:r>
        <w:rPr>
          <w:rFonts w:ascii="Helvetica" w:hAnsi="Helvetica" w:eastAsia="宋体" w:cs="Helvetica"/>
          <w:color w:val="auto"/>
          <w:kern w:val="0"/>
          <w:sz w:val="18"/>
          <w:szCs w:val="18"/>
        </w:rPr>
        <w:t>时</w:t>
      </w:r>
      <w:r>
        <w:rPr>
          <w:rFonts w:ascii="Helvetica" w:hAnsi="Helvetica" w:eastAsia="宋体" w:cs="Helvetica"/>
          <w:color w:val="auto"/>
          <w:kern w:val="0"/>
          <w:sz w:val="18"/>
          <w:szCs w:val="18"/>
          <w:u w:val="single"/>
        </w:rPr>
        <w:t> 00 </w:t>
      </w:r>
      <w:r>
        <w:rPr>
          <w:rFonts w:ascii="Helvetica" w:hAnsi="Helvetica" w:eastAsia="宋体" w:cs="Helvetica"/>
          <w:color w:val="auto"/>
          <w:kern w:val="0"/>
          <w:sz w:val="18"/>
          <w:szCs w:val="18"/>
        </w:rPr>
        <w:t>分（北京时间）；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5.3开标地点（网上开标）：中国石油电子招标投标交易平台（招标人在招标文件规定的开标时间通过“中国石油电子招标投标交易平台”公开开标，所有投标人应准时在线参加开标，招标人不再组织现场开标仪式）。</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5.4此次招标项目为全流程网上操作，供应商需要使用U-key才能完成网上电子版的投标工作，因此要求所有参与本次招标的供应商必须办理U-key（具体操作请参考中国石油招标投标网的操作指南）。对于2016年5月20日前已办理过原招标投标网（老招标投标平台）U-key供应商需要对原U-key进行灌章才能在新电子招标投标平台进行投标，2016年5月20日以后办理过原招标投标网（老招标投标平台）U-key供应商，需要重新办理新电子招标投标平台U-key。为保证供应商U-key在新平台可用性，对于已办理U-key但无法辨别U-key能否在新电子招标投标平台使用的供应商，中油物采信息技术有限公司将提供查询服务。需要办理U-key或灌章业务的供应商，可自主选择到中油物采信息技术有限公司或昆仑银行办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5.5潜在投标人对招标文件有疑问请联系招标代理机构；对网上操作有疑问请联系技术支持团队人员。</w:t>
      </w:r>
    </w:p>
    <w:p>
      <w:pPr>
        <w:widowControl/>
        <w:spacing w:before="100" w:beforeAutospacing="1" w:after="100" w:afterAutospacing="1"/>
        <w:jc w:val="left"/>
        <w:rPr>
          <w:rFonts w:ascii="Helvetica" w:hAnsi="Helvetica" w:eastAsia="宋体" w:cs="Helvetica"/>
          <w:color w:val="auto"/>
          <w:kern w:val="0"/>
          <w:sz w:val="18"/>
          <w:szCs w:val="18"/>
        </w:rPr>
      </w:pPr>
      <w:bookmarkStart w:id="29" w:name="_Toc247527540"/>
      <w:bookmarkEnd w:id="29"/>
      <w:bookmarkStart w:id="30" w:name="_Toc110002499"/>
      <w:bookmarkEnd w:id="30"/>
      <w:bookmarkStart w:id="31" w:name="_Toc157499355"/>
      <w:bookmarkEnd w:id="31"/>
      <w:bookmarkStart w:id="32" w:name="_Toc247513939"/>
      <w:bookmarkEnd w:id="32"/>
      <w:bookmarkStart w:id="33" w:name="_Toc300834934"/>
      <w:r>
        <w:rPr>
          <w:rFonts w:ascii="Helvetica" w:hAnsi="Helvetica" w:eastAsia="宋体" w:cs="Helvetica"/>
          <w:color w:val="auto"/>
          <w:kern w:val="0"/>
          <w:sz w:val="18"/>
          <w:szCs w:val="18"/>
        </w:rPr>
        <w:t>6. 发布公告的媒介</w:t>
      </w:r>
      <w:bookmarkEnd w:id="33"/>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本次招标公告同时在中国招标投标公共服务平台（http://www.cebpubservice.com）和中国石油招标投标网(http://</w:t>
      </w:r>
      <w:r>
        <w:rPr>
          <w:color w:val="auto"/>
        </w:rPr>
        <w:fldChar w:fldCharType="begin"/>
      </w:r>
      <w:r>
        <w:rPr>
          <w:color w:val="auto"/>
        </w:rPr>
        <w:instrText xml:space="preserve"> HYPERLINK "http://www.cnpcbidding.com/" </w:instrText>
      </w:r>
      <w:r>
        <w:rPr>
          <w:color w:val="auto"/>
        </w:rPr>
        <w:fldChar w:fldCharType="separate"/>
      </w:r>
      <w:r>
        <w:rPr>
          <w:rFonts w:ascii="Helvetica" w:hAnsi="Helvetica" w:eastAsia="宋体" w:cs="Helvetica"/>
          <w:color w:val="auto"/>
          <w:kern w:val="0"/>
          <w:sz w:val="18"/>
          <w:szCs w:val="18"/>
          <w:u w:val="single"/>
        </w:rPr>
        <w:t>www.cnpcbidding.com</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)上发布。</w:t>
      </w:r>
    </w:p>
    <w:p>
      <w:pPr>
        <w:widowControl/>
        <w:spacing w:before="100" w:beforeAutospacing="1" w:after="100" w:afterAutospacing="1"/>
        <w:jc w:val="left"/>
        <w:rPr>
          <w:rFonts w:ascii="Helvetica" w:hAnsi="Helvetica" w:eastAsia="宋体" w:cs="Helvetica"/>
          <w:color w:val="auto"/>
          <w:kern w:val="0"/>
          <w:sz w:val="18"/>
          <w:szCs w:val="18"/>
        </w:rPr>
      </w:pPr>
      <w:bookmarkStart w:id="34" w:name="_Toc152042293"/>
      <w:bookmarkEnd w:id="34"/>
      <w:bookmarkStart w:id="35" w:name="_Toc144974485"/>
      <w:bookmarkEnd w:id="35"/>
      <w:bookmarkStart w:id="36" w:name="_Toc247513940"/>
      <w:bookmarkEnd w:id="36"/>
      <w:bookmarkStart w:id="37" w:name="_Toc152045517"/>
      <w:bookmarkEnd w:id="37"/>
      <w:bookmarkStart w:id="38" w:name="_Toc300834935"/>
      <w:bookmarkEnd w:id="38"/>
      <w:bookmarkStart w:id="39" w:name="_Toc110002500"/>
      <w:bookmarkEnd w:id="39"/>
      <w:bookmarkStart w:id="40" w:name="_Toc247527541"/>
      <w:r>
        <w:rPr>
          <w:rFonts w:ascii="Helvetica" w:hAnsi="Helvetica" w:eastAsia="宋体" w:cs="Helvetica"/>
          <w:color w:val="auto"/>
          <w:kern w:val="0"/>
          <w:sz w:val="18"/>
          <w:szCs w:val="18"/>
        </w:rPr>
        <w:t>7</w:t>
      </w:r>
      <w:bookmarkEnd w:id="40"/>
      <w:r>
        <w:rPr>
          <w:rFonts w:ascii="Helvetica" w:hAnsi="Helvetica" w:eastAsia="宋体" w:cs="Helvetica"/>
          <w:color w:val="auto"/>
          <w:kern w:val="0"/>
          <w:sz w:val="18"/>
          <w:szCs w:val="18"/>
        </w:rPr>
        <w:t>. 联系方式</w:t>
      </w:r>
    </w:p>
    <w:tbl>
      <w:tblPr>
        <w:tblStyle w:val="3"/>
        <w:tblW w:w="0" w:type="auto"/>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4684"/>
        <w:gridCol w:w="3802"/>
      </w:tblGrid>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ind w:left="1554"/>
              <w:jc w:val="left"/>
              <w:rPr>
                <w:rFonts w:ascii="宋体" w:hAnsi="宋体" w:eastAsia="宋体" w:cs="宋体"/>
                <w:color w:val="auto"/>
                <w:kern w:val="0"/>
                <w:sz w:val="24"/>
                <w:szCs w:val="24"/>
              </w:rPr>
            </w:pPr>
            <w:r>
              <w:rPr>
                <w:rFonts w:ascii="宋体" w:hAnsi="宋体" w:eastAsia="宋体" w:cs="宋体"/>
                <w:color w:val="auto"/>
                <w:kern w:val="0"/>
                <w:sz w:val="24"/>
                <w:szCs w:val="24"/>
              </w:rPr>
              <w:t>招 标 人：</w:t>
            </w:r>
            <w:r>
              <w:rPr>
                <w:rFonts w:ascii="宋体" w:hAnsi="宋体" w:eastAsia="宋体" w:cs="宋体"/>
                <w:color w:val="auto"/>
                <w:kern w:val="0"/>
                <w:sz w:val="24"/>
                <w:szCs w:val="24"/>
                <w:u w:val="single"/>
              </w:rPr>
              <w:t>中国石油天然气股份有限公司塔里木油田分公司</w:t>
            </w: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招标机构：</w:t>
            </w:r>
            <w:r>
              <w:rPr>
                <w:rFonts w:ascii="宋体" w:hAnsi="宋体" w:eastAsia="宋体" w:cs="宋体"/>
                <w:color w:val="auto"/>
                <w:kern w:val="0"/>
                <w:sz w:val="24"/>
                <w:szCs w:val="24"/>
                <w:u w:val="single"/>
              </w:rPr>
              <w:t>中国石油物资有限公司  </w:t>
            </w: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ind w:left="1554"/>
              <w:jc w:val="left"/>
              <w:rPr>
                <w:rFonts w:ascii="宋体" w:hAnsi="宋体" w:eastAsia="宋体" w:cs="宋体"/>
                <w:color w:val="auto"/>
                <w:kern w:val="0"/>
                <w:sz w:val="24"/>
                <w:szCs w:val="24"/>
              </w:rPr>
            </w:pPr>
            <w:r>
              <w:rPr>
                <w:rFonts w:ascii="宋体" w:hAnsi="宋体" w:eastAsia="宋体" w:cs="宋体"/>
                <w:color w:val="auto"/>
                <w:kern w:val="0"/>
                <w:sz w:val="24"/>
                <w:szCs w:val="24"/>
              </w:rPr>
              <w:t>地    址：</w:t>
            </w:r>
            <w:r>
              <w:rPr>
                <w:rFonts w:ascii="宋体" w:hAnsi="宋体" w:eastAsia="宋体" w:cs="宋体"/>
                <w:color w:val="auto"/>
                <w:kern w:val="0"/>
                <w:sz w:val="24"/>
                <w:szCs w:val="24"/>
                <w:u w:val="single"/>
              </w:rPr>
              <w:t>新疆维吾尔自治区库尔勒市石化大道           </w:t>
            </w: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ind w:left="1554"/>
              <w:jc w:val="left"/>
              <w:rPr>
                <w:rFonts w:ascii="宋体" w:hAnsi="宋体" w:eastAsia="宋体" w:cs="宋体"/>
                <w:color w:val="auto"/>
                <w:kern w:val="0"/>
                <w:sz w:val="24"/>
                <w:szCs w:val="24"/>
              </w:rPr>
            </w:pPr>
            <w:r>
              <w:rPr>
                <w:rFonts w:ascii="宋体" w:hAnsi="宋体" w:eastAsia="宋体" w:cs="宋体"/>
                <w:color w:val="auto"/>
                <w:kern w:val="0"/>
                <w:sz w:val="24"/>
                <w:szCs w:val="24"/>
              </w:rPr>
              <w:t>地    址：</w:t>
            </w:r>
            <w:r>
              <w:rPr>
                <w:rFonts w:ascii="宋体" w:hAnsi="宋体" w:eastAsia="宋体" w:cs="宋体"/>
                <w:color w:val="auto"/>
                <w:kern w:val="0"/>
                <w:sz w:val="24"/>
                <w:szCs w:val="24"/>
                <w:u w:val="single"/>
              </w:rPr>
              <w:t>北京市西城区鼓楼外大街 5号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邮    编：</w:t>
            </w:r>
            <w:r>
              <w:rPr>
                <w:rFonts w:ascii="宋体" w:hAnsi="宋体" w:eastAsia="宋体" w:cs="宋体"/>
                <w:color w:val="auto"/>
                <w:kern w:val="0"/>
                <w:sz w:val="24"/>
                <w:szCs w:val="24"/>
                <w:u w:val="single"/>
              </w:rPr>
              <w:t>       841000         </w:t>
            </w: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邮    编：    </w:t>
            </w:r>
            <w:r>
              <w:rPr>
                <w:rFonts w:ascii="宋体" w:hAnsi="宋体" w:eastAsia="宋体" w:cs="宋体"/>
                <w:color w:val="auto"/>
                <w:kern w:val="0"/>
                <w:sz w:val="24"/>
                <w:szCs w:val="24"/>
                <w:u w:val="single"/>
              </w:rPr>
              <w:t>    100029</w:t>
            </w: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 系 人：      </w:t>
            </w:r>
            <w:r>
              <w:rPr>
                <w:rFonts w:ascii="宋体" w:hAnsi="宋体" w:eastAsia="宋体" w:cs="宋体"/>
                <w:color w:val="auto"/>
                <w:kern w:val="0"/>
                <w:sz w:val="24"/>
                <w:szCs w:val="24"/>
                <w:u w:val="single"/>
              </w:rPr>
              <w:t>  苏亚 </w:t>
            </w: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 系 人：    </w:t>
            </w:r>
            <w:r>
              <w:rPr>
                <w:rFonts w:ascii="宋体" w:hAnsi="宋体" w:eastAsia="宋体" w:cs="宋体"/>
                <w:color w:val="auto"/>
                <w:kern w:val="0"/>
                <w:sz w:val="24"/>
                <w:szCs w:val="24"/>
                <w:u w:val="single"/>
              </w:rPr>
              <w:t>     吴丹</w:t>
            </w: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    话：    </w:t>
            </w:r>
            <w:r>
              <w:rPr>
                <w:rFonts w:ascii="宋体" w:hAnsi="宋体" w:eastAsia="宋体" w:cs="宋体"/>
                <w:color w:val="auto"/>
                <w:kern w:val="0"/>
                <w:sz w:val="24"/>
                <w:szCs w:val="24"/>
                <w:u w:val="single"/>
              </w:rPr>
              <w:t>0996-2173950</w:t>
            </w: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    话：  </w:t>
            </w:r>
            <w:r>
              <w:rPr>
                <w:rFonts w:ascii="宋体" w:hAnsi="宋体" w:eastAsia="宋体" w:cs="宋体"/>
                <w:color w:val="auto"/>
                <w:kern w:val="0"/>
                <w:sz w:val="24"/>
                <w:szCs w:val="24"/>
                <w:u w:val="single"/>
              </w:rPr>
              <w:t>   010-62065689</w:t>
            </w: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电子邮件：</w:t>
            </w:r>
            <w:r>
              <w:rPr>
                <w:rFonts w:ascii="宋体" w:hAnsi="宋体" w:eastAsia="宋体" w:cs="宋体"/>
                <w:color w:val="auto"/>
                <w:kern w:val="0"/>
                <w:sz w:val="24"/>
                <w:szCs w:val="24"/>
                <w:u w:val="single"/>
              </w:rPr>
              <w:t>suya-tlm@petrochina.com.cn</w:t>
            </w: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电子邮件：</w:t>
            </w:r>
            <w:r>
              <w:rPr>
                <w:rFonts w:ascii="宋体" w:hAnsi="宋体" w:eastAsia="宋体" w:cs="宋体"/>
                <w:color w:val="auto"/>
                <w:kern w:val="0"/>
                <w:sz w:val="24"/>
                <w:szCs w:val="24"/>
                <w:u w:val="single"/>
              </w:rPr>
              <w:t>  wudan01@cnpc.com.cn</w:t>
            </w: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r>
      <w:tr>
        <w:trPr>
          <w:tblCellSpacing w:w="0" w:type="dxa"/>
        </w:trPr>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432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r>
    </w:tbl>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r>
        <w:rPr>
          <w:rFonts w:ascii="Helvetica" w:hAnsi="Helvetica" w:eastAsia="宋体" w:cs="Helvetica"/>
          <w:color w:val="auto"/>
          <w:kern w:val="0"/>
          <w:sz w:val="18"/>
          <w:szCs w:val="18"/>
          <w:u w:val="single"/>
        </w:rPr>
        <w:t> 2024 </w:t>
      </w:r>
      <w:r>
        <w:rPr>
          <w:rFonts w:ascii="Helvetica" w:hAnsi="Helvetica" w:eastAsia="宋体" w:cs="Helvetica"/>
          <w:color w:val="auto"/>
          <w:kern w:val="0"/>
          <w:sz w:val="18"/>
          <w:szCs w:val="18"/>
        </w:rPr>
        <w:t>年 </w:t>
      </w:r>
      <w:r>
        <w:rPr>
          <w:rFonts w:ascii="Helvetica" w:hAnsi="Helvetica" w:eastAsia="宋体" w:cs="Helvetica"/>
          <w:color w:val="auto"/>
          <w:kern w:val="0"/>
          <w:sz w:val="18"/>
          <w:szCs w:val="18"/>
          <w:u w:val="single"/>
        </w:rPr>
        <w:t>5</w:t>
      </w:r>
      <w:r>
        <w:rPr>
          <w:rFonts w:ascii="Helvetica" w:hAnsi="Helvetica" w:eastAsia="宋体" w:cs="Helvetica"/>
          <w:color w:val="auto"/>
          <w:kern w:val="0"/>
          <w:sz w:val="18"/>
          <w:szCs w:val="18"/>
        </w:rPr>
        <w:t> 月 </w:t>
      </w:r>
      <w:r>
        <w:rPr>
          <w:rFonts w:ascii="Helvetica" w:hAnsi="Helvetica" w:eastAsia="宋体" w:cs="Helvetica"/>
          <w:color w:val="auto"/>
          <w:kern w:val="0"/>
          <w:sz w:val="18"/>
          <w:szCs w:val="18"/>
          <w:u w:val="single"/>
        </w:rPr>
        <w:t>10</w:t>
      </w:r>
      <w:r>
        <w:rPr>
          <w:rFonts w:ascii="Helvetica" w:hAnsi="Helvetica" w:eastAsia="宋体" w:cs="Helvetica"/>
          <w:color w:val="auto"/>
          <w:kern w:val="0"/>
          <w:sz w:val="18"/>
          <w:szCs w:val="18"/>
        </w:rPr>
        <w:t> 日</w:t>
      </w:r>
    </w:p>
    <w:p>
      <w:pPr>
        <w:widowControl/>
        <w:spacing w:before="100" w:beforeAutospacing="1" w:after="100" w:afterAutospacing="1"/>
        <w:ind w:left="1200" w:right="1200"/>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 </w:t>
      </w:r>
    </w:p>
    <w:p>
      <w:pPr>
        <w:widowControl/>
        <w:spacing w:before="100" w:beforeAutospacing="1" w:after="100" w:afterAutospacing="1"/>
        <w:ind w:left="1200" w:right="120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ind w:left="1200" w:right="1200"/>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 </w:t>
      </w:r>
    </w:p>
    <w:p>
      <w:pPr>
        <w:widowControl/>
        <w:spacing w:before="100" w:beforeAutospacing="1" w:after="100" w:afterAutospacing="1"/>
        <w:ind w:left="1200" w:right="1200"/>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电子招标运营单位：中油物采信息技术有限公司</w:t>
      </w:r>
    </w:p>
    <w:p>
      <w:pPr>
        <w:widowControl/>
        <w:spacing w:before="100" w:beforeAutospacing="1" w:after="100" w:afterAutospacing="1"/>
        <w:ind w:left="1200" w:right="1200"/>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咨询电话：010-62069351</w:t>
      </w:r>
    </w:p>
    <w:p>
      <w:pPr>
        <w:widowControl/>
        <w:spacing w:before="100" w:beforeAutospacing="1" w:after="100" w:afterAutospacing="1"/>
        <w:ind w:left="1200" w:right="1200"/>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如有疑问请在工作时间咨询。</w:t>
      </w:r>
    </w:p>
    <w:p>
      <w:pPr>
        <w:widowControl/>
        <w:spacing w:before="100" w:beforeAutospacing="1" w:after="100" w:afterAutospacing="1"/>
        <w:ind w:left="1200" w:right="1200"/>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招标公告中未尽事宜或与招标文件不符之处，以招标文件为准。</w:t>
      </w:r>
    </w:p>
    <w:p>
      <w:pPr>
        <w:rPr>
          <w:color w:val="auto"/>
        </w:rPr>
      </w:pPr>
    </w:p>
    <w:bookmarkEnd w:id="4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012503"/>
    <w:multiLevelType w:val="multilevel"/>
    <w:tmpl w:val="44012503"/>
    <w:lvl w:ilvl="0" w:tentative="0">
      <w:start w:val="1"/>
      <w:numFmt w:val="decimalEnclosedCircle"/>
      <w:lvlText w:val="%1"/>
      <w:lvlJc w:val="left"/>
      <w:pPr>
        <w:ind w:left="360" w:hanging="360"/>
      </w:pPr>
      <w:rPr>
        <w:rFonts w:hint="default" w:ascii="宋体" w:hAnsi="宋体" w:cs="宋体"/>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NjE1OGJhOWEzYzYxZWYzY2IzNGQyMTJhNTI0MGUifQ=="/>
  </w:docVars>
  <w:rsids>
    <w:rsidRoot w:val="00CE0731"/>
    <w:rsid w:val="00065F30"/>
    <w:rsid w:val="008C0260"/>
    <w:rsid w:val="009349C9"/>
    <w:rsid w:val="009D0262"/>
    <w:rsid w:val="00CE0731"/>
    <w:rsid w:val="00D27F19"/>
    <w:rsid w:val="418406A5"/>
    <w:rsid w:val="7DFF7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styleId="6">
    <w:name w:val="Hyperlink"/>
    <w:basedOn w:val="4"/>
    <w:semiHidden/>
    <w:unhideWhenUsed/>
    <w:uiPriority w:val="99"/>
    <w:rPr>
      <w:color w:val="0000FF"/>
      <w:u w:val="single"/>
    </w:rPr>
  </w:style>
  <w:style w:type="paragraph" w:styleId="7">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1417</Words>
  <Characters>8080</Characters>
  <Lines>67</Lines>
  <Paragraphs>18</Paragraphs>
  <TotalTime>15</TotalTime>
  <ScaleCrop>false</ScaleCrop>
  <LinksUpToDate>false</LinksUpToDate>
  <CharactersWithSpaces>9479</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2024-05-10T21:40:00Z</dcterms:created>
  <dc:creator>梓义 杜</dc:creator>
  <cp:lastModifiedBy>小灰灰</cp:lastModifiedBy>
  <dcterms:modified xsi:type="dcterms:W3CDTF">2024-07-10T10:44:36Z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48FAC85D465D4CEAA3D000149C997334_12</vt:lpwstr>
  </property>
</Properties>
</file>