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0F0F0"/>
        <w:jc w:val="center"/>
        <w:rPr>
          <w:rFonts w:ascii="Helvetica" w:hAnsi="Helvetica" w:eastAsia="宋体" w:cs="Helvetica"/>
          <w:color w:val="auto"/>
          <w:kern w:val="0"/>
          <w:sz w:val="27"/>
          <w:szCs w:val="27"/>
        </w:rPr>
      </w:pPr>
      <w:bookmarkStart w:id="50" w:name="_GoBack"/>
      <w:r>
        <w:rPr>
          <w:rFonts w:ascii="Helvetica" w:hAnsi="Helvetica" w:eastAsia="宋体" w:cs="Helvetica"/>
          <w:color w:val="auto"/>
          <w:kern w:val="0"/>
          <w:sz w:val="27"/>
          <w:szCs w:val="27"/>
        </w:rPr>
        <w:t>玉门油田2024-2025炼化总厂易腐蚀管道脉冲涡流扫查服务</w:t>
      </w:r>
    </w:p>
    <w:p>
      <w:pPr>
        <w:widowControl/>
        <w:shd w:val="clear" w:color="auto" w:fill="F0F0F0"/>
        <w:jc w:val="center"/>
        <w:rPr>
          <w:rFonts w:ascii="Helvetica" w:hAnsi="Helvetica" w:eastAsia="宋体" w:cs="Helvetica"/>
          <w:color w:val="auto"/>
          <w:kern w:val="0"/>
          <w:sz w:val="27"/>
          <w:szCs w:val="27"/>
        </w:rPr>
      </w:pPr>
      <w:r>
        <w:rPr>
          <w:rFonts w:ascii="Helvetica" w:hAnsi="Helvetica" w:eastAsia="宋体" w:cs="Helvetica"/>
          <w:color w:val="auto"/>
          <w:kern w:val="0"/>
          <w:sz w:val="27"/>
          <w:szCs w:val="27"/>
        </w:rPr>
        <w:t>2024-04-29</w:t>
      </w:r>
    </w:p>
    <w:p>
      <w:pPr>
        <w:widowControl/>
        <w:spacing w:before="100" w:beforeAutospacing="1" w:after="100" w:afterAutospacing="1"/>
        <w:jc w:val="left"/>
        <w:rPr>
          <w:rFonts w:ascii="Helvetica" w:hAnsi="Helvetica" w:eastAsia="宋体" w:cs="Helvetica"/>
          <w:color w:val="auto"/>
          <w:kern w:val="0"/>
          <w:sz w:val="18"/>
          <w:szCs w:val="18"/>
        </w:rPr>
      </w:pPr>
      <w:bookmarkStart w:id="0" w:name="_Toc505956378"/>
      <w:bookmarkEnd w:id="0"/>
      <w:bookmarkStart w:id="1" w:name="_Toc165295009"/>
      <w:bookmarkEnd w:id="1"/>
      <w:bookmarkStart w:id="2" w:name="_Toc506298139"/>
      <w:bookmarkEnd w:id="2"/>
      <w:bookmarkStart w:id="3" w:name="_Toc505958103"/>
      <w:r>
        <w:rPr>
          <w:rFonts w:ascii="Helvetica" w:hAnsi="Helvetica" w:eastAsia="宋体" w:cs="Helvetica"/>
          <w:color w:val="auto"/>
          <w:kern w:val="0"/>
          <w:sz w:val="18"/>
          <w:szCs w:val="18"/>
        </w:rPr>
        <w:t>第一章  招标公告</w:t>
      </w:r>
      <w:bookmarkEnd w:id="3"/>
    </w:p>
    <w:p>
      <w:pPr>
        <w:widowControl/>
        <w:spacing w:before="100" w:beforeAutospacing="1" w:after="100" w:afterAutospacing="1"/>
        <w:jc w:val="left"/>
        <w:rPr>
          <w:rFonts w:ascii="Helvetica" w:hAnsi="Helvetica" w:eastAsia="宋体" w:cs="Helvetica"/>
          <w:color w:val="auto"/>
          <w:kern w:val="0"/>
          <w:sz w:val="18"/>
          <w:szCs w:val="18"/>
        </w:rPr>
      </w:pPr>
      <w:bookmarkStart w:id="4" w:name="projectName_0078678"/>
      <w:r>
        <w:rPr>
          <w:rFonts w:ascii="Helvetica" w:hAnsi="Helvetica" w:eastAsia="宋体" w:cs="Helvetica"/>
          <w:color w:val="auto"/>
          <w:kern w:val="0"/>
          <w:sz w:val="18"/>
          <w:szCs w:val="18"/>
        </w:rPr>
        <w:t>玉门油田2024-2025炼化总厂易腐蚀管道脉冲涡流扫查服务</w:t>
      </w:r>
      <w:bookmarkEnd w:id="4"/>
      <w:r>
        <w:rPr>
          <w:rFonts w:ascii="Helvetica" w:hAnsi="Helvetica" w:eastAsia="宋体" w:cs="Helvetica"/>
          <w:color w:val="auto"/>
          <w:kern w:val="0"/>
          <w:sz w:val="18"/>
          <w:szCs w:val="18"/>
        </w:rPr>
        <w:t>招标公告</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招标编号： </w:t>
      </w:r>
      <w:bookmarkStart w:id="5" w:name="projectCode_0036638"/>
      <w:r>
        <w:rPr>
          <w:rFonts w:ascii="Helvetica" w:hAnsi="Helvetica" w:eastAsia="宋体" w:cs="Helvetica"/>
          <w:color w:val="auto"/>
          <w:kern w:val="0"/>
          <w:sz w:val="18"/>
          <w:szCs w:val="18"/>
        </w:rPr>
        <w:t>ZY24-XA522-FW064</w:t>
      </w:r>
      <w:bookmarkEnd w:id="5"/>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重要提示：投标人务必认真填写招标文件附件《投标信息表》中的“服务”、“业绩发票”等表格，并在递交投标文件时，将已填写的《投标信息表》（EXCEL版）上传至中国石油电子招标投标交易平台“递交投标文件”的“价格文件”处。《投标信息表》（EXCEL版）填写的信息须与投标文件内容保持一致，若因填写信息错误或与投标文件内容不一致而导致对评审结果和合同签订的不利后果，由投标人自行承担。）</w:t>
      </w:r>
    </w:p>
    <w:p>
      <w:pPr>
        <w:widowControl/>
        <w:spacing w:before="100" w:beforeAutospacing="1" w:after="100" w:afterAutospacing="1"/>
        <w:jc w:val="left"/>
        <w:rPr>
          <w:rFonts w:ascii="Helvetica" w:hAnsi="Helvetica" w:eastAsia="宋体" w:cs="Helvetica"/>
          <w:color w:val="auto"/>
          <w:kern w:val="0"/>
          <w:sz w:val="18"/>
          <w:szCs w:val="18"/>
        </w:rPr>
      </w:pPr>
      <w:bookmarkStart w:id="6" w:name="_Toc165295010"/>
      <w:bookmarkEnd w:id="6"/>
      <w:bookmarkStart w:id="7" w:name="_Toc505780464"/>
      <w:bookmarkEnd w:id="7"/>
      <w:bookmarkStart w:id="8" w:name="_Toc505958104"/>
      <w:bookmarkEnd w:id="8"/>
      <w:bookmarkStart w:id="9" w:name="_Toc505956379"/>
      <w:r>
        <w:rPr>
          <w:rFonts w:ascii="Helvetica" w:hAnsi="Helvetica" w:eastAsia="宋体" w:cs="Helvetica"/>
          <w:color w:val="auto"/>
          <w:kern w:val="0"/>
          <w:sz w:val="18"/>
          <w:szCs w:val="18"/>
        </w:rPr>
        <w:t>1. 招标条件</w:t>
      </w:r>
      <w:bookmarkEnd w:id="9"/>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本招标项目</w:t>
      </w:r>
      <w:bookmarkStart w:id="10" w:name="projectName_0063169"/>
      <w:r>
        <w:rPr>
          <w:rFonts w:ascii="Helvetica" w:hAnsi="Helvetica" w:eastAsia="宋体" w:cs="Helvetica"/>
          <w:color w:val="auto"/>
          <w:kern w:val="0"/>
          <w:sz w:val="18"/>
          <w:szCs w:val="18"/>
          <w:u w:val="single"/>
        </w:rPr>
        <w:t>玉门油田2024-2025炼化总厂易腐蚀管道脉冲涡流扫查服务</w:t>
      </w:r>
      <w:bookmarkEnd w:id="10"/>
      <w:r>
        <w:rPr>
          <w:rFonts w:ascii="Helvetica" w:hAnsi="Helvetica" w:eastAsia="宋体" w:cs="Helvetica"/>
          <w:color w:val="auto"/>
          <w:kern w:val="0"/>
          <w:sz w:val="18"/>
          <w:szCs w:val="18"/>
        </w:rPr>
        <w:t> 已按要求履行了相关报批及备案等手续，资金已落实，已具备招标条件，招标人为中国石油天然气股份有限公司玉门油田分公司</w:t>
      </w:r>
      <w:bookmarkStart w:id="11" w:name="projectTenderName_0089317"/>
      <w:r>
        <w:rPr>
          <w:rFonts w:ascii="Helvetica" w:hAnsi="Helvetica" w:eastAsia="宋体" w:cs="Helvetica"/>
          <w:color w:val="auto"/>
          <w:kern w:val="0"/>
          <w:sz w:val="18"/>
          <w:szCs w:val="18"/>
        </w:rPr>
        <w:t>炼油化工总厂</w:t>
      </w:r>
      <w:bookmarkEnd w:id="11"/>
      <w:r>
        <w:rPr>
          <w:rFonts w:ascii="Helvetica" w:hAnsi="Helvetica" w:eastAsia="宋体" w:cs="Helvetica"/>
          <w:color w:val="auto"/>
          <w:kern w:val="0"/>
          <w:sz w:val="18"/>
          <w:szCs w:val="18"/>
        </w:rPr>
        <w:t>，现对该项目进行公开招标。</w:t>
      </w:r>
    </w:p>
    <w:p>
      <w:pPr>
        <w:widowControl/>
        <w:spacing w:before="100" w:beforeAutospacing="1" w:after="100" w:afterAutospacing="1"/>
        <w:jc w:val="left"/>
        <w:rPr>
          <w:rFonts w:ascii="Helvetica" w:hAnsi="Helvetica" w:eastAsia="宋体" w:cs="Helvetica"/>
          <w:color w:val="auto"/>
          <w:kern w:val="0"/>
          <w:sz w:val="18"/>
          <w:szCs w:val="18"/>
        </w:rPr>
      </w:pPr>
      <w:bookmarkStart w:id="12" w:name="_Toc505780465"/>
      <w:bookmarkEnd w:id="12"/>
      <w:bookmarkStart w:id="13" w:name="_Toc165295011"/>
      <w:bookmarkEnd w:id="13"/>
      <w:bookmarkStart w:id="14" w:name="_Toc505956380"/>
      <w:bookmarkEnd w:id="14"/>
      <w:bookmarkStart w:id="15" w:name="_Toc505958105"/>
      <w:r>
        <w:rPr>
          <w:rFonts w:ascii="Helvetica" w:hAnsi="Helvetica" w:eastAsia="宋体" w:cs="Helvetica"/>
          <w:color w:val="auto"/>
          <w:kern w:val="0"/>
          <w:sz w:val="18"/>
          <w:szCs w:val="18"/>
        </w:rPr>
        <w:t>2. 项目概况与招标范围</w:t>
      </w:r>
      <w:bookmarkEnd w:id="15"/>
    </w:p>
    <w:p>
      <w:pPr>
        <w:widowControl/>
        <w:spacing w:before="100" w:beforeAutospacing="1" w:after="100" w:afterAutospacing="1"/>
        <w:jc w:val="left"/>
        <w:rPr>
          <w:rFonts w:ascii="Helvetica" w:hAnsi="Helvetica" w:eastAsia="宋体" w:cs="Helvetica"/>
          <w:color w:val="auto"/>
          <w:kern w:val="0"/>
          <w:sz w:val="18"/>
          <w:szCs w:val="18"/>
        </w:rPr>
      </w:pPr>
      <w:bookmarkStart w:id="16" w:name="_Toc505780466"/>
      <w:bookmarkEnd w:id="16"/>
      <w:bookmarkStart w:id="17" w:name="_Toc505956381"/>
      <w:bookmarkEnd w:id="17"/>
      <w:bookmarkStart w:id="18" w:name="_Toc505958106"/>
      <w:r>
        <w:rPr>
          <w:rFonts w:ascii="Helvetica" w:hAnsi="Helvetica" w:eastAsia="宋体" w:cs="Helvetica"/>
          <w:color w:val="auto"/>
          <w:kern w:val="0"/>
          <w:sz w:val="18"/>
          <w:szCs w:val="18"/>
        </w:rPr>
        <w:t>2.1</w:t>
      </w:r>
      <w:bookmarkEnd w:id="18"/>
      <w:r>
        <w:rPr>
          <w:rFonts w:ascii="Helvetica" w:hAnsi="Helvetica" w:eastAsia="宋体" w:cs="Helvetica"/>
          <w:color w:val="auto"/>
          <w:kern w:val="0"/>
          <w:sz w:val="18"/>
          <w:szCs w:val="18"/>
        </w:rPr>
        <w:t>项目概况：玉门油田</w:t>
      </w:r>
      <w:r>
        <w:rPr>
          <w:rFonts w:ascii="Helvetica" w:hAnsi="Helvetica" w:eastAsia="宋体" w:cs="Helvetica"/>
          <w:color w:val="auto"/>
          <w:kern w:val="0"/>
          <w:sz w:val="18"/>
          <w:szCs w:val="18"/>
        </w:rPr>
        <w:t>202</w:t>
      </w:r>
      <w:r>
        <w:rPr>
          <w:rFonts w:hint="eastAsia" w:ascii="Helvetica" w:hAnsi="Helvetica" w:eastAsia="宋体" w:cs="Helvetica"/>
          <w:color w:val="auto"/>
          <w:kern w:val="0"/>
          <w:sz w:val="18"/>
          <w:szCs w:val="18"/>
        </w:rPr>
        <w:t>3</w:t>
      </w:r>
      <w:r>
        <w:rPr>
          <w:rFonts w:ascii="Helvetica" w:hAnsi="Helvetica" w:eastAsia="宋体" w:cs="Helvetica"/>
          <w:color w:val="auto"/>
          <w:kern w:val="0"/>
          <w:sz w:val="18"/>
          <w:szCs w:val="18"/>
        </w:rPr>
        <w:t>-202</w:t>
      </w:r>
      <w:r>
        <w:rPr>
          <w:rFonts w:hint="eastAsia" w:ascii="Helvetica" w:hAnsi="Helvetica" w:eastAsia="宋体" w:cs="Helvetica"/>
          <w:color w:val="auto"/>
          <w:kern w:val="0"/>
          <w:sz w:val="18"/>
          <w:szCs w:val="18"/>
        </w:rPr>
        <w:t>4</w:t>
      </w:r>
      <w:r>
        <w:rPr>
          <w:rFonts w:ascii="Helvetica" w:hAnsi="Helvetica" w:eastAsia="宋体" w:cs="Helvetica"/>
          <w:color w:val="auto"/>
          <w:kern w:val="0"/>
          <w:sz w:val="18"/>
          <w:szCs w:val="18"/>
        </w:rPr>
        <w:t>炼化总厂易腐蚀管道脉冲涡流扫查服务项目，对炼化总厂所属装置易腐蚀管道开展脉冲涡流扫查技术服务，有针对性地开展现场检查、专项隐患排查、潜在缺陷排查，对工艺防腐进行监控，提出装置防腐蚀建议措施，有效查找腐蚀隐患，</w:t>
      </w:r>
      <w:r>
        <w:rPr>
          <w:rFonts w:hint="eastAsia" w:ascii="Helvetica" w:hAnsi="Helvetica" w:eastAsia="宋体" w:cs="Helvetica"/>
          <w:color w:val="auto"/>
          <w:kern w:val="0"/>
          <w:sz w:val="18"/>
          <w:szCs w:val="18"/>
        </w:rPr>
        <w:t>提高</w:t>
      </w:r>
      <w:r>
        <w:rPr>
          <w:rFonts w:ascii="Helvetica" w:hAnsi="Helvetica" w:eastAsia="宋体" w:cs="Helvetica"/>
          <w:color w:val="auto"/>
          <w:kern w:val="0"/>
          <w:sz w:val="18"/>
          <w:szCs w:val="18"/>
        </w:rPr>
        <w:t>腐蚀泄漏风险。</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2.2招标范围：</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2.2.1对炼化总厂所属装置易腐蚀管道开展脉冲涡流扫查技术服务，有针对性地开展现场检查、专项隐患排查、潜在缺陷排查，对工艺防腐进行监控，提出装置防腐蚀建议措施，有效查找腐蚀隐患，降低腐蚀泄漏风险；</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2.2.2依据《中国石油炼化装置脉冲涡流扫查实施指导意见》、炼化总厂制定的扫查计划开展扫查工作，全年完成工作量不少于：管线约189条、扫查面积不小于1480平方米，小接管541只，空冷管束12台</w:t>
      </w:r>
      <w:r>
        <w:rPr>
          <w:rFonts w:hint="eastAsia" w:ascii="Helvetica" w:hAnsi="Helvetica" w:eastAsia="宋体" w:cs="Helvetica"/>
          <w:color w:val="auto"/>
          <w:kern w:val="0"/>
          <w:sz w:val="18"/>
          <w:szCs w:val="18"/>
        </w:rPr>
        <w:t>，</w:t>
      </w:r>
      <w:r>
        <w:rPr>
          <w:rFonts w:ascii="Helvetica" w:hAnsi="Helvetica" w:eastAsia="宋体" w:cs="Helvetica"/>
          <w:color w:val="auto"/>
          <w:kern w:val="0"/>
          <w:sz w:val="18"/>
          <w:szCs w:val="18"/>
        </w:rPr>
        <w:t>小接管541只</w:t>
      </w:r>
      <w:r>
        <w:rPr>
          <w:rFonts w:ascii="Helvetica" w:hAnsi="Helvetica" w:eastAsia="宋体" w:cs="Helvetica"/>
          <w:color w:val="auto"/>
          <w:kern w:val="0"/>
          <w:sz w:val="18"/>
          <w:szCs w:val="18"/>
        </w:rPr>
        <w:t>；</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2.2.3要求检测单位安排两组共4人(每组至少有一人具备市场监督管理总局颁发的无损检测人员证书，项目为涡流检测）、两套检测设备（包含常规脉冲涡流检测设备、小径管专用扫查设备），驻厂服务。正常工作日进厂开展检测扫查，每天出具上一日检测日报，对检测出的超过30%的减薄部位，第一时间通知属地、主管部门；每个装置检测完成后，形成相应的总结和预防性防腐策略资料；</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2.2.4遇特殊突发情况接炼厂管理人员通知后1小时内人员、机具必须到达现场按要求协助开展检测工作；</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2.2.5因玉门矿区交通不便，为保证驻厂服务质量、装置长周期稳定运行，中标后服务商需在炼化总厂附近有固定驻点，驻厂服务人员保持固定，如有特殊情况更换人员需征得甲方同意。</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2.3项目实施时间：自签订合同之日起1年。</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2.4项目实施地点：甘肃省玉门市老市区玉门油田分公司炼油化工总厂</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2.5项目控制价：本项目招标控制价为人民币138.3396万元，不含增值税，含人工费用、安全防护费用、检定检测费用等完成本项目所涉及的全部费用。</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2.6报价要求：本项目采用固定总价报价，投标人根据项目工作范围及自身情况报总价，报价不含增值税，含人工费用、安全防护费用、检定检测费用等完成本项目所涉及的全部费用。报价不得超招标控制价，否则投标将被否决。</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2.7项目具体情况见编号为 </w:t>
      </w:r>
      <w:bookmarkStart w:id="19" w:name="projectCode_0050004"/>
      <w:r>
        <w:rPr>
          <w:rFonts w:ascii="Helvetica" w:hAnsi="Helvetica" w:eastAsia="宋体" w:cs="Helvetica"/>
          <w:color w:val="auto"/>
          <w:kern w:val="0"/>
          <w:sz w:val="18"/>
          <w:szCs w:val="18"/>
          <w:u w:val="single"/>
        </w:rPr>
        <w:t>ZY24-XA522-FW064</w:t>
      </w:r>
      <w:bookmarkEnd w:id="19"/>
      <w:r>
        <w:rPr>
          <w:rFonts w:ascii="Helvetica" w:hAnsi="Helvetica" w:eastAsia="宋体" w:cs="Helvetica"/>
          <w:color w:val="auto"/>
          <w:kern w:val="0"/>
          <w:sz w:val="18"/>
          <w:szCs w:val="18"/>
        </w:rPr>
        <w:t>的招标文件。</w:t>
      </w:r>
    </w:p>
    <w:p>
      <w:pPr>
        <w:widowControl/>
        <w:spacing w:before="100" w:beforeAutospacing="1" w:after="100" w:afterAutospacing="1"/>
        <w:jc w:val="left"/>
        <w:rPr>
          <w:rFonts w:ascii="Helvetica" w:hAnsi="Helvetica" w:eastAsia="宋体" w:cs="Helvetica"/>
          <w:color w:val="auto"/>
          <w:kern w:val="0"/>
          <w:sz w:val="18"/>
          <w:szCs w:val="18"/>
        </w:rPr>
      </w:pPr>
      <w:bookmarkStart w:id="20" w:name="_Toc165295012"/>
      <w:r>
        <w:rPr>
          <w:rFonts w:ascii="Helvetica" w:hAnsi="Helvetica" w:eastAsia="宋体" w:cs="Helvetica"/>
          <w:color w:val="auto"/>
          <w:kern w:val="0"/>
          <w:sz w:val="18"/>
          <w:szCs w:val="18"/>
        </w:rPr>
        <w:t>3. 投标人资格要求</w:t>
      </w:r>
      <w:bookmarkEnd w:id="20"/>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3.1中华人民共和国境内注册的法人或其他组织（含分公司），具备有效的营业执照。</w:t>
      </w:r>
    </w:p>
    <w:p>
      <w:pPr>
        <w:widowControl/>
        <w:spacing w:before="100" w:beforeAutospacing="1" w:after="100" w:afterAutospacing="1"/>
        <w:jc w:val="left"/>
        <w:rPr>
          <w:rFonts w:ascii="Helvetica" w:hAnsi="Helvetica" w:eastAsia="宋体" w:cs="Helvetica"/>
          <w:color w:val="auto"/>
          <w:kern w:val="0"/>
          <w:sz w:val="18"/>
          <w:szCs w:val="18"/>
        </w:rPr>
      </w:pPr>
      <w:bookmarkStart w:id="21" w:name="_Toc505956383"/>
      <w:bookmarkEnd w:id="21"/>
      <w:bookmarkStart w:id="22" w:name="_Toc505958108"/>
      <w:r>
        <w:rPr>
          <w:rFonts w:ascii="Helvetica" w:hAnsi="Helvetica" w:eastAsia="宋体" w:cs="Helvetica"/>
          <w:color w:val="auto"/>
          <w:kern w:val="0"/>
          <w:sz w:val="18"/>
          <w:szCs w:val="18"/>
        </w:rPr>
        <w:t>3.2 </w:t>
      </w:r>
      <w:bookmarkEnd w:id="22"/>
      <w:r>
        <w:rPr>
          <w:rFonts w:ascii="Helvetica" w:hAnsi="Helvetica" w:eastAsia="宋体" w:cs="Helvetica"/>
          <w:color w:val="auto"/>
          <w:kern w:val="0"/>
          <w:sz w:val="18"/>
          <w:szCs w:val="18"/>
        </w:rPr>
        <w:t>业绩要求：近3年具备（截止开标当日最近的36个月，以合同生效日计）至少具备一项类似项目的业绩。（提供业绩合同以及对应的增值税发票原件扫描件，每份合同提供至少一张对应的结算发票在“国家税务总局全国增值税发票查验平台”发票查询截图，查询时间需为公告发布时间之后；发票开具时间为投标截止日前30日内的不予认可）。</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3.3.人员要求：需配备1名专职项目负责人，项目负责人应具备市场监督管理总局颁发的无损检测人员证书，项目为涡流检测，级别为中级（</w:t>
      </w:r>
      <w:r>
        <w:rPr>
          <w:rFonts w:hint="eastAsia" w:ascii="宋体" w:hAnsi="宋体" w:eastAsia="宋体" w:cs="宋体"/>
          <w:color w:val="auto"/>
          <w:kern w:val="0"/>
          <w:sz w:val="18"/>
          <w:szCs w:val="18"/>
        </w:rPr>
        <w:t>Ⅱ</w:t>
      </w:r>
      <w:r>
        <w:rPr>
          <w:rFonts w:ascii="Helvetica" w:hAnsi="Helvetica" w:eastAsia="宋体" w:cs="Helvetica"/>
          <w:color w:val="auto"/>
          <w:kern w:val="0"/>
          <w:sz w:val="18"/>
          <w:szCs w:val="18"/>
        </w:rPr>
        <w:t>）及以上。投标时需提供专职项目负责人身份证扫描件、资质证书扫描件、查询截图（查询网址https://www.casei.org.cn/），2023年度任意月份加盖社保部门公章的社保缴纳证明。（社保必须是由投标人单位缴纳，其他单位缴纳或个人缴纳的不予认可，需体现个人缴费明细）。</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3.4 信誉要求：</w:t>
      </w:r>
      <w:r>
        <w:rPr>
          <w:rFonts w:hint="eastAsia" w:ascii="宋体" w:hAnsi="宋体" w:eastAsia="宋体" w:cs="宋体"/>
          <w:color w:val="auto"/>
          <w:kern w:val="0"/>
          <w:sz w:val="18"/>
          <w:szCs w:val="18"/>
        </w:rPr>
        <w:t>①</w:t>
      </w:r>
      <w:r>
        <w:rPr>
          <w:rFonts w:ascii="Helvetica" w:hAnsi="Helvetica" w:eastAsia="宋体" w:cs="Helvetica"/>
          <w:color w:val="auto"/>
          <w:kern w:val="0"/>
          <w:sz w:val="18"/>
          <w:szCs w:val="18"/>
        </w:rPr>
        <w:t>投标人未被工商行政管理机关在全国企业信用信息公示系统（www.gsxt.gov.cn）中列入严重违法失信企业名单；</w:t>
      </w:r>
      <w:r>
        <w:rPr>
          <w:rFonts w:hint="eastAsia" w:ascii="宋体" w:hAnsi="宋体" w:eastAsia="宋体" w:cs="宋体"/>
          <w:color w:val="auto"/>
          <w:kern w:val="0"/>
          <w:sz w:val="18"/>
          <w:szCs w:val="18"/>
        </w:rPr>
        <w:t>②</w:t>
      </w:r>
      <w:r>
        <w:rPr>
          <w:rFonts w:ascii="Helvetica" w:hAnsi="Helvetica" w:eastAsia="宋体" w:cs="Helvetica"/>
          <w:color w:val="auto"/>
          <w:kern w:val="0"/>
          <w:sz w:val="18"/>
          <w:szCs w:val="18"/>
        </w:rPr>
        <w:t>投标人、法定代表人或者负责人未被最高人民法院在“信用中国”网站（</w:t>
      </w:r>
      <w:r>
        <w:rPr>
          <w:rFonts w:ascii="Helvetica" w:hAnsi="Helvetica" w:eastAsia="宋体" w:cs="Helvetica"/>
          <w:color w:val="auto"/>
          <w:kern w:val="0"/>
          <w:sz w:val="18"/>
          <w:szCs w:val="18"/>
        </w:rPr>
        <w:fldChar w:fldCharType="begin"/>
      </w:r>
      <w:r>
        <w:rPr>
          <w:rFonts w:ascii="Helvetica" w:hAnsi="Helvetica" w:eastAsia="宋体" w:cs="Helvetica"/>
          <w:color w:val="auto"/>
          <w:kern w:val="0"/>
          <w:sz w:val="18"/>
          <w:szCs w:val="18"/>
        </w:rPr>
        <w:instrText xml:space="preserve">HYPERLINK "http://www.creditchina.gov.cn/"</w:instrText>
      </w:r>
      <w:r>
        <w:rPr>
          <w:rFonts w:ascii="Helvetica" w:hAnsi="Helvetica" w:eastAsia="宋体" w:cs="Helvetica"/>
          <w:color w:val="auto"/>
          <w:kern w:val="0"/>
          <w:sz w:val="18"/>
          <w:szCs w:val="18"/>
        </w:rPr>
        <w:fldChar w:fldCharType="separate"/>
      </w:r>
      <w:r>
        <w:rPr>
          <w:rFonts w:ascii="Helvetica" w:hAnsi="Helvetica" w:eastAsia="宋体" w:cs="Helvetica"/>
          <w:color w:val="auto"/>
          <w:kern w:val="0"/>
          <w:sz w:val="18"/>
          <w:szCs w:val="18"/>
          <w:u w:val="single"/>
        </w:rPr>
        <w:t>www.creditchina.gov.cn</w:t>
      </w:r>
      <w:r>
        <w:rPr>
          <w:rFonts w:ascii="Helvetica" w:hAnsi="Helvetica" w:eastAsia="宋体" w:cs="Helvetica"/>
          <w:color w:val="auto"/>
          <w:kern w:val="0"/>
          <w:sz w:val="18"/>
          <w:szCs w:val="18"/>
        </w:rPr>
        <w:fldChar w:fldCharType="end"/>
      </w:r>
      <w:bookmarkStart w:id="23" w:name="_Hlt86155968"/>
      <w:bookmarkEnd w:id="23"/>
      <w:bookmarkStart w:id="24" w:name="_Hlt86155967"/>
      <w:bookmarkEnd w:id="24"/>
      <w:r>
        <w:rPr>
          <w:rFonts w:ascii="Helvetica" w:hAnsi="Helvetica" w:eastAsia="宋体" w:cs="Helvetica"/>
          <w:color w:val="auto"/>
          <w:kern w:val="0"/>
          <w:sz w:val="18"/>
          <w:szCs w:val="18"/>
        </w:rPr>
        <w:t>）中列入失信被执行人名单，列入经营异常或（黑名单）已经移出的不计算在内；</w:t>
      </w:r>
      <w:r>
        <w:rPr>
          <w:rFonts w:hint="eastAsia" w:ascii="宋体" w:hAnsi="宋体" w:eastAsia="宋体" w:cs="宋体"/>
          <w:color w:val="auto"/>
          <w:kern w:val="0"/>
          <w:sz w:val="18"/>
          <w:szCs w:val="18"/>
        </w:rPr>
        <w:t>③</w:t>
      </w:r>
      <w:r>
        <w:rPr>
          <w:rFonts w:ascii="Helvetica" w:hAnsi="Helvetica" w:eastAsia="宋体" w:cs="Helvetica"/>
          <w:color w:val="auto"/>
          <w:kern w:val="0"/>
          <w:sz w:val="18"/>
          <w:szCs w:val="18"/>
        </w:rPr>
        <w:t>截止到本项目开标之日的最近36个月投标人或其法定代表人、拟委任的项目负责人无行贿犯罪（提供承诺）；</w:t>
      </w:r>
      <w:r>
        <w:rPr>
          <w:rFonts w:hint="eastAsia" w:ascii="宋体" w:hAnsi="宋体" w:eastAsia="宋体" w:cs="宋体"/>
          <w:color w:val="auto"/>
          <w:kern w:val="0"/>
          <w:sz w:val="18"/>
          <w:szCs w:val="18"/>
        </w:rPr>
        <w:t>④</w:t>
      </w:r>
      <w:r>
        <w:rPr>
          <w:rFonts w:ascii="Helvetica" w:hAnsi="Helvetica" w:eastAsia="宋体" w:cs="Helvetica"/>
          <w:color w:val="auto"/>
          <w:kern w:val="0"/>
          <w:sz w:val="18"/>
          <w:szCs w:val="18"/>
        </w:rPr>
        <w:t>开标当日未被中国石油招标投标网暂停或取消投标资格；</w:t>
      </w:r>
      <w:r>
        <w:rPr>
          <w:rFonts w:hint="eastAsia" w:ascii="宋体" w:hAnsi="宋体" w:eastAsia="宋体" w:cs="宋体"/>
          <w:color w:val="auto"/>
          <w:kern w:val="0"/>
          <w:sz w:val="18"/>
          <w:szCs w:val="18"/>
        </w:rPr>
        <w:t>⑤</w:t>
      </w:r>
      <w:r>
        <w:rPr>
          <w:rFonts w:ascii="Helvetica" w:hAnsi="Helvetica" w:eastAsia="宋体" w:cs="Helvetica"/>
          <w:color w:val="auto"/>
          <w:kern w:val="0"/>
          <w:sz w:val="18"/>
          <w:szCs w:val="18"/>
        </w:rPr>
        <w:t>未被中国石油天然气集团有限公司或玉门油田分公司纳入“黑名单”或限制投标；</w:t>
      </w:r>
      <w:r>
        <w:rPr>
          <w:rFonts w:hint="eastAsia" w:ascii="宋体" w:hAnsi="宋体" w:eastAsia="宋体" w:cs="宋体"/>
          <w:color w:val="auto"/>
          <w:kern w:val="0"/>
          <w:sz w:val="18"/>
          <w:szCs w:val="18"/>
        </w:rPr>
        <w:t>⑥</w:t>
      </w:r>
      <w:r>
        <w:rPr>
          <w:rFonts w:ascii="Helvetica" w:hAnsi="Helvetica" w:eastAsia="宋体" w:cs="Helvetica"/>
          <w:color w:val="auto"/>
          <w:kern w:val="0"/>
          <w:sz w:val="18"/>
          <w:szCs w:val="18"/>
        </w:rPr>
        <w:t>截止到本项目开标之日的最近3</w:t>
      </w:r>
      <w:r>
        <w:rPr>
          <w:rFonts w:hint="eastAsia" w:ascii="Helvetica" w:hAnsi="Helvetica" w:eastAsia="宋体" w:cs="Helvetica"/>
          <w:color w:val="auto"/>
          <w:kern w:val="0"/>
          <w:sz w:val="18"/>
          <w:szCs w:val="18"/>
        </w:rPr>
        <w:t>2</w:t>
      </w:r>
      <w:r>
        <w:rPr>
          <w:rFonts w:ascii="Helvetica" w:hAnsi="Helvetica" w:eastAsia="宋体" w:cs="Helvetica"/>
          <w:color w:val="auto"/>
          <w:kern w:val="0"/>
          <w:sz w:val="18"/>
          <w:szCs w:val="18"/>
        </w:rPr>
        <w:t>个月，没有因拖欠农民工工资被列入拖欠工资企业“黑名单”或因拖欠农民工工资被行政处罚。</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3.5 联合体要求：不接受联合体投标。</w:t>
      </w:r>
    </w:p>
    <w:p>
      <w:pPr>
        <w:widowControl/>
        <w:spacing w:before="100" w:beforeAutospacing="1" w:after="100" w:afterAutospacing="1"/>
        <w:jc w:val="left"/>
        <w:rPr>
          <w:rFonts w:ascii="Helvetica" w:hAnsi="Helvetica" w:eastAsia="宋体" w:cs="Helvetica"/>
          <w:color w:val="auto"/>
          <w:kern w:val="0"/>
          <w:sz w:val="18"/>
          <w:szCs w:val="18"/>
        </w:rPr>
      </w:pPr>
      <w:bookmarkStart w:id="25" w:name="_Toc165295013"/>
      <w:r>
        <w:rPr>
          <w:rFonts w:ascii="Helvetica" w:hAnsi="Helvetica" w:eastAsia="宋体" w:cs="Helvetica"/>
          <w:color w:val="auto"/>
          <w:kern w:val="0"/>
          <w:sz w:val="18"/>
          <w:szCs w:val="18"/>
        </w:rPr>
        <w:t>4.</w:t>
      </w:r>
      <w:bookmarkEnd w:id="25"/>
      <w:bookmarkStart w:id="26" w:name="_Toc505780467"/>
      <w:r>
        <w:rPr>
          <w:rFonts w:ascii="Helvetica" w:hAnsi="Helvetica" w:eastAsia="宋体" w:cs="Helvetica"/>
          <w:color w:val="auto"/>
          <w:kern w:val="0"/>
          <w:sz w:val="18"/>
          <w:szCs w:val="18"/>
        </w:rPr>
        <w:t> 招标文件的获取</w:t>
      </w:r>
      <w:bookmarkEnd w:id="26"/>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4.1凡有意参加投标者，请于北京时间 </w:t>
      </w:r>
      <w:bookmarkStart w:id="27" w:name="bidFileStartSellTime_0014191"/>
      <w:r>
        <w:rPr>
          <w:rFonts w:ascii="Helvetica" w:hAnsi="Helvetica" w:eastAsia="宋体" w:cs="Helvetica"/>
          <w:color w:val="auto"/>
          <w:kern w:val="0"/>
          <w:sz w:val="18"/>
          <w:szCs w:val="18"/>
        </w:rPr>
        <w:t>2024-04-29 20:00:00</w:t>
      </w:r>
      <w:bookmarkEnd w:id="27"/>
      <w:r>
        <w:rPr>
          <w:rFonts w:ascii="Helvetica" w:hAnsi="Helvetica" w:eastAsia="宋体" w:cs="Helvetica"/>
          <w:color w:val="auto"/>
          <w:kern w:val="0"/>
          <w:sz w:val="18"/>
          <w:szCs w:val="18"/>
        </w:rPr>
        <w:t> 至</w:t>
      </w:r>
      <w:bookmarkStart w:id="28" w:name="bidFileEndSellTime_0071419"/>
      <w:r>
        <w:rPr>
          <w:rFonts w:ascii="Helvetica" w:hAnsi="Helvetica" w:eastAsia="宋体" w:cs="Helvetica"/>
          <w:color w:val="auto"/>
          <w:kern w:val="0"/>
          <w:sz w:val="18"/>
          <w:szCs w:val="18"/>
        </w:rPr>
        <w:t>2024-05-06 23:59:59</w:t>
      </w:r>
      <w:bookmarkEnd w:id="28"/>
      <w:r>
        <w:rPr>
          <w:rFonts w:ascii="Helvetica" w:hAnsi="Helvetica" w:eastAsia="宋体" w:cs="Helvetica"/>
          <w:color w:val="auto"/>
          <w:kern w:val="0"/>
          <w:sz w:val="18"/>
          <w:szCs w:val="18"/>
        </w:rPr>
        <w:t>完成以下两个步骤：</w:t>
      </w:r>
    </w:p>
    <w:p>
      <w:pPr>
        <w:widowControl/>
        <w:spacing w:before="100" w:beforeAutospacing="1" w:after="100" w:afterAutospacing="1"/>
        <w:jc w:val="left"/>
        <w:rPr>
          <w:rFonts w:ascii="Helvetica" w:hAnsi="Helvetica" w:eastAsia="宋体" w:cs="Helvetica"/>
          <w:color w:val="auto"/>
          <w:kern w:val="0"/>
          <w:sz w:val="18"/>
          <w:szCs w:val="18"/>
        </w:rPr>
      </w:pPr>
      <w:r>
        <w:rPr>
          <w:rFonts w:hint="eastAsia" w:ascii="宋体" w:hAnsi="宋体" w:eastAsia="宋体" w:cs="宋体"/>
          <w:color w:val="auto"/>
          <w:kern w:val="0"/>
          <w:sz w:val="18"/>
          <w:szCs w:val="18"/>
        </w:rPr>
        <w:t>①</w:t>
      </w:r>
      <w:r>
        <w:rPr>
          <w:rFonts w:ascii="Helvetica" w:hAnsi="Helvetica" w:eastAsia="宋体" w:cs="Helvetica"/>
          <w:color w:val="auto"/>
          <w:kern w:val="0"/>
          <w:sz w:val="18"/>
          <w:szCs w:val="18"/>
        </w:rPr>
        <w:t>在线报名：登录中国石油电子招标投标交易平台（网址：http://ebidmanage.cnpcbidding.com/bidder/ebid/base/login.html）选择本项目在线报名，该平台不缴费。（如未在中国石油电子招标投标交易平台上注册过的潜在投标人需要先注册并通过平台审核，审核通过后登录平台在可报名项目中可找到该项目并完成在线报名，具体操作请参考中国石油招标投标网操作指南中“投标人用户手册”相关章节，有关注册、报名等有关交易平台的操作问题请咨询技术支持团队相关人员，咨询电话:4008800114）</w:t>
      </w:r>
    </w:p>
    <w:p>
      <w:pPr>
        <w:widowControl/>
        <w:spacing w:before="100" w:beforeAutospacing="1" w:after="100" w:afterAutospacing="1"/>
        <w:jc w:val="left"/>
        <w:rPr>
          <w:rFonts w:ascii="Helvetica" w:hAnsi="Helvetica" w:eastAsia="宋体" w:cs="Helvetica"/>
          <w:color w:val="auto"/>
          <w:kern w:val="0"/>
          <w:sz w:val="18"/>
          <w:szCs w:val="18"/>
        </w:rPr>
      </w:pPr>
      <w:r>
        <w:rPr>
          <w:rFonts w:hint="eastAsia" w:ascii="宋体" w:hAnsi="宋体" w:eastAsia="宋体" w:cs="宋体"/>
          <w:color w:val="auto"/>
          <w:kern w:val="0"/>
          <w:sz w:val="18"/>
          <w:szCs w:val="18"/>
        </w:rPr>
        <w:t>②</w:t>
      </w:r>
      <w:r>
        <w:rPr>
          <w:rFonts w:ascii="Helvetica" w:hAnsi="Helvetica" w:eastAsia="宋体" w:cs="Helvetica"/>
          <w:color w:val="auto"/>
          <w:kern w:val="0"/>
          <w:sz w:val="18"/>
          <w:szCs w:val="18"/>
        </w:rPr>
        <w:t>互联网缴费平台自助购买招标文件：登录费用缴纳平台（</w:t>
      </w:r>
      <w:r>
        <w:rPr>
          <w:color w:val="auto"/>
        </w:rPr>
        <w:fldChar w:fldCharType="begin"/>
      </w:r>
      <w:r>
        <w:rPr>
          <w:color w:val="auto"/>
        </w:rPr>
        <w:instrText xml:space="preserve"> HYPERLINK "http://www2.cnpcbidding.com/" \l "/wel/index" </w:instrText>
      </w:r>
      <w:r>
        <w:rPr>
          <w:color w:val="auto"/>
        </w:rPr>
        <w:fldChar w:fldCharType="separate"/>
      </w:r>
      <w:r>
        <w:rPr>
          <w:rFonts w:ascii="Helvetica" w:hAnsi="Helvetica" w:eastAsia="宋体" w:cs="Helvetica"/>
          <w:color w:val="auto"/>
          <w:kern w:val="0"/>
          <w:sz w:val="18"/>
          <w:szCs w:val="18"/>
          <w:u w:val="single"/>
        </w:rPr>
        <w:t>http://www2.cnpcbidding.com</w:t>
      </w:r>
      <w:r>
        <w:rPr>
          <w:rFonts w:ascii="Helvetica" w:hAnsi="Helvetica" w:eastAsia="宋体" w:cs="Helvetica"/>
          <w:color w:val="auto"/>
          <w:kern w:val="0"/>
          <w:sz w:val="18"/>
          <w:szCs w:val="18"/>
          <w:u w:val="single"/>
        </w:rPr>
        <w:fldChar w:fldCharType="end"/>
      </w:r>
      <w:r>
        <w:rPr>
          <w:rFonts w:ascii="Helvetica" w:hAnsi="Helvetica" w:eastAsia="宋体" w:cs="Helvetica"/>
          <w:color w:val="auto"/>
          <w:kern w:val="0"/>
          <w:sz w:val="18"/>
          <w:szCs w:val="18"/>
        </w:rPr>
        <w:t>）（投标人在缴费平台和招标投标交易平台仅登录账号一致，首次登录缴费平台需要投标人通过手机验证码登录，登录后设置密码，详见《投标商用户操作手册》）。进入平台后搜索参与项目名称按照要求完成缴费即可，操作问题请致电400-8800-114转电子招标平台。</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4.2</w:t>
      </w:r>
      <w:bookmarkStart w:id="29" w:name="_Toc505958109"/>
      <w:bookmarkEnd w:id="29"/>
      <w:bookmarkStart w:id="30" w:name="_Toc505956384"/>
      <w:r>
        <w:rPr>
          <w:rFonts w:ascii="Helvetica" w:hAnsi="Helvetica" w:eastAsia="宋体" w:cs="Helvetica"/>
          <w:color w:val="auto"/>
          <w:kern w:val="0"/>
          <w:sz w:val="18"/>
          <w:szCs w:val="18"/>
        </w:rPr>
        <w:t>招标文件按标段发售，每标段售价为</w:t>
      </w:r>
      <w:bookmarkEnd w:id="30"/>
      <w:bookmarkStart w:id="31" w:name="bidFilePrice_0047469"/>
      <w:r>
        <w:rPr>
          <w:rFonts w:ascii="Helvetica" w:hAnsi="Helvetica" w:eastAsia="宋体" w:cs="Helvetica"/>
          <w:color w:val="auto"/>
          <w:kern w:val="0"/>
          <w:sz w:val="18"/>
          <w:szCs w:val="18"/>
        </w:rPr>
        <w:t>200</w:t>
      </w:r>
      <w:bookmarkEnd w:id="31"/>
      <w:r>
        <w:rPr>
          <w:rFonts w:ascii="Helvetica" w:hAnsi="Helvetica" w:eastAsia="宋体" w:cs="Helvetica"/>
          <w:color w:val="auto"/>
          <w:kern w:val="0"/>
          <w:sz w:val="18"/>
          <w:szCs w:val="18"/>
        </w:rPr>
        <w:t>元人民币，售出不退。请有意参加投标的潜在投标人确认自身资格条件是否满足要求，应自负其责。</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4.3购买招标文件方式：本次招标文件采取线上发售的方式。潜在投标人在4.1规定的时间内完成4.1规定的2项工作（在线报名和自助购买文件），潜在投标人可在中国石油电子招标投标交易平台下载招标文件。</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4.4标书费电子发票下载方式：投标人支付标书费后，在商城个人中心进入订单列表，点击已缴纳的标书费订单，点击订单详情，可以自行下载电子版普通发票。</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4.5此次采购招标项目为全流程网上操作，需要使用U-key完成投标工作，所有首次参与中国石油招标项目投标人必须办理U-key。具体办理通知公告及操作手册下载方法如下：</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登录中国石油招标投标网首页：https://www.cnpcbidding.com“通知公告栏目”的“操作指南”中“电子招投标平台Ukey办理通知公告及操作手册”，即可下载“Ukey办理通知公告及操作手册.zip”。</w:t>
      </w:r>
    </w:p>
    <w:p>
      <w:pPr>
        <w:widowControl/>
        <w:spacing w:before="100" w:beforeAutospacing="1" w:after="100" w:afterAutospacing="1"/>
        <w:jc w:val="left"/>
        <w:rPr>
          <w:rFonts w:ascii="Helvetica" w:hAnsi="Helvetica" w:eastAsia="宋体" w:cs="Helvetica"/>
          <w:color w:val="auto"/>
          <w:kern w:val="0"/>
          <w:sz w:val="18"/>
          <w:szCs w:val="18"/>
        </w:rPr>
      </w:pPr>
      <w:bookmarkStart w:id="32" w:name="_Toc165295014"/>
      <w:r>
        <w:rPr>
          <w:rFonts w:ascii="Helvetica" w:hAnsi="Helvetica" w:eastAsia="宋体" w:cs="Helvetica"/>
          <w:color w:val="auto"/>
          <w:kern w:val="0"/>
          <w:sz w:val="18"/>
          <w:szCs w:val="18"/>
        </w:rPr>
        <w:t>5.</w:t>
      </w:r>
      <w:bookmarkEnd w:id="32"/>
      <w:bookmarkStart w:id="33" w:name="_Toc505780468"/>
      <w:r>
        <w:rPr>
          <w:rFonts w:ascii="Helvetica" w:hAnsi="Helvetica" w:eastAsia="宋体" w:cs="Helvetica"/>
          <w:color w:val="auto"/>
          <w:kern w:val="0"/>
          <w:sz w:val="18"/>
          <w:szCs w:val="18"/>
        </w:rPr>
        <w:t> 投标文件的递交</w:t>
      </w:r>
      <w:bookmarkEnd w:id="33"/>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5.1本次招标采取中国石油电子招标投标交易平台网上提交电子版投标文件的方式投标，以网上电子版为准。不接受纸质版和U盘投标文件</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5.2 投标文件递交的截止时间（投标截止时间及开标时间，下同）为  </w:t>
      </w:r>
      <w:bookmarkStart w:id="34" w:name="bidDocumentsDateEnd_0023899"/>
      <w:r>
        <w:rPr>
          <w:rFonts w:ascii="Helvetica" w:hAnsi="Helvetica" w:eastAsia="宋体" w:cs="Helvetica"/>
          <w:color w:val="auto"/>
          <w:kern w:val="0"/>
          <w:sz w:val="18"/>
          <w:szCs w:val="18"/>
        </w:rPr>
        <w:t>2024-05-20 08:30:00</w:t>
      </w:r>
      <w:bookmarkEnd w:id="34"/>
      <w:r>
        <w:rPr>
          <w:rFonts w:ascii="Helvetica" w:hAnsi="Helvetica" w:eastAsia="宋体" w:cs="Helvetica"/>
          <w:color w:val="auto"/>
          <w:kern w:val="0"/>
          <w:sz w:val="18"/>
          <w:szCs w:val="18"/>
        </w:rPr>
        <w:t>（北京时间，24小时制），投标人应在截止时间前通过中国石油电子招标投标交易平台递交电子投标文件。（为避免受网速及网站技术支持时间的影响，建议于投标截止时间24小时之前完成网上电子投标文件的递交。如果出现前述因素或不可预见因素提交电子版投标文件失败者，一切后果由投标人自行负责。）</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5.3投标截止时间未成功传送的电子投标文件将不被系统接受，视为主动撤回投标文件。</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5.4投标保证金每标段</w:t>
      </w:r>
      <w:bookmarkStart w:id="35" w:name="bidDeposit_0091806"/>
      <w:r>
        <w:rPr>
          <w:rFonts w:ascii="Helvetica" w:hAnsi="Helvetica" w:eastAsia="宋体" w:cs="Helvetica"/>
          <w:color w:val="auto"/>
          <w:kern w:val="0"/>
          <w:sz w:val="18"/>
          <w:szCs w:val="18"/>
        </w:rPr>
        <w:t>2</w:t>
      </w:r>
      <w:bookmarkEnd w:id="35"/>
      <w:r>
        <w:rPr>
          <w:rFonts w:ascii="Helvetica" w:hAnsi="Helvetica" w:eastAsia="宋体" w:cs="Helvetica"/>
          <w:color w:val="auto"/>
          <w:kern w:val="0"/>
          <w:sz w:val="18"/>
          <w:szCs w:val="18"/>
        </w:rPr>
        <w:t>万元人民币，投标保证金有效期与投标有效期一致，投标保证金可以采用保证保险或电汇或银行保函形式递交，具体递交方式详见招标文件。</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5.5开标地点（网上开标）：中国石油电子招标投标平台（所有投标人可登录中国石油电子招标投标平台在线参加开标仪式）。</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潜在投标人对招标文件有疑问请咨询招标机构联系人；对系统操作有疑问请咨询技术支持团队：中油物采信息技术有限公司，咨询电话:4008800114 ，请在工作时间咨询。</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招标公告中未尽事宜或与招标文件不符之处，以招标文件为准。</w:t>
      </w:r>
    </w:p>
    <w:p>
      <w:pPr>
        <w:widowControl/>
        <w:spacing w:before="100" w:beforeAutospacing="1" w:after="100" w:afterAutospacing="1"/>
        <w:jc w:val="left"/>
        <w:rPr>
          <w:rFonts w:ascii="Helvetica" w:hAnsi="Helvetica" w:eastAsia="宋体" w:cs="Helvetica"/>
          <w:color w:val="auto"/>
          <w:kern w:val="0"/>
          <w:sz w:val="18"/>
          <w:szCs w:val="18"/>
        </w:rPr>
      </w:pPr>
      <w:bookmarkStart w:id="36" w:name="_Toc165295015"/>
      <w:r>
        <w:rPr>
          <w:rFonts w:ascii="Helvetica" w:hAnsi="Helvetica" w:eastAsia="宋体" w:cs="Helvetica"/>
          <w:color w:val="auto"/>
          <w:kern w:val="0"/>
          <w:sz w:val="18"/>
          <w:szCs w:val="18"/>
        </w:rPr>
        <w:t>6.</w:t>
      </w:r>
      <w:bookmarkEnd w:id="36"/>
      <w:bookmarkStart w:id="37" w:name="_Toc505958110"/>
      <w:bookmarkEnd w:id="37"/>
      <w:bookmarkStart w:id="38" w:name="_Toc505956385"/>
      <w:bookmarkEnd w:id="38"/>
      <w:r>
        <w:rPr>
          <w:rFonts w:ascii="Helvetica" w:hAnsi="Helvetica" w:eastAsia="宋体" w:cs="Helvetica"/>
          <w:color w:val="auto"/>
          <w:kern w:val="0"/>
          <w:sz w:val="18"/>
          <w:szCs w:val="18"/>
        </w:rPr>
        <w:t> 发布公告的媒介</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本次招标公告同时在中国招标投标公共服务平台（www.cebpubservice.com），中国石油招标投标网（www.cnpcbidding.com）上发布。</w:t>
      </w:r>
    </w:p>
    <w:p>
      <w:pPr>
        <w:widowControl/>
        <w:spacing w:before="100" w:beforeAutospacing="1" w:after="100" w:afterAutospacing="1"/>
        <w:jc w:val="left"/>
        <w:rPr>
          <w:rFonts w:ascii="Helvetica" w:hAnsi="Helvetica" w:eastAsia="宋体" w:cs="Helvetica"/>
          <w:color w:val="auto"/>
          <w:kern w:val="0"/>
          <w:sz w:val="18"/>
          <w:szCs w:val="18"/>
        </w:rPr>
      </w:pPr>
      <w:bookmarkStart w:id="39" w:name="_Toc505780470"/>
      <w:bookmarkEnd w:id="39"/>
      <w:bookmarkStart w:id="40" w:name="_Toc505956386"/>
      <w:bookmarkEnd w:id="40"/>
      <w:bookmarkStart w:id="41" w:name="_Toc165295016"/>
      <w:bookmarkEnd w:id="41"/>
      <w:bookmarkStart w:id="42" w:name="_Toc505958111"/>
      <w:r>
        <w:rPr>
          <w:rFonts w:ascii="Helvetica" w:hAnsi="Helvetica" w:eastAsia="宋体" w:cs="Helvetica"/>
          <w:color w:val="auto"/>
          <w:kern w:val="0"/>
          <w:sz w:val="18"/>
          <w:szCs w:val="18"/>
        </w:rPr>
        <w:t>7. 联系方式</w:t>
      </w:r>
      <w:bookmarkEnd w:id="42"/>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招 标 人：中国石油天然气股份有限公司玉门油田分公司 </w:t>
      </w:r>
      <w:bookmarkStart w:id="43" w:name="projectTenderName_0042087"/>
      <w:r>
        <w:rPr>
          <w:rFonts w:ascii="Helvetica" w:hAnsi="Helvetica" w:eastAsia="宋体" w:cs="Helvetica"/>
          <w:color w:val="auto"/>
          <w:kern w:val="0"/>
          <w:sz w:val="18"/>
          <w:szCs w:val="18"/>
        </w:rPr>
        <w:t>玉门油田炼油化工总厂</w:t>
      </w:r>
      <w:bookmarkEnd w:id="43"/>
      <w:r>
        <w:rPr>
          <w:rFonts w:ascii="Helvetica" w:hAnsi="Helvetica" w:eastAsia="宋体" w:cs="Helvetica"/>
          <w:color w:val="auto"/>
          <w:kern w:val="0"/>
          <w:sz w:val="18"/>
          <w:szCs w:val="18"/>
        </w:rPr>
        <w:t> </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地    址：甘肃省酒泉市玉门老市区</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联 系 人：</w:t>
      </w:r>
      <w:bookmarkStart w:id="44" w:name="ownerResponsiblePerson_0062169"/>
      <w:r>
        <w:rPr>
          <w:rFonts w:ascii="Helvetica" w:hAnsi="Helvetica" w:eastAsia="宋体" w:cs="Helvetica"/>
          <w:color w:val="auto"/>
          <w:kern w:val="0"/>
          <w:sz w:val="18"/>
          <w:szCs w:val="18"/>
        </w:rPr>
        <w:t> 童元梁           鲁娟</w:t>
      </w:r>
      <w:bookmarkEnd w:id="44"/>
      <w:r>
        <w:rPr>
          <w:rFonts w:ascii="Helvetica" w:hAnsi="Helvetica" w:eastAsia="宋体" w:cs="Helvetica"/>
          <w:color w:val="auto"/>
          <w:kern w:val="0"/>
          <w:sz w:val="18"/>
          <w:szCs w:val="18"/>
        </w:rPr>
        <w:t>    </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电    话：</w:t>
      </w:r>
      <w:bookmarkStart w:id="45" w:name="projectCorporationContact_0051499"/>
      <w:r>
        <w:rPr>
          <w:rFonts w:ascii="Helvetica" w:hAnsi="Helvetica" w:eastAsia="宋体" w:cs="Helvetica"/>
          <w:color w:val="auto"/>
          <w:kern w:val="0"/>
          <w:sz w:val="18"/>
          <w:szCs w:val="18"/>
        </w:rPr>
        <w:t>0937-3938171    </w:t>
      </w:r>
      <w:bookmarkEnd w:id="45"/>
      <w:r>
        <w:rPr>
          <w:rFonts w:ascii="Helvetica" w:hAnsi="Helvetica" w:eastAsia="宋体" w:cs="Helvetica"/>
          <w:color w:val="auto"/>
          <w:kern w:val="0"/>
          <w:sz w:val="18"/>
          <w:szCs w:val="18"/>
        </w:rPr>
        <w:t>0937-3935222 </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招标机构：中国石油物资有限公司西安分公司</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地    址：甘肃省酒泉市新城区玉门油田2#楼325房间    </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邮    编：735019</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联 系 人：</w:t>
      </w:r>
      <w:bookmarkStart w:id="46" w:name="assignedUserName_0035302"/>
      <w:r>
        <w:rPr>
          <w:rFonts w:ascii="Helvetica" w:hAnsi="Helvetica" w:eastAsia="宋体" w:cs="Helvetica"/>
          <w:color w:val="auto"/>
          <w:kern w:val="0"/>
          <w:sz w:val="18"/>
          <w:szCs w:val="18"/>
        </w:rPr>
        <w:t>  万 方          杨丽燕</w:t>
      </w:r>
      <w:bookmarkEnd w:id="46"/>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电    话：0937-3931166    0937-3931169</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电子邮件： </w:t>
      </w:r>
      <w:bookmarkStart w:id="47" w:name="agencycontactemail_0060315"/>
      <w:r>
        <w:rPr>
          <w:rFonts w:ascii="Helvetica" w:hAnsi="Helvetica" w:eastAsia="宋体" w:cs="Helvetica"/>
          <w:color w:val="auto"/>
          <w:kern w:val="0"/>
          <w:sz w:val="18"/>
          <w:szCs w:val="18"/>
        </w:rPr>
        <w:t>yangliy@petrochina.com.cn</w:t>
      </w:r>
      <w:bookmarkEnd w:id="47"/>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 </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           中国石油物资有限公司西安分公司</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                                    </w:t>
      </w:r>
      <w:bookmarkStart w:id="48" w:name="curyear_0055911"/>
      <w:r>
        <w:rPr>
          <w:rFonts w:ascii="Helvetica" w:hAnsi="Helvetica" w:eastAsia="宋体" w:cs="Helvetica"/>
          <w:color w:val="auto"/>
          <w:kern w:val="0"/>
          <w:sz w:val="18"/>
          <w:szCs w:val="18"/>
        </w:rPr>
        <w:t>2024</w:t>
      </w:r>
      <w:bookmarkEnd w:id="48"/>
      <w:r>
        <w:rPr>
          <w:rFonts w:ascii="Helvetica" w:hAnsi="Helvetica" w:eastAsia="宋体" w:cs="Helvetica"/>
          <w:color w:val="auto"/>
          <w:kern w:val="0"/>
          <w:sz w:val="18"/>
          <w:szCs w:val="18"/>
        </w:rPr>
        <w:t>年   </w:t>
      </w:r>
      <w:bookmarkStart w:id="49" w:name="curmonth_0071474"/>
      <w:r>
        <w:rPr>
          <w:rFonts w:ascii="Helvetica" w:hAnsi="Helvetica" w:eastAsia="宋体" w:cs="Helvetica"/>
          <w:color w:val="auto"/>
          <w:kern w:val="0"/>
          <w:sz w:val="18"/>
          <w:szCs w:val="18"/>
        </w:rPr>
        <w:t>04</w:t>
      </w:r>
      <w:bookmarkEnd w:id="49"/>
      <w:r>
        <w:rPr>
          <w:rFonts w:ascii="Helvetica" w:hAnsi="Helvetica" w:eastAsia="宋体" w:cs="Helvetica"/>
          <w:color w:val="auto"/>
          <w:kern w:val="0"/>
          <w:sz w:val="18"/>
          <w:szCs w:val="18"/>
        </w:rPr>
        <w:t>月   29日</w:t>
      </w:r>
    </w:p>
    <w:p>
      <w:pPr>
        <w:rPr>
          <w:color w:val="auto"/>
        </w:rPr>
      </w:pPr>
    </w:p>
    <w:bookmarkEnd w:id="5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Helvetica">
    <w:panose1 w:val="00000000000000000000"/>
    <w:charset w:val="00"/>
    <w:family w:val="swiss"/>
    <w:pitch w:val="default"/>
    <w:sig w:usb0="E00002FF" w:usb1="5000785B" w:usb2="00000000" w:usb3="00000000" w:csb0="2000019F" w:csb1="4F010000"/>
  </w:font>
  <w:font w:name="汉仪中等线KW">
    <w:panose1 w:val="01010104010101010101"/>
    <w:charset w:val="86"/>
    <w:family w:val="auto"/>
    <w:pitch w:val="default"/>
    <w:sig w:usb0="800002BF" w:usb1="004F7CFA" w:usb2="00000000" w:usb3="00000000" w:csb0="00040001"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5"/>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GE5NjE1OGJhOWEzYzYxZWYzY2IzNGQyMTJhNTI0MGUifQ=="/>
  </w:docVars>
  <w:rsids>
    <w:rsidRoot w:val="0059711A"/>
    <w:rsid w:val="00213715"/>
    <w:rsid w:val="0059711A"/>
    <w:rsid w:val="006D026C"/>
    <w:rsid w:val="009D0262"/>
    <w:rsid w:val="00A44C02"/>
    <w:rsid w:val="00A4503C"/>
    <w:rsid w:val="600A0BC4"/>
    <w:rsid w:val="B5F849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5">
    <w:name w:val="Hyperlink"/>
    <w:basedOn w:val="4"/>
    <w:semiHidden/>
    <w:unhideWhenUsed/>
    <w:uiPriority w:val="99"/>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627</Words>
  <Characters>3578</Characters>
  <Lines>29</Lines>
  <Paragraphs>8</Paragraphs>
  <TotalTime>3</TotalTime>
  <ScaleCrop>false</ScaleCrop>
  <LinksUpToDate>false</LinksUpToDate>
  <CharactersWithSpaces>4197</CharactersWithSpaces>
  <Application>WPS Office_6.6.1.8808_F1E327BC-269C-435d-A152-05C5408002CA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2024-05-10T21:59:00Z</dcterms:created>
  <dc:creator>梓义 杜</dc:creator>
  <cp:lastModifiedBy>小灰灰</cp:lastModifiedBy>
  <dcterms:modified xsi:type="dcterms:W3CDTF">2024-07-10T10:47:56Z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2052-6.6.1.8808</vt:lpwstr>
  </property>
  <property fmtid="{D5CDD505-2E9C-101B-9397-08002B2CF9AE}" pid="3" name="ICV">
    <vt:lpwstr>CE60AA422CA545C6B60A81577A796DDC_12</vt:lpwstr>
  </property>
</Properties>
</file>