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9595" w14:textId="77777777" w:rsidR="008929BE" w:rsidRPr="008929BE" w:rsidRDefault="008929BE" w:rsidP="008929BE">
      <w:pPr>
        <w:spacing w:after="0" w:line="240" w:lineRule="auto"/>
        <w:rPr>
          <w:rFonts w:ascii="Times New Roman" w:eastAsia="Times New Roman" w:hAnsi="Times New Roman" w:cs="Times New Roman"/>
          <w:kern w:val="0"/>
          <w:sz w:val="32"/>
          <w:szCs w:val="32"/>
          <w14:ligatures w14:val="none"/>
        </w:rPr>
      </w:pPr>
      <w:r w:rsidRPr="008929BE">
        <w:rPr>
          <w:rFonts w:ascii="Roboto" w:eastAsia="Times New Roman" w:hAnsi="Roboto" w:cs="Times New Roman"/>
          <w:color w:val="526069"/>
          <w:kern w:val="0"/>
          <w:sz w:val="24"/>
          <w:szCs w:val="24"/>
          <w:shd w:val="clear" w:color="auto" w:fill="FFFFFF"/>
          <w14:ligatures w14:val="none"/>
        </w:rPr>
        <w:t>Recalls are actions taken by a firm to remove a product from the market. Recalls may be conducted on a firm's own initiative, by FDA request, or by FDA order under statutory authority.</w:t>
      </w:r>
    </w:p>
    <w:p w14:paraId="7121436D" w14:textId="77777777" w:rsidR="008929BE" w:rsidRPr="008929BE" w:rsidRDefault="008929BE" w:rsidP="008929BE">
      <w:pPr>
        <w:shd w:val="clear" w:color="auto" w:fill="FFFFFF"/>
        <w:spacing w:after="100" w:afterAutospacing="1" w:line="240" w:lineRule="auto"/>
        <w:rPr>
          <w:rFonts w:ascii="Roboto" w:eastAsia="Times New Roman" w:hAnsi="Roboto" w:cs="Times New Roman"/>
          <w:color w:val="526069"/>
          <w:kern w:val="0"/>
          <w:sz w:val="24"/>
          <w:szCs w:val="24"/>
          <w14:ligatures w14:val="none"/>
        </w:rPr>
      </w:pPr>
    </w:p>
    <w:p w14:paraId="2424A5AF" w14:textId="77777777" w:rsidR="008929BE" w:rsidRPr="008929BE" w:rsidRDefault="008929BE" w:rsidP="008929BE">
      <w:pPr>
        <w:shd w:val="clear" w:color="auto" w:fill="FFFFFF"/>
        <w:spacing w:after="100" w:afterAutospacing="1" w:line="240" w:lineRule="auto"/>
        <w:outlineLvl w:val="4"/>
        <w:rPr>
          <w:rFonts w:ascii="Roboto" w:eastAsia="Times New Roman" w:hAnsi="Roboto" w:cs="Times New Roman"/>
          <w:b/>
          <w:bCs/>
          <w:color w:val="37474F"/>
          <w:kern w:val="0"/>
          <w:sz w:val="24"/>
          <w:szCs w:val="24"/>
          <w14:ligatures w14:val="none"/>
        </w:rPr>
      </w:pPr>
      <w:r w:rsidRPr="008929BE">
        <w:rPr>
          <w:rFonts w:ascii="Roboto" w:eastAsia="Times New Roman" w:hAnsi="Roboto" w:cs="Times New Roman"/>
          <w:b/>
          <w:bCs/>
          <w:i/>
          <w:iCs/>
          <w:color w:val="37474F"/>
          <w:kern w:val="0"/>
          <w:sz w:val="24"/>
          <w:szCs w:val="24"/>
          <w14:ligatures w14:val="none"/>
        </w:rPr>
        <w:t>There are 3 classes of medication recalls:</w:t>
      </w:r>
    </w:p>
    <w:p w14:paraId="2CF4F26F" w14:textId="77777777" w:rsidR="008929BE" w:rsidRPr="008929BE" w:rsidRDefault="008929BE" w:rsidP="008929BE">
      <w:pPr>
        <w:numPr>
          <w:ilvl w:val="0"/>
          <w:numId w:val="1"/>
        </w:numPr>
        <w:spacing w:before="100" w:beforeAutospacing="1" w:after="100" w:afterAutospacing="1" w:line="240" w:lineRule="auto"/>
        <w:rPr>
          <w:rFonts w:ascii="Roboto" w:eastAsia="Times New Roman" w:hAnsi="Roboto" w:cs="Times New Roman"/>
          <w:b/>
          <w:bCs/>
          <w:color w:val="526069"/>
          <w:kern w:val="0"/>
          <w:sz w:val="24"/>
          <w:szCs w:val="24"/>
          <w:shd w:val="clear" w:color="auto" w:fill="FFFFFF"/>
          <w14:ligatures w14:val="none"/>
        </w:rPr>
      </w:pPr>
      <w:r w:rsidRPr="008929BE">
        <w:rPr>
          <w:rFonts w:ascii="Roboto" w:eastAsia="Times New Roman" w:hAnsi="Roboto" w:cs="Times New Roman"/>
          <w:b/>
          <w:bCs/>
          <w:color w:val="526069"/>
          <w:kern w:val="0"/>
          <w:sz w:val="24"/>
          <w:szCs w:val="24"/>
          <w:shd w:val="clear" w:color="auto" w:fill="FFFFFF"/>
          <w14:ligatures w14:val="none"/>
        </w:rPr>
        <w:t>Class I recall: a situation in which there is a reasonable probability that the use of, or exposure to, a violative product will cause serious adverse health consequences or death. </w:t>
      </w:r>
    </w:p>
    <w:p w14:paraId="4C054738" w14:textId="77777777" w:rsidR="008929BE" w:rsidRPr="008929BE" w:rsidRDefault="008929BE" w:rsidP="008929BE">
      <w:pPr>
        <w:numPr>
          <w:ilvl w:val="0"/>
          <w:numId w:val="1"/>
        </w:numPr>
        <w:spacing w:before="100" w:beforeAutospacing="1" w:after="100" w:afterAutospacing="1" w:line="240" w:lineRule="auto"/>
        <w:rPr>
          <w:rFonts w:ascii="Roboto" w:eastAsia="Times New Roman" w:hAnsi="Roboto" w:cs="Times New Roman"/>
          <w:b/>
          <w:bCs/>
          <w:color w:val="526069"/>
          <w:kern w:val="0"/>
          <w:sz w:val="24"/>
          <w:szCs w:val="24"/>
          <w:shd w:val="clear" w:color="auto" w:fill="FFFFFF"/>
          <w14:ligatures w14:val="none"/>
        </w:rPr>
      </w:pPr>
      <w:r w:rsidRPr="008929BE">
        <w:rPr>
          <w:rFonts w:ascii="Roboto" w:eastAsia="Times New Roman" w:hAnsi="Roboto" w:cs="Times New Roman"/>
          <w:b/>
          <w:bCs/>
          <w:color w:val="526069"/>
          <w:kern w:val="0"/>
          <w:sz w:val="24"/>
          <w:szCs w:val="24"/>
          <w:shd w:val="clear" w:color="auto" w:fill="FFFFFF"/>
          <w14:ligatures w14:val="none"/>
        </w:rPr>
        <w:t>Class II recall: a situation in which use of, or exposure to, a violative product may cause temporary or medically reversible adverse health consequences or where the probability of serious adverse health consequences is remote. </w:t>
      </w:r>
    </w:p>
    <w:p w14:paraId="018A0058" w14:textId="77777777" w:rsidR="008929BE" w:rsidRPr="008929BE" w:rsidRDefault="008929BE" w:rsidP="008929BE">
      <w:pPr>
        <w:numPr>
          <w:ilvl w:val="0"/>
          <w:numId w:val="1"/>
        </w:numPr>
        <w:spacing w:before="100" w:beforeAutospacing="1" w:after="100" w:afterAutospacing="1" w:line="240" w:lineRule="auto"/>
        <w:rPr>
          <w:rFonts w:ascii="Roboto" w:eastAsia="Times New Roman" w:hAnsi="Roboto" w:cs="Times New Roman"/>
          <w:b/>
          <w:bCs/>
          <w:color w:val="526069"/>
          <w:kern w:val="0"/>
          <w:sz w:val="24"/>
          <w:szCs w:val="24"/>
          <w:shd w:val="clear" w:color="auto" w:fill="FFFFFF"/>
          <w14:ligatures w14:val="none"/>
        </w:rPr>
      </w:pPr>
      <w:r w:rsidRPr="008929BE">
        <w:rPr>
          <w:rFonts w:ascii="Roboto" w:eastAsia="Times New Roman" w:hAnsi="Roboto" w:cs="Times New Roman"/>
          <w:b/>
          <w:bCs/>
          <w:color w:val="526069"/>
          <w:kern w:val="0"/>
          <w:sz w:val="24"/>
          <w:szCs w:val="24"/>
          <w:shd w:val="clear" w:color="auto" w:fill="FFFFFF"/>
          <w14:ligatures w14:val="none"/>
        </w:rPr>
        <w:t>Class III recall: a situation in which use of, or exposure to, a violative product is not likely to cause adverse health consequences.</w:t>
      </w:r>
    </w:p>
    <w:p w14:paraId="263BF102" w14:textId="77777777" w:rsidR="008929BE" w:rsidRPr="008929BE" w:rsidRDefault="008929BE" w:rsidP="008929BE">
      <w:pPr>
        <w:shd w:val="clear" w:color="auto" w:fill="FFFFFF"/>
        <w:spacing w:after="100" w:afterAutospacing="1" w:line="240" w:lineRule="auto"/>
        <w:outlineLvl w:val="4"/>
        <w:rPr>
          <w:rFonts w:ascii="Roboto" w:eastAsia="Times New Roman" w:hAnsi="Roboto" w:cs="Times New Roman"/>
          <w:b/>
          <w:bCs/>
          <w:color w:val="37474F"/>
          <w:kern w:val="0"/>
          <w:sz w:val="24"/>
          <w:szCs w:val="24"/>
          <w14:ligatures w14:val="none"/>
        </w:rPr>
      </w:pPr>
      <w:r w:rsidRPr="008929BE">
        <w:rPr>
          <w:rFonts w:ascii="Roboto" w:eastAsia="Times New Roman" w:hAnsi="Roboto" w:cs="Times New Roman"/>
          <w:b/>
          <w:bCs/>
          <w:i/>
          <w:iCs/>
          <w:color w:val="37474F"/>
          <w:kern w:val="0"/>
          <w:sz w:val="24"/>
          <w:szCs w:val="24"/>
          <w14:ligatures w14:val="none"/>
        </w:rPr>
        <w:t>There are two other types of recalls that are far more common than those above:</w:t>
      </w:r>
    </w:p>
    <w:p w14:paraId="6499A6AD" w14:textId="77777777" w:rsidR="008929BE" w:rsidRPr="008929BE" w:rsidRDefault="008929BE" w:rsidP="008929BE">
      <w:pPr>
        <w:numPr>
          <w:ilvl w:val="0"/>
          <w:numId w:val="2"/>
        </w:numPr>
        <w:spacing w:before="100" w:beforeAutospacing="1" w:after="100" w:afterAutospacing="1" w:line="240" w:lineRule="auto"/>
        <w:rPr>
          <w:rFonts w:ascii="Roboto" w:eastAsia="Times New Roman" w:hAnsi="Roboto" w:cs="Times New Roman"/>
          <w:b/>
          <w:bCs/>
          <w:color w:val="526069"/>
          <w:kern w:val="0"/>
          <w:sz w:val="24"/>
          <w:szCs w:val="24"/>
          <w:shd w:val="clear" w:color="auto" w:fill="FFFFFF"/>
          <w14:ligatures w14:val="none"/>
        </w:rPr>
      </w:pPr>
      <w:r w:rsidRPr="008929BE">
        <w:rPr>
          <w:rFonts w:ascii="Roboto" w:eastAsia="Times New Roman" w:hAnsi="Roboto" w:cs="Times New Roman"/>
          <w:b/>
          <w:bCs/>
          <w:color w:val="526069"/>
          <w:kern w:val="0"/>
          <w:sz w:val="24"/>
          <w:szCs w:val="24"/>
          <w:shd w:val="clear" w:color="auto" w:fill="FFFFFF"/>
          <w14:ligatures w14:val="none"/>
        </w:rPr>
        <w:t>Market withdrawal: occurs when a product has a minor violation that would not be subject to FDA legal action. The firm removes the product from the market or corrects the violation. For example, a product removed from the market due to tampering, without evidence of manufacturing or distribution problems, would be a market withdrawal. </w:t>
      </w:r>
    </w:p>
    <w:p w14:paraId="759C3517" w14:textId="77777777" w:rsidR="008929BE" w:rsidRPr="008929BE" w:rsidRDefault="008929BE" w:rsidP="008929BE">
      <w:pPr>
        <w:numPr>
          <w:ilvl w:val="0"/>
          <w:numId w:val="2"/>
        </w:numPr>
        <w:spacing w:before="100" w:beforeAutospacing="1" w:after="100" w:afterAutospacing="1" w:line="240" w:lineRule="auto"/>
        <w:rPr>
          <w:rFonts w:ascii="Roboto" w:eastAsia="Times New Roman" w:hAnsi="Roboto" w:cs="Times New Roman"/>
          <w:b/>
          <w:bCs/>
          <w:color w:val="526069"/>
          <w:kern w:val="0"/>
          <w:sz w:val="24"/>
          <w:szCs w:val="24"/>
          <w:shd w:val="clear" w:color="auto" w:fill="FFFFFF"/>
          <w14:ligatures w14:val="none"/>
        </w:rPr>
      </w:pPr>
      <w:r w:rsidRPr="008929BE">
        <w:rPr>
          <w:rFonts w:ascii="Roboto" w:eastAsia="Times New Roman" w:hAnsi="Roboto" w:cs="Times New Roman"/>
          <w:b/>
          <w:bCs/>
          <w:color w:val="526069"/>
          <w:kern w:val="0"/>
          <w:sz w:val="24"/>
          <w:szCs w:val="24"/>
          <w:shd w:val="clear" w:color="auto" w:fill="FFFFFF"/>
          <w14:ligatures w14:val="none"/>
        </w:rPr>
        <w:t>Medical device safety alert: issued in situations where a medical device may present an unreasonable risk of substantial harm. In some cases, these situations also are considered recalls.</w:t>
      </w:r>
    </w:p>
    <w:p w14:paraId="04ADADA4" w14:textId="77777777" w:rsidR="008929BE" w:rsidRPr="008929BE" w:rsidRDefault="008929BE" w:rsidP="008929BE">
      <w:pPr>
        <w:shd w:val="clear" w:color="auto" w:fill="FFFFFF"/>
        <w:spacing w:after="100" w:afterAutospacing="1" w:line="240" w:lineRule="auto"/>
        <w:outlineLvl w:val="4"/>
        <w:rPr>
          <w:rFonts w:ascii="Roboto" w:eastAsia="Times New Roman" w:hAnsi="Roboto" w:cs="Times New Roman"/>
          <w:b/>
          <w:bCs/>
          <w:color w:val="37474F"/>
          <w:kern w:val="0"/>
          <w:sz w:val="24"/>
          <w:szCs w:val="24"/>
          <w14:ligatures w14:val="none"/>
        </w:rPr>
      </w:pPr>
      <w:proofErr w:type="gramStart"/>
      <w:r w:rsidRPr="008929BE">
        <w:rPr>
          <w:rFonts w:ascii="Roboto" w:eastAsia="Times New Roman" w:hAnsi="Roboto" w:cs="Times New Roman"/>
          <w:b/>
          <w:bCs/>
          <w:i/>
          <w:iCs/>
          <w:color w:val="37474F"/>
          <w:kern w:val="0"/>
          <w:sz w:val="24"/>
          <w:szCs w:val="24"/>
          <w14:ligatures w14:val="none"/>
        </w:rPr>
        <w:t>So</w:t>
      </w:r>
      <w:proofErr w:type="gramEnd"/>
      <w:r w:rsidRPr="008929BE">
        <w:rPr>
          <w:rFonts w:ascii="Roboto" w:eastAsia="Times New Roman" w:hAnsi="Roboto" w:cs="Times New Roman"/>
          <w:b/>
          <w:bCs/>
          <w:i/>
          <w:iCs/>
          <w:color w:val="37474F"/>
          <w:kern w:val="0"/>
          <w:sz w:val="24"/>
          <w:szCs w:val="24"/>
          <w14:ligatures w14:val="none"/>
        </w:rPr>
        <w:t xml:space="preserve"> what do you do when you're notified about a recall? </w:t>
      </w:r>
    </w:p>
    <w:p w14:paraId="15EB30D7" w14:textId="77777777" w:rsidR="008929BE" w:rsidRPr="008929BE" w:rsidRDefault="008929BE" w:rsidP="008929BE">
      <w:pPr>
        <w:shd w:val="clear" w:color="auto" w:fill="FFFFFF"/>
        <w:spacing w:after="100" w:afterAutospacing="1" w:line="240" w:lineRule="auto"/>
        <w:rPr>
          <w:rFonts w:ascii="Roboto" w:eastAsia="Times New Roman" w:hAnsi="Roboto" w:cs="Times New Roman"/>
          <w:color w:val="526069"/>
          <w:kern w:val="0"/>
          <w:sz w:val="24"/>
          <w:szCs w:val="24"/>
          <w14:ligatures w14:val="none"/>
        </w:rPr>
      </w:pPr>
      <w:r w:rsidRPr="008929BE">
        <w:rPr>
          <w:rFonts w:ascii="Roboto" w:eastAsia="Times New Roman" w:hAnsi="Roboto" w:cs="Times New Roman"/>
          <w:color w:val="526069"/>
          <w:kern w:val="0"/>
          <w:sz w:val="24"/>
          <w:szCs w:val="24"/>
          <w14:ligatures w14:val="none"/>
        </w:rPr>
        <w:t>Immediately pull the medication bottle from your pharmacy's stock inventory and compare the lot number on each bottle to the lot number being recalled. After comparing the lot numbers, dispose of or return any recalled medication that you may have in stock per company policy. While most pharmacies notify patients that may possess a medication in a Class I recall, usually there are specific instructions regarding the Pharmacy's duty to notify affected patients.</w:t>
      </w:r>
    </w:p>
    <w:p w14:paraId="7ABD6DC9" w14:textId="77777777" w:rsidR="008929BE" w:rsidRPr="008929BE" w:rsidRDefault="008929BE" w:rsidP="008929BE">
      <w:pPr>
        <w:shd w:val="clear" w:color="auto" w:fill="FFFFFF"/>
        <w:spacing w:after="100" w:afterAutospacing="1" w:line="240" w:lineRule="auto"/>
        <w:rPr>
          <w:rFonts w:ascii="Roboto" w:eastAsia="Times New Roman" w:hAnsi="Roboto" w:cs="Times New Roman"/>
          <w:color w:val="526069"/>
          <w:kern w:val="0"/>
          <w:sz w:val="24"/>
          <w:szCs w:val="24"/>
          <w14:ligatures w14:val="none"/>
        </w:rPr>
      </w:pPr>
      <w:r w:rsidRPr="008929BE">
        <w:rPr>
          <w:rFonts w:ascii="Roboto" w:eastAsia="Times New Roman" w:hAnsi="Roboto" w:cs="Times New Roman"/>
          <w:b/>
          <w:bCs/>
          <w:color w:val="526069"/>
          <w:kern w:val="0"/>
          <w:sz w:val="24"/>
          <w:szCs w:val="24"/>
          <w14:ligatures w14:val="none"/>
        </w:rPr>
        <w:t>DO NOT</w:t>
      </w:r>
      <w:r w:rsidRPr="008929BE">
        <w:rPr>
          <w:rFonts w:ascii="Roboto" w:eastAsia="Times New Roman" w:hAnsi="Roboto" w:cs="Times New Roman"/>
          <w:color w:val="526069"/>
          <w:kern w:val="0"/>
          <w:sz w:val="24"/>
          <w:szCs w:val="24"/>
          <w14:ligatures w14:val="none"/>
        </w:rPr>
        <w:t> dispense the recalled medication to patients. Return or dispose of the recalled medication per your company's standard operation procedures (SOP).</w:t>
      </w:r>
    </w:p>
    <w:p w14:paraId="5029B560" w14:textId="77777777" w:rsidR="008929BE" w:rsidRPr="008929BE" w:rsidRDefault="008929BE" w:rsidP="008929BE">
      <w:pPr>
        <w:shd w:val="clear" w:color="auto" w:fill="FFFFFF"/>
        <w:spacing w:after="100" w:afterAutospacing="1" w:line="240" w:lineRule="auto"/>
        <w:rPr>
          <w:rFonts w:ascii="Roboto" w:eastAsia="Times New Roman" w:hAnsi="Roboto" w:cs="Times New Roman"/>
          <w:color w:val="526069"/>
          <w:kern w:val="0"/>
          <w:sz w:val="24"/>
          <w:szCs w:val="24"/>
          <w14:ligatures w14:val="none"/>
        </w:rPr>
      </w:pPr>
      <w:r w:rsidRPr="008929BE">
        <w:rPr>
          <w:rFonts w:ascii="Roboto" w:eastAsia="Times New Roman" w:hAnsi="Roboto" w:cs="Times New Roman"/>
          <w:b/>
          <w:bCs/>
          <w:i/>
          <w:iCs/>
          <w:color w:val="526069"/>
          <w:kern w:val="0"/>
          <w:sz w:val="24"/>
          <w:szCs w:val="24"/>
          <w14:ligatures w14:val="none"/>
        </w:rPr>
        <w:t>Below you will find a link to the FDA's website on drug recalls, should you want to explore further.</w:t>
      </w:r>
    </w:p>
    <w:p w14:paraId="6B1FF95E" w14:textId="77777777" w:rsidR="008929BE" w:rsidRPr="008929BE" w:rsidRDefault="008929BE" w:rsidP="008929BE">
      <w:pPr>
        <w:spacing w:after="100" w:afterAutospacing="1" w:line="240" w:lineRule="auto"/>
        <w:rPr>
          <w:rFonts w:ascii="Roboto" w:eastAsia="Times New Roman" w:hAnsi="Roboto" w:cs="Times New Roman"/>
          <w:b/>
          <w:bCs/>
          <w:color w:val="526069"/>
          <w:kern w:val="0"/>
          <w:sz w:val="24"/>
          <w:szCs w:val="24"/>
          <w:shd w:val="clear" w:color="auto" w:fill="FFFFFF"/>
          <w14:ligatures w14:val="none"/>
        </w:rPr>
      </w:pPr>
      <w:hyperlink r:id="rId5" w:tgtFrame="_blank" w:history="1">
        <w:r w:rsidRPr="008929BE">
          <w:rPr>
            <w:rFonts w:ascii="Roboto" w:eastAsia="Times New Roman" w:hAnsi="Roboto" w:cs="Times New Roman"/>
            <w:b/>
            <w:bCs/>
            <w:color w:val="002D5B"/>
            <w:kern w:val="0"/>
            <w:sz w:val="24"/>
            <w:szCs w:val="24"/>
            <w:u w:val="single"/>
            <w14:ligatures w14:val="none"/>
          </w:rPr>
          <w:t>Latest Drug Recalls</w:t>
        </w:r>
      </w:hyperlink>
    </w:p>
    <w:p w14:paraId="173E4DA1" w14:textId="77777777" w:rsidR="00C02AAE" w:rsidRPr="008929BE" w:rsidRDefault="00C02AAE">
      <w:pPr>
        <w:rPr>
          <w:sz w:val="28"/>
          <w:szCs w:val="28"/>
        </w:rPr>
      </w:pPr>
    </w:p>
    <w:sectPr w:rsidR="00C02AAE" w:rsidRPr="0089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63FC"/>
    <w:multiLevelType w:val="multilevel"/>
    <w:tmpl w:val="032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51D96"/>
    <w:multiLevelType w:val="multilevel"/>
    <w:tmpl w:val="9330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272402">
    <w:abstractNumId w:val="1"/>
  </w:num>
  <w:num w:numId="2" w16cid:durableId="20756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A4"/>
    <w:rsid w:val="00262AC7"/>
    <w:rsid w:val="003424A4"/>
    <w:rsid w:val="008142A1"/>
    <w:rsid w:val="008929BE"/>
    <w:rsid w:val="00BF215F"/>
    <w:rsid w:val="00C02AAE"/>
    <w:rsid w:val="00D4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C8E4-45BB-4E47-9E03-1813E46D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2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2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A4"/>
    <w:rPr>
      <w:rFonts w:eastAsiaTheme="majorEastAsia" w:cstheme="majorBidi"/>
      <w:color w:val="272727" w:themeColor="text1" w:themeTint="D8"/>
    </w:rPr>
  </w:style>
  <w:style w:type="paragraph" w:styleId="Title">
    <w:name w:val="Title"/>
    <w:basedOn w:val="Normal"/>
    <w:next w:val="Normal"/>
    <w:link w:val="TitleChar"/>
    <w:uiPriority w:val="10"/>
    <w:qFormat/>
    <w:rsid w:val="00342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A4"/>
    <w:pPr>
      <w:spacing w:before="160"/>
      <w:jc w:val="center"/>
    </w:pPr>
    <w:rPr>
      <w:i/>
      <w:iCs/>
      <w:color w:val="404040" w:themeColor="text1" w:themeTint="BF"/>
    </w:rPr>
  </w:style>
  <w:style w:type="character" w:customStyle="1" w:styleId="QuoteChar">
    <w:name w:val="Quote Char"/>
    <w:basedOn w:val="DefaultParagraphFont"/>
    <w:link w:val="Quote"/>
    <w:uiPriority w:val="29"/>
    <w:rsid w:val="003424A4"/>
    <w:rPr>
      <w:i/>
      <w:iCs/>
      <w:color w:val="404040" w:themeColor="text1" w:themeTint="BF"/>
    </w:rPr>
  </w:style>
  <w:style w:type="paragraph" w:styleId="ListParagraph">
    <w:name w:val="List Paragraph"/>
    <w:basedOn w:val="Normal"/>
    <w:uiPriority w:val="34"/>
    <w:qFormat/>
    <w:rsid w:val="003424A4"/>
    <w:pPr>
      <w:ind w:left="720"/>
      <w:contextualSpacing/>
    </w:pPr>
  </w:style>
  <w:style w:type="character" w:styleId="IntenseEmphasis">
    <w:name w:val="Intense Emphasis"/>
    <w:basedOn w:val="DefaultParagraphFont"/>
    <w:uiPriority w:val="21"/>
    <w:qFormat/>
    <w:rsid w:val="003424A4"/>
    <w:rPr>
      <w:i/>
      <w:iCs/>
      <w:color w:val="0F4761" w:themeColor="accent1" w:themeShade="BF"/>
    </w:rPr>
  </w:style>
  <w:style w:type="paragraph" w:styleId="IntenseQuote">
    <w:name w:val="Intense Quote"/>
    <w:basedOn w:val="Normal"/>
    <w:next w:val="Normal"/>
    <w:link w:val="IntenseQuoteChar"/>
    <w:uiPriority w:val="30"/>
    <w:qFormat/>
    <w:rsid w:val="00342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4A4"/>
    <w:rPr>
      <w:i/>
      <w:iCs/>
      <w:color w:val="0F4761" w:themeColor="accent1" w:themeShade="BF"/>
    </w:rPr>
  </w:style>
  <w:style w:type="character" w:styleId="IntenseReference">
    <w:name w:val="Intense Reference"/>
    <w:basedOn w:val="DefaultParagraphFont"/>
    <w:uiPriority w:val="32"/>
    <w:qFormat/>
    <w:rsid w:val="003424A4"/>
    <w:rPr>
      <w:b/>
      <w:bCs/>
      <w:smallCaps/>
      <w:color w:val="0F4761" w:themeColor="accent1" w:themeShade="BF"/>
      <w:spacing w:val="5"/>
    </w:rPr>
  </w:style>
  <w:style w:type="paragraph" w:styleId="NormalWeb">
    <w:name w:val="Normal (Web)"/>
    <w:basedOn w:val="Normal"/>
    <w:uiPriority w:val="99"/>
    <w:semiHidden/>
    <w:unhideWhenUsed/>
    <w:rsid w:val="008929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29BE"/>
    <w:rPr>
      <w:b/>
      <w:bCs/>
    </w:rPr>
  </w:style>
  <w:style w:type="character" w:styleId="Hyperlink">
    <w:name w:val="Hyperlink"/>
    <w:basedOn w:val="DefaultParagraphFont"/>
    <w:uiPriority w:val="99"/>
    <w:semiHidden/>
    <w:unhideWhenUsed/>
    <w:rsid w:val="00892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da.gov/Drugs/DrugSafety/DrugRecalls/defaul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cp:revision>
  <dcterms:created xsi:type="dcterms:W3CDTF">2024-03-10T12:44:00Z</dcterms:created>
  <dcterms:modified xsi:type="dcterms:W3CDTF">2024-03-10T12:44:00Z</dcterms:modified>
</cp:coreProperties>
</file>