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DepMap Dataset Selection Guide for Biomarker Syndromes + SYDE1→FAK Project</w:t>
      </w:r>
    </w:p>
    <w:p>
      <w:pPr>
        <w:pStyle w:val="Heading2"/>
      </w:pPr>
      <w:r>
        <w:t>Core Files (Essential)</w:t>
      </w:r>
    </w:p>
    <w:p>
      <w:r>
        <w:t>• CRISPRGeneEffect.csv – Chronos gene-effect per ModelID (continuous target for regression; use with thresholds for dependency).</w:t>
      </w:r>
    </w:p>
    <w:p>
      <w:r>
        <w:t>• CRISPRGeneDependency.csv – Dependency probabilities per ModelID (clean target for classification).</w:t>
      </w:r>
    </w:p>
    <w:p>
      <w:r>
        <w:t>• OmicsExpressionTPMLogp1HumanProteinCodingGenes.csv – Gene expression (primary biomarker features).</w:t>
      </w:r>
    </w:p>
    <w:p>
      <w:r>
        <w:t>• OmicsSomaticMutationsMatrixDamaging.csv – Binary mutation features for damaging variants.</w:t>
      </w:r>
    </w:p>
    <w:p>
      <w:r>
        <w:t>• OmicsSomaticMutationsMatrixHotspot.csv – Binary mutation features for hotspot variants.</w:t>
      </w:r>
    </w:p>
    <w:p>
      <w:r>
        <w:t>• OmicsCNGeneWGS.csv – Copy-number features (use PortalOmicsCNGeneLog2.csv if preferred).</w:t>
      </w:r>
    </w:p>
    <w:p>
      <w:r>
        <w:t>• Model.csv – Model metadata (lineage, names).</w:t>
      </w:r>
    </w:p>
    <w:p>
      <w:r>
        <w:t>• OmicsProfiles.csv – ID mapping between ProfileID and ModelID (align omics data).</w:t>
      </w:r>
    </w:p>
    <w:p>
      <w:r>
        <w:t>• SubtypeMatrix.csv and SubtypeTree.csv – Subtype features and hierarchy (useful covariates).</w:t>
      </w:r>
    </w:p>
    <w:p>
      <w:r>
        <w:t>• OmicsGlobalSignatures.csv – Global genomic signatures (CIN, WGD, MSI, Aneuploidy, etc.).</w:t>
      </w:r>
    </w:p>
    <w:p>
      <w:pPr>
        <w:pStyle w:val="Heading2"/>
      </w:pPr>
      <w:r>
        <w:t>Nice-to-Have Files</w:t>
      </w:r>
    </w:p>
    <w:p>
      <w:r>
        <w:t>• OmicsInferredMolecularSubtypes.csv – Clinically relevant inferred subtypes.</w:t>
      </w:r>
    </w:p>
    <w:p>
      <w:r>
        <w:t>• OmicsFusionFiltered.csv – Include if you want fusion features.</w:t>
      </w:r>
    </w:p>
    <w:p>
      <w:r>
        <w:t>• PortalCompounds.csv – Useful if mapping drug targets or interpreting PRISM data.</w:t>
      </w:r>
    </w:p>
    <w:p>
      <w:pPr>
        <w:pStyle w:val="Heading2"/>
      </w:pPr>
      <w:r>
        <w:t>Drug-Response Validation (Recommended for FAK)</w:t>
      </w:r>
    </w:p>
    <w:p>
      <w:r>
        <w:t>• PRISM Repurposing Public dataset – Drug sensitivity data (AUCs). Look for defactinib (VS-6063), VS-4718, or other FAK inhibitors.</w:t>
      </w:r>
    </w:p>
    <w:p>
      <w:pPr>
        <w:pStyle w:val="Heading2"/>
      </w:pPr>
      <w:r>
        <w:t>Screen-Level or Batch-Aware Files (Optional)</w:t>
      </w:r>
    </w:p>
    <w:p>
      <w:r>
        <w:t>• ScreenGeneEffect.csv, CRISPRScreenMap.csv, ScreenSequenceMap.csv – For per-screen analysis.</w:t>
      </w:r>
    </w:p>
    <w:p>
      <w:r>
        <w:t>• AchillesScreenQCReport.csv, AchillesSequenceQCReport.csv – QC filtering.</w:t>
      </w:r>
    </w:p>
    <w:p>
      <w:r>
        <w:t>• CRISPRGeneEffectUncorrected.csv, CRISPRInferredLibraryEffect.csv, CRISPRInferredModelEfficacy.csv, CRISPRInferredModelGrowthRate.csv – For batch correction.</w:t>
      </w:r>
    </w:p>
    <w:p>
      <w:pPr>
        <w:pStyle w:val="Heading2"/>
      </w:pPr>
      <w:r>
        <w:t>Join and Alignment Guide</w:t>
      </w:r>
    </w:p>
    <w:p>
      <w:r>
        <w:t>Use ModelID as the central key:</w:t>
      </w:r>
    </w:p>
    <w:p>
      <w:r>
        <w:t>• Dependencies: CRISPRGeneEffect/Dependency (rows = ModelID).</w:t>
      </w:r>
    </w:p>
    <w:p>
      <w:r>
        <w:t>• Map omics tables via OmicsProfiles.csv (ProfileID → ModelID). Filter IsDefaultEntryForModel == Yes when applicable.</w:t>
      </w:r>
    </w:p>
    <w:p>
      <w:r>
        <w:t>• Add lineage/subtype: Model.csv, SubtypeMatrix.csv.</w:t>
      </w:r>
    </w:p>
    <w:p>
      <w:r>
        <w:t>• Add global signatures: OmicsGlobalSignatures.csv (join by ModelID).</w:t>
      </w:r>
    </w:p>
    <w:p>
      <w:pPr>
        <w:pStyle w:val="Heading2"/>
      </w:pPr>
      <w:r>
        <w:t>Minimal Download Checklist</w:t>
      </w:r>
    </w:p>
    <w:p>
      <w:pPr>
        <w:pStyle w:val="ListNumber"/>
      </w:pPr>
      <w:r>
        <w:t>1) CRISPRGeneEffect.csv</w:t>
      </w:r>
    </w:p>
    <w:p>
      <w:pPr>
        <w:pStyle w:val="ListNumber"/>
      </w:pPr>
      <w:r>
        <w:t>2) CRISPRGeneDependency.csv</w:t>
      </w:r>
    </w:p>
    <w:p>
      <w:pPr>
        <w:pStyle w:val="ListNumber"/>
      </w:pPr>
      <w:r>
        <w:t>3) OmicsExpressionTPMLogp1HumanProteinCodingGenes.csv</w:t>
      </w:r>
    </w:p>
    <w:p>
      <w:pPr>
        <w:pStyle w:val="ListNumber"/>
      </w:pPr>
      <w:r>
        <w:t>4) OmicsSomaticMutationsMatrixDamaging.csv</w:t>
      </w:r>
    </w:p>
    <w:p>
      <w:pPr>
        <w:pStyle w:val="ListNumber"/>
      </w:pPr>
      <w:r>
        <w:t>5) OmicsSomaticMutationsMatrixHotspot.csv</w:t>
      </w:r>
    </w:p>
    <w:p>
      <w:pPr>
        <w:pStyle w:val="ListNumber"/>
      </w:pPr>
      <w:r>
        <w:t>6) OmicsCNGeneWGS.csv (or PortalOmicsCNGeneLog2.csv)</w:t>
      </w:r>
    </w:p>
    <w:p>
      <w:pPr>
        <w:pStyle w:val="ListNumber"/>
      </w:pPr>
      <w:r>
        <w:t>7) Model.csv</w:t>
      </w:r>
    </w:p>
    <w:p>
      <w:pPr>
        <w:pStyle w:val="ListNumber"/>
      </w:pPr>
      <w:r>
        <w:t>8) OmicsProfiles.csv</w:t>
      </w:r>
    </w:p>
    <w:p>
      <w:pPr>
        <w:pStyle w:val="ListNumber"/>
      </w:pPr>
      <w:r>
        <w:t>9) SubtypeMatrix.csv + SubtypeTree.csv</w:t>
      </w:r>
    </w:p>
    <w:p>
      <w:pPr>
        <w:pStyle w:val="ListNumber"/>
      </w:pPr>
      <w:r>
        <w:t>10) OmicsGlobalSignatures.csv</w:t>
      </w:r>
    </w:p>
    <w:p>
      <w:pPr>
        <w:pStyle w:val="ListNumber"/>
      </w:pPr>
      <w:r>
        <w:t>+ PRISM drug sensitivity dataset (for validation)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