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32"/>
          <w:szCs w:val="32"/>
        </w:rPr>
        <w:t xml:space="preserve">Business Storytelling (Elevate Your Voice)</w:t>
      </w:r>
    </w:p>
    <w:p>
      <w:pPr>
        <w:spacing w:after="320"/>
      </w:pPr>
      <w:r>
        <w:rPr>
          <w:color w:val="555555"/>
          <w:sz w:val="22"/>
          <w:szCs w:val="22"/>
        </w:rPr>
        <w:t xml:space="preserve">Knowledge Check: 10 Questions (correct answers checked)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1. A PM has a strong data set ready and plans to start building slides for a funding request. According to the Elevate Your Voice framework, what should happen before any content is selected?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A. Build a draft deck, then test it with a peer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B. Define the intended change in the audience and understand the audience's priorities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C. Choose the visuals and props that will open the presentation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D. Rehearse the delivery to find gaps in the content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2. Which intention statement best meets the course standard?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A. “I want to update leadership on the rooftop unit program.”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B. “I want to share customer feedback from Q3.”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C. “I want to change the way leadership thinks about retrofit services, from an aftermarket add-on to a platform investment.”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D. “I want to present the business case for the retrofit program.”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3. True or False: Because the presenter is the one delivering the message, the presenter is the hero of the communication.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False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4. A PM’s request will require engineering to reprioritize work. What does the course recommend?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A. Escalate early so leadership mandates the change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B. Frame the request so it advances what engineering already prioritizes, knowing the gap may never fully close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C. Lead with data so the logic is undeniable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D. Minimize the ask to avoid resistance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5. When presenting to a highly technical audience, which approach reflects the course guidance?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A. Use analytical content only; emotional content undermines credibility with engineers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B. Use emotional content only; data is already familiar to them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C. Use both, and if you naturally lean analytical, deliberately develop emotional content while judging which will move this audience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D. Use a 50/50 split in order to reach the broadest range of audience personas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6. According to Nancy Duarte’s persuasive story pattern, the most persuasive communications: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A. Build steadily to a single climax, then resolve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B. Present the problem, then the solution, then the ask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C. Oscillate between “what is” and “what could be,” ending with a clear vision of what could be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D. Open with the conclusion and support it with evidence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7. Which opening best applies the course guidance on the first 30 seconds?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A. An agenda slide and the presenter’s background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B. A thank-you to the organizers and a summary of what will be covered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C. A specific moment or tension that matters to the audience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D. The key data table, so the audience has context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8. What is a “slideument”?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A. A slide designed to be read asynchronously as a leave-behind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B. A slide used as wallpaper behind the speaker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C. A busy slide trying to serve as both a presentation visual and a document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D. A slide that reveals content through builds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9. True or False: Because presenters shouldn’t sound rehearsed, experienced presenters should avoid rehearsing and speak from instinct.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False</w:t>
      </w:r>
    </w:p>
    <w:p>
      <w:pPr>
        <w:keepNext/>
        <w:spacing w:after="100" w:before="240"/>
      </w:pPr>
      <w:r>
        <w:rPr>
          <w:sz w:val="22"/>
          <w:szCs w:val="22"/>
        </w:rPr>
        <w:t xml:space="preserve">10. According to the course, audience engagement during delivery comes primarily from: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A. A consistent, steady pace and volume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☒  </w:t>
      </w:r>
      <w:r>
        <w:rPr>
          <w:b/>
          <w:bCs/>
          <w:sz w:val="22"/>
          <w:szCs w:val="22"/>
        </w:rPr>
        <w:t xml:space="preserve">B. Contrast in pace, tone, and volume</w:t>
      </w:r>
    </w:p>
    <w:p>
      <w:pPr>
        <w:keepNext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C. Minimizing gestures to avoid distraction</w:t>
      </w:r>
    </w:p>
    <w:p>
      <w:pPr>
        <w:keepNext w:val="false"/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D. Delivering a fully memorized script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2026-09-21T13:52:33.726Z</dcterms:created>
  <dcterms:modified xsi:type="dcterms:W3CDTF">2026-09-21T13:52:33.734Z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