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Boatmate Warranty Intake — POC Case Study</w:t>
      </w:r>
    </w:p>
    <w:p>
      <w:pPr>
        <w:spacing w:after="120"/>
      </w:pPr>
      <w:r>
        <w:t>Boatmate Warranty Intake — POC Case Study</w:t>
      </w:r>
    </w:p>
    <w:p>
      <w:pPr>
        <w:spacing w:after="120"/>
      </w:pPr>
      <w:r>
        <w:t>Overview</w:t>
        <w:br/>
        <w:t>A production-style proof of concept (POC) for BoatmateParts.com’s warranty intake flow, built on Cloudflare Workers with a Durable Object counter, HubSpot CRM integration, and Brevo transactional email. The POC validates backend flow, data hygiene, ticket creation, and customer confirmation—all with CORS-safe endpoints and minimal infrastructure.</w:t>
      </w:r>
    </w:p>
    <w:p>
      <w:pPr>
        <w:spacing w:after="120"/>
      </w:pPr>
      <w:r>
        <w:t>Goals</w:t>
        <w:br/>
        <w:t>- Accept warranty submissions from a web form (JSON or HTML &lt;form&gt; POST).</w:t>
        <w:br/>
        <w:t>- Validate VIN and email server-side.</w:t>
        <w:br/>
        <w:t>- Generate a sequential Claim # at submit-time.</w:t>
        <w:br/>
        <w:t>- Upsert a HubSpot Contact and create a Ticket in the Warranty pipeline.</w:t>
        <w:br/>
        <w:t>- Send a confirmation email to the customer containing the Claim #.</w:t>
        <w:br/>
        <w:t>- Return a consistent JSON response for front-end/testing.</w:t>
      </w:r>
    </w:p>
    <w:p>
      <w:pPr>
        <w:spacing w:after="120"/>
      </w:pPr>
      <w:r>
        <w:t>Final Architecture (POC)</w:t>
        <w:br/>
        <w:t>- Cloudflare Worker (Module syntax) as the single backend endpoint.</w:t>
        <w:br/>
        <w:t>- Durable Object (SQLite-backed) for monotonic Claim # issuance.</w:t>
        <w:br/>
        <w:t>- HubSpot CRM (Private App token) for Contact upsert + Ticket creation:</w:t>
        <w:br/>
        <w:t xml:space="preserve">  - Pipeline: Warranty (HS_TICKET_PIPELINE default "760934225")</w:t>
        <w:br/>
        <w:t xml:space="preserve">  - Stage: New (HS_TICKET_STAGE default "1108043102")</w:t>
        <w:br/>
        <w:t>- Brevo HTTP v3 API for confirmation email (optional per env).</w:t>
        <w:br/>
        <w:t>- CORS handled with an allow-list + strict preflight echoing.</w:t>
      </w:r>
    </w:p>
    <w:p>
      <w:pPr>
        <w:spacing w:after="120"/>
      </w:pPr>
      <w:r>
        <w:t>Key Implementation Details</w:t>
        <w:br/>
        <w:t>1) Endpoint behavior</w:t>
        <w:br/>
        <w:t>- Accepts POST only; OPTIONS handled via handlePreflight() that echoes requested method/headers to satisfy browser preflight.</w:t>
        <w:br/>
        <w:t>- Parses JSON or form-data; normalizes vin and email.</w:t>
      </w:r>
    </w:p>
    <w:p>
      <w:pPr>
        <w:spacing w:after="120"/>
      </w:pPr>
      <w:r>
        <w:t>2) Validation</w:t>
        <w:br/>
        <w:t>- VIN regex: 17 chars, excludes I/O/Q.</w:t>
        <w:br/>
        <w:t>- Email regex: basic but robust enough for POC.</w:t>
        <w:br/>
        <w:t>- Returns 400 with errors[] on failure.</w:t>
      </w:r>
    </w:p>
    <w:p>
      <w:pPr>
        <w:spacing w:after="120"/>
      </w:pPr>
      <w:r>
        <w:t>3) Claim Number</w:t>
        <w:br/>
        <w:t>- Durable Object ClaimCounter stores integer n.</w:t>
        <w:br/>
        <w:t>- POST /next increments and returns { n }.</w:t>
        <w:br/>
        <w:t>- Worker requests the DO before HubSpot/email to ensure the Claim # appears everywhere.</w:t>
      </w:r>
    </w:p>
    <w:p>
      <w:pPr>
        <w:spacing w:after="120"/>
      </w:pPr>
      <w:r>
        <w:t>4) HubSpot Integration</w:t>
        <w:br/>
        <w:t>- Upsert Contact by email (search → create if not found).</w:t>
        <w:br/>
        <w:t>- Create Ticket in Warranty pipeline/stage:</w:t>
        <w:br/>
        <w:t xml:space="preserve">  - Subject: Warranty Claim #&lt;claimNumber&gt; - &lt;VIN&gt;</w:t>
        <w:br/>
        <w:t xml:space="preserve">  - Content: includes Claim #, VIN, Email</w:t>
        <w:br/>
        <w:t xml:space="preserve">  - Additional Ticket properties set (e.g., hs_ticket_category, trailer_vin).</w:t>
        <w:br/>
        <w:t>- Failures are non-fatal in POC (logged; flow continues).</w:t>
      </w:r>
    </w:p>
    <w:p>
      <w:pPr>
        <w:spacing w:after="120"/>
      </w:pPr>
      <w:r>
        <w:t>5) Confirmation Email (Brevo)</w:t>
        <w:br/>
        <w:t>- Controlled by EMAIL_ENABLED === "true" and required vars.</w:t>
        <w:br/>
        <w:t>- Subject: Warranty request received - Claim #&lt;claimNumber&gt;</w:t>
        <w:br/>
        <w:t>- HTML + text bodies include Claim #, VIN, Email, Category.</w:t>
        <w:br/>
        <w:t>- Failures logged; do not block submission.</w:t>
      </w:r>
    </w:p>
    <w:p>
      <w:pPr>
        <w:spacing w:after="120"/>
      </w:pPr>
      <w:r>
        <w:t>6) JSON Response</w:t>
        <w:br/>
        <w:t>- Returns: { ok, claimNumber, ref, contactId, ticketId, emailStatus, message }</w:t>
        <w:br/>
        <w:t>- ref is an internal trace ID (not user-facing).</w:t>
      </w:r>
    </w:p>
    <w:p>
      <w:pPr>
        <w:spacing w:after="120"/>
      </w:pPr>
      <w:r>
        <w:t>7) CORS</w:t>
        <w:br/>
        <w:t>- Allow-list set (e.g., 127.0.0.1:5500, boatmateparts.com, www.boatmateparts.com).</w:t>
        <w:br/>
        <w:t>- allowOrigin() returns exact origin if allow-listed (no wildcard in hardened mode).</w:t>
        <w:br/>
        <w:t>- DEV_FALLBACK_STAR left false for production-style behavior.</w:t>
      </w:r>
    </w:p>
    <w:p>
      <w:pPr>
        <w:spacing w:after="120"/>
      </w:pPr>
      <w:r>
        <w:t>Config &amp; Deployment</w:t>
        <w:br/>
        <w:t>Worker Variables &amp; Secrets</w:t>
        <w:br/>
        <w:t>- Text:</w:t>
        <w:br/>
        <w:t xml:space="preserve">  EMAIL_ENABLED, EMAIL_API_ENDPOINT, FROM_EMAIL, FROM_NAME (opt), REPLY_TO (opt), HS_TICKET_PIPELINE (opt), HS_TICKET_STAGE (opt)</w:t>
        <w:br/>
        <w:t>- Secrets:</w:t>
        <w:br/>
        <w:t xml:space="preserve">  EMAIL_API_KEY (Brevo v3), HUBSPOT_TOKEN (Private App)</w:t>
      </w:r>
    </w:p>
    <w:p>
      <w:pPr>
        <w:spacing w:after="120"/>
      </w:pPr>
      <w:r>
        <w:t>Durable Object (Free plan)</w:t>
        <w:br/>
        <w:t>- wrangler.toml uses:</w:t>
        <w:br/>
        <w:t xml:space="preserve">  - [[durable_objects.bindings]] name="CLAIM_COUNTER" class_name="ClaimCounter"</w:t>
        <w:br/>
        <w:t xml:space="preserve">  - [[migrations]] tag="v1" new_sqlite_classes=["ClaimCounter"]</w:t>
        <w:br/>
        <w:t>- Class exported at top of Worker file; migration applied via wrangler deploy.</w:t>
      </w:r>
    </w:p>
    <w:p>
      <w:pPr>
        <w:spacing w:after="120"/>
      </w:pPr>
      <w:r>
        <w:t>Outcome (What Works)</w:t>
        <w:br/>
        <w:t>- Sequential Claim # is issued reliably and appears in:</w:t>
        <w:br/>
        <w:t xml:space="preserve">  - Customer email subject/body</w:t>
        <w:br/>
        <w:t xml:space="preserve">  - HubSpot Ticket subject/content</w:t>
        <w:br/>
        <w:t xml:space="preserve">  - API response for the front-end</w:t>
        <w:br/>
        <w:t>- Contacts are upserted; Tickets created in the correct pipeline/stage.</w:t>
        <w:br/>
        <w:t>- CORS clean (preflight OK, consistent headers).</w:t>
        <w:br/>
        <w:t>- Email send path configurable per environment.</w:t>
      </w:r>
    </w:p>
    <w:p>
      <w:pPr>
        <w:spacing w:after="120"/>
      </w:pPr>
      <w:r>
        <w:t>POC-Ready, Production Notes (Future Hardening)</w:t>
        <w:br/>
        <w:t>- CORS: Remove any unused origins; keep no-wildcard policy.</w:t>
        <w:br/>
        <w:t>- Abuse/Cost control: Add Turnstile and/or basic rate limiting.</w:t>
        <w:br/>
        <w:t>- Observability: Add structured logs/metrics; track email failures.</w:t>
        <w:br/>
        <w:t>- Ops: Admin endpoint for viewing/resetting Claim counter (protected).</w:t>
        <w:br/>
        <w:t>- Secrets management: keep in Dashboard/CI; never in code.</w:t>
        <w:br/>
        <w:t>- Retries/Idempotency: if you add multi-step writes, consider idempotency keys.</w:t>
      </w:r>
    </w:p>
    <w:p>
      <w:pPr>
        <w:spacing w:after="120"/>
      </w:pPr>
      <w:r>
        <w:t>Lessons Learned</w:t>
        <w:br/>
        <w:t>- Durable Object is ideal for atomic, monotonic counters on Workers Free (with SQLite migration).</w:t>
        <w:br/>
        <w:t>- Order of operations matters: generate Claim # before downstream calls to ensure consistency across email &amp; CRM.</w:t>
        <w:br/>
        <w:t>- Keeping non-fatal fallback behavior for CRM/email during a POC accelerates iteration without blocking users.</w:t>
      </w:r>
    </w:p>
    <w:p>
      <w:pPr>
        <w:spacing w:after="120"/>
      </w:pPr>
      <w:r>
        <w:t>Verdict</w:t>
        <w:br/>
        <w:t>POC achieved—clean, minimal, and extensible. Ready to harden when you’re ready to move beyond proof-of-concept.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