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24" w:lineRule="auto"/>
        <w:jc w:val="center"/>
      </w:pPr>
      <w:r>
        <w:rPr>
          <w:b/>
          <w:color w:val="1F5CA8"/>
          <w:sz w:val="50"/>
        </w:rPr>
        <w:t>OEM 参数单生成器</w:t>
      </w:r>
    </w:p>
    <w:p>
      <w:pPr>
        <w:spacing w:after="40" w:line="324" w:lineRule="auto"/>
        <w:jc w:val="center"/>
      </w:pPr>
      <w:r>
        <w:rPr>
          <w:b/>
          <w:color w:val="777777"/>
          <w:sz w:val="26"/>
        </w:rPr>
        <w:t>ParamSheet Generator</w:t>
      </w:r>
    </w:p>
    <w:p>
      <w:pPr>
        <w:spacing w:after="120" w:line="324" w:lineRule="auto"/>
        <w:jc w:val="center"/>
      </w:pPr>
      <w:r>
        <w:rPr>
          <w:b/>
          <w:color w:val="333333"/>
          <w:sz w:val="34"/>
        </w:rPr>
        <w:t>项 目 进 度 报 告</w:t>
      </w:r>
    </w:p>
    <w:p>
      <w:pPr>
        <w:spacing w:after="440" w:line="324" w:lineRule="auto"/>
        <w:jc w:val="center"/>
      </w:pPr>
      <w:r>
        <w:rPr>
          <w:b w:val="0"/>
          <w:color w:val="777777"/>
          <w:sz w:val="21"/>
        </w:rPr>
        <w:t>Datasheet 一上传，参数单自动出（中英双语 PPTX / PDF）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项目名称</w:t>
            </w:r>
          </w:p>
        </w:tc>
        <w:tc>
          <w:tcPr>
            <w:tcW w:type="dxa" w:w="7540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OEM 参数单生成器（ParamSheet Generator V2）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报告日期</w:t>
            </w:r>
          </w:p>
        </w:tc>
        <w:tc>
          <w:tcPr>
            <w:tcW w:type="dxa" w:w="754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2026 年 10 月 17 日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开发周期</w:t>
            </w:r>
          </w:p>
        </w:tc>
        <w:tc>
          <w:tcPr>
            <w:tcW w:type="dxa" w:w="754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2026-09-14 模板测绘 → 2026-10-16 V2 全量开发（单日 11 次提交）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项目状态</w:t>
            </w:r>
          </w:p>
        </w:tc>
        <w:tc>
          <w:tcPr>
            <w:tcW w:type="dxa" w:w="754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✅ V2 已上线运行，核心功能完成，等待用户实测反馈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代码仓库</w:t>
            </w:r>
          </w:p>
        </w:tc>
        <w:tc>
          <w:tcPr>
            <w:tcW w:type="dxa" w:w="754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github.com/Bob-AGG/paramsheet-generator（main 分支）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线上地址</w:t>
            </w:r>
          </w:p>
        </w:tc>
        <w:tc>
          <w:tcPr>
            <w:tcW w:type="dxa" w:w="754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https://139.224.66.88.sslip.io/paramsheet/ (末尾斜杠必须带)</w:t>
            </w:r>
          </w:p>
        </w:tc>
      </w:tr>
    </w:tbl>
    <w:p>
      <w:pPr>
        <w:spacing w:after="40"/>
      </w:pPr>
    </w:p>
    <w:p>
      <w:pPr>
        <w:pStyle w:val="Heading1"/>
      </w:pPr>
      <w:r>
        <w:t>一、项目概述</w:t>
      </w:r>
    </w:p>
    <w:p>
      <w:pPr>
        <w:spacing w:after="60" w:line="324" w:lineRule="auto"/>
      </w:pPr>
      <w:r>
        <w:rPr>
          <w:b/>
          <w:sz w:val="21"/>
        </w:rPr>
        <w:t>1.1 一句话定位</w:t>
      </w:r>
    </w:p>
    <w:p>
      <w:pPr>
        <w:spacing w:after="120" w:line="324" w:lineRule="auto"/>
        <w:ind w:left="283"/>
      </w:pPr>
      <w:r>
        <w:rPr>
          <w:b w:val="0"/>
          <w:sz w:val="21"/>
        </w:rPr>
        <w:t>把客户/厂家给的发动机或发电机组 Datasheet（PDF、Excel、TXT）上传上去，AI 自动把参数抓出来填进表单，再一键生成符合公司模板的中英文「参数单」PPT ——排版、表格、图片、油耗、标题全部自动完成，可再转 PDF 发给客户。</w:t>
      </w:r>
    </w:p>
    <w:p>
      <w:pPr>
        <w:spacing w:after="60" w:line="324" w:lineRule="auto"/>
      </w:pPr>
      <w:r>
        <w:rPr>
          <w:b/>
          <w:sz w:val="21"/>
        </w:rPr>
        <w:t>1.2 解决的痛点</w:t>
      </w:r>
    </w:p>
    <w:p>
      <w:pPr>
        <w:pStyle w:val="ListBullet"/>
        <w:spacing w:after="60" w:line="312" w:lineRule="auto"/>
      </w:pPr>
      <w:r>
        <w:rPr>
          <w:b/>
          <w:sz w:val="21"/>
        </w:rPr>
        <w:t>人工抄录：</w:t>
      </w:r>
      <w:r>
        <w:rPr>
          <w:sz w:val="21"/>
        </w:rPr>
        <w:t>以往做一份 OEM 参数单，要人工从 PDF 里一条条抄几十个参数到 PPT，一份半小时到一小时，且容易抄错。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易出错：</w:t>
      </w:r>
      <w:r>
        <w:rPr>
          <w:sz w:val="21"/>
        </w:rPr>
        <w:t>错一个 kW/kVA 数字，客户拿去做方案就出问题，返工成本高。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中英双版：</w:t>
      </w:r>
      <w:r>
        <w:rPr>
          <w:sz w:val="21"/>
        </w:rPr>
        <w:t>国外客户要英文版、国内要中文版，以前要维护两套。</w:t>
      </w:r>
    </w:p>
    <w:p>
      <w:pPr>
        <w:pStyle w:val="ListBullet"/>
        <w:spacing w:after="60" w:line="312" w:lineRule="auto"/>
      </w:pPr>
      <w:r>
        <w:rPr>
          <w:sz w:val="21"/>
        </w:rPr>
        <w:t>新版方案：上传 → AI 提取 → 人工扫一眼核对 → 出 PPT/PDF，压缩到 3～5 分钟。</w:t>
      </w:r>
    </w:p>
    <w:p>
      <w:pPr>
        <w:pStyle w:val="Heading1"/>
      </w:pPr>
      <w:r>
        <w:t>二、整体完成度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1134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完成度</w:t>
            </w:r>
          </w:p>
        </w:tc>
        <w:tc>
          <w:tcPr>
            <w:tcW w:type="dxa" w:w="6066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PPTX 出件引擎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95%</w:t>
            </w:r>
          </w:p>
        </w:tc>
        <w:tc>
          <w:tcPr>
            <w:tcW w:type="dxa" w:w="6066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英/中双模板，66 张表 + 独立文本框逐格回填，出件自校验</w:t>
            </w:r>
          </w:p>
        </w:tc>
      </w:tr>
      <w:tr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AI 参数提取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85%</w:t>
            </w:r>
          </w:p>
        </w:tc>
        <w:tc>
          <w:tcPr>
            <w:tcW w:type="dxa" w:w="6066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DeepSeek 双频结构 + 规则兜底；扫描件/图片型 Datasheet 未支持</w:t>
            </w:r>
          </w:p>
        </w:tc>
      </w:tr>
      <w:tr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前端界面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90%</w:t>
            </w:r>
          </w:p>
        </w:tc>
        <w:tc>
          <w:tcPr>
            <w:tcW w:type="dxa" w:w="6066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上传、表单、频率切换、图片选择、导出全部可用</w:t>
            </w:r>
          </w:p>
        </w:tc>
      </w:tr>
      <w:tr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图片处理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90%</w:t>
            </w:r>
          </w:p>
        </w:tc>
        <w:tc>
          <w:tcPr>
            <w:tcW w:type="dxa" w:w="6066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自动抠白底 + 等比居中，OPEN / SILENT 双图自动匹配</w:t>
            </w:r>
          </w:p>
        </w:tc>
      </w:tr>
      <w:tr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部署运维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95%</w:t>
            </w:r>
          </w:p>
        </w:tc>
        <w:tc>
          <w:tcPr>
            <w:tcW w:type="dxa" w:w="6066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systemd 常驻 + nginx 子路径 + LibreOffice PDF 转换</w:t>
            </w:r>
          </w:p>
        </w:tc>
      </w:tr>
      <w:tr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模板对齐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90%</w:t>
            </w:r>
          </w:p>
        </w:tc>
        <w:tc>
          <w:tcPr>
            <w:tcW w:type="dxa" w:w="6066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3、4 页与用户模板零差异；第 1、2 页待用户最终验收</w:t>
            </w:r>
          </w:p>
        </w:tc>
      </w:tr>
    </w:tbl>
    <w:p>
      <w:pPr>
        <w:spacing w:after="40"/>
      </w:pPr>
    </w:p>
    <w:p>
      <w:pPr>
        <w:pStyle w:val="Heading1"/>
      </w:pPr>
      <w:r>
        <w:t>三、已完成工作明细</w:t>
      </w:r>
    </w:p>
    <w:p>
      <w:pPr>
        <w:spacing w:after="60" w:line="324" w:lineRule="auto"/>
      </w:pPr>
      <w:r>
        <w:rPr>
          <w:b/>
          <w:sz w:val="21"/>
        </w:rPr>
        <w:t>3.1 出件引擎（build_pptx.py，464 行）</w:t>
      </w:r>
    </w:p>
    <w:p>
      <w:pPr>
        <w:pStyle w:val="ListBullet"/>
        <w:spacing w:after="60" w:line="312" w:lineRule="auto"/>
      </w:pPr>
      <w:r>
        <w:rPr>
          <w:b/>
          <w:sz w:val="21"/>
        </w:rPr>
        <w:t>原理：</w:t>
      </w:r>
      <w:r>
        <w:rPr>
          <w:sz w:val="21"/>
        </w:rPr>
        <w:t>用 python-pptx 打开公司模板，按坐标映射 JSON（template_map.en.json / .zh.json）把数据写进对应表格单元格和文本框，而不是重新画版式 —— 出来的文件与模板结构、字体、配色完全一致，客户可直接编辑。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映射范围：</w:t>
      </w:r>
      <w:r>
        <w:rPr>
          <w:sz w:val="21"/>
        </w:rPr>
        <w:t>英文模板 4 页共 66 行表格映射（3 张表 + 8 张表 + 2 张表）+ 3 个独立文本框（声压级、频率小格、燃料小格）。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出件自校验：</w:t>
      </w:r>
      <w:r>
        <w:rPr>
          <w:sz w:val="21"/>
        </w:rPr>
        <w:t>写完后逐格回读，确认数据真的落位；第 3、4 页与模板逐 shape 比对差异 = 0。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双语：</w:t>
      </w:r>
      <w:r>
        <w:rPr>
          <w:sz w:val="21"/>
        </w:rPr>
        <w:t>中英双语共用同一套坐标，切换语言即可出英文版/中文版。</w:t>
      </w:r>
    </w:p>
    <w:p>
      <w:pPr>
        <w:spacing w:after="60" w:line="324" w:lineRule="auto"/>
      </w:pPr>
      <w:r>
        <w:rPr>
          <w:b/>
          <w:sz w:val="21"/>
        </w:rPr>
        <w:t>3.2 AI 参数提取（datasheet_ai.py + datasheet_parser.py）</w:t>
      </w:r>
    </w:p>
    <w:p>
      <w:pPr>
        <w:pStyle w:val="ListBullet"/>
        <w:spacing w:after="60" w:line="312" w:lineRule="auto"/>
      </w:pPr>
      <w:r>
        <w:rPr>
          <w:b/>
          <w:sz w:val="21"/>
        </w:rPr>
        <w:t>流程：</w:t>
      </w:r>
      <w:r>
        <w:rPr>
          <w:sz w:val="21"/>
        </w:rPr>
        <w:t>PDF/XLSX/XLS/TXT 四种输入，先抽文本再交 DeepSeek 按固定字段表提取，返回 JSON 直接灌进表单。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50Hz / 60Hz 双频：</w:t>
      </w:r>
      <w:r>
        <w:rPr>
          <w:sz w:val="21"/>
        </w:rPr>
        <w:t>一份资料同时含 50Hz / 60Hz 两套数据时分开放（功率、转速、油耗随频率变），界面切换频率各填一套、各出一份。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数据清洗：</w:t>
      </w:r>
      <w:r>
        <w:rPr>
          <w:sz w:val="21"/>
        </w:rPr>
        <w:t>单位自动归一（mbar→kPa、m³/h→m³/min、温度统一 °C）；「TBD / N.A.」自动过滤；多档取值规则明确。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防幻觉：</w:t>
      </w:r>
      <w:r>
        <w:rPr>
          <w:sz w:val="21"/>
        </w:rPr>
        <w:t>字段白名单校验 + 反幻觉提示词，防止 AI 编造 Datasheet 里没有的数字。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规则兜底：</w:t>
      </w:r>
      <w:r>
        <w:rPr>
          <w:sz w:val="21"/>
        </w:rPr>
        <w:t>AI 不可用或网络失败时，走正则规则解析器兜底（357 行），保证至少能抽出主要参数。</w:t>
      </w:r>
    </w:p>
    <w:p>
      <w:pPr>
        <w:spacing w:after="60" w:line="324" w:lineRule="auto"/>
      </w:pPr>
      <w:r>
        <w:rPr>
          <w:b/>
          <w:sz w:val="21"/>
        </w:rPr>
        <w:t>3.3 前端与图片处理</w:t>
      </w:r>
    </w:p>
    <w:p>
      <w:pPr>
        <w:pStyle w:val="ListBullet"/>
        <w:spacing w:after="60" w:line="312" w:lineRule="auto"/>
      </w:pPr>
      <w:r>
        <w:rPr>
          <w:b/>
          <w:sz w:val="21"/>
        </w:rPr>
        <w:t>界面：</w:t>
      </w:r>
      <w:r>
        <w:rPr>
          <w:sz w:val="21"/>
        </w:rPr>
        <w:t>单文件原生 JS，无框架依赖；表单按「🏭 机组 / 🔧 动力 / ⚡ 电机」三大类分组折叠，56 个字段一眼能找。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机组图片：</w:t>
      </w:r>
      <w:r>
        <w:rPr>
          <w:sz w:val="21"/>
        </w:rPr>
        <w:t>每个型号两张图（型号_OPEN.png 开架 / 型号_SILENT.png 静音），自动匹配 + 手动选择 + 在线上传。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图片处理：</w:t>
      </w:r>
      <w:r>
        <w:rPr>
          <w:sz w:val="21"/>
        </w:rPr>
        <w:t>只抠四周连通的纯白背景（不动图内白色），再按目标框等比居中裁切，避免图片被拉变形。</w:t>
      </w:r>
    </w:p>
    <w:p>
      <w:pPr>
        <w:spacing w:after="60" w:line="324" w:lineRule="auto"/>
      </w:pPr>
      <w:r>
        <w:rPr>
          <w:b/>
          <w:sz w:val="21"/>
        </w:rPr>
        <w:t>3.4 部署</w:t>
      </w:r>
    </w:p>
    <w:p>
      <w:pPr>
        <w:pStyle w:val="ListBullet"/>
        <w:spacing w:after="60" w:line="312" w:lineRule="auto"/>
      </w:pPr>
      <w:r>
        <w:rPr>
          <w:b/>
          <w:sz w:val="21"/>
        </w:rPr>
        <w:t>服务器：</w:t>
      </w:r>
      <w:r>
        <w:rPr>
          <w:sz w:val="21"/>
        </w:rPr>
        <w:t>阿里云 139.224.66.88，`/root/paramsheet/`（Python3.11 venv），systemd 常驻 `paramsheet.service` 监听 127.0.0.1:8010。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路由：</w:t>
      </w:r>
      <w:r>
        <w:rPr>
          <w:sz w:val="21"/>
        </w:rPr>
        <w:t>nginx 443 分流 `/paramsheet/` → 8010，与发电机选型 AI 后端（genset-ai）共存同一台机器。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PDF 转换：</w:t>
      </w:r>
      <w:r>
        <w:rPr>
          <w:sz w:val="21"/>
        </w:rPr>
        <w:t>服务器装 LibreOffice，出件时可同时导出 PPTX 与 PDF。</w:t>
      </w:r>
    </w:p>
    <w:p>
      <w:pPr>
        <w:pStyle w:val="Heading1"/>
      </w:pPr>
      <w:r>
        <w:t>四、关键规则与设计决策（已定稿）</w:t>
      </w:r>
    </w:p>
    <w:p>
      <w:pPr>
        <w:spacing w:after="60" w:line="324" w:lineRule="auto"/>
      </w:pPr>
      <w:r>
        <w:rPr>
          <w:b/>
          <w:sz w:val="21"/>
        </w:rPr>
        <w:t>4.1 模板填充规则：「12345」标注法</w:t>
      </w:r>
    </w:p>
    <w:p>
      <w:pPr>
        <w:spacing w:after="120" w:line="324" w:lineRule="auto"/>
        <w:ind w:left="283"/>
      </w:pPr>
      <w:r>
        <w:rPr>
          <w:b w:val="0"/>
          <w:sz w:val="21"/>
        </w:rPr>
        <w:t>用户在模板用手写标了「12345」的格子 = 要由数据填充的格子；没标的格子一律保持模板原值不动（不删格、不填数）。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04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3628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填充规则</w:t>
            </w:r>
          </w:p>
        </w:tc>
        <w:tc>
          <w:tcPr>
            <w:tcW w:type="dxa" w:w="4422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1 页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按标注重填（机组 + 动力两部分）</w:t>
            </w:r>
          </w:p>
        </w:tc>
        <w:tc>
          <w:tcPr>
            <w:tcW w:type="dxa" w:w="442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大标题、型号字、功率、电压、尺寸重量、声压级等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2 页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按标注重填（动力 + 电机）</w:t>
            </w:r>
          </w:p>
        </w:tc>
        <w:tc>
          <w:tcPr>
            <w:tcW w:type="dxa" w:w="442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基础数据、排气、燃油、冷却、电气、进气、发电机规格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3 页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完全不填，保持模板原样</w:t>
            </w:r>
          </w:p>
        </w:tc>
        <w:tc>
          <w:tcPr>
            <w:tcW w:type="dxa" w:w="442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无标注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4 页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完全不填，features 整段保留模板</w:t>
            </w:r>
          </w:p>
        </w:tc>
        <w:tc>
          <w:tcPr>
            <w:tcW w:type="dxa" w:w="442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无标注（曾误填导致 ◆ 符号丢失、文字挤成一团）</w:t>
            </w:r>
          </w:p>
        </w:tc>
      </w:tr>
    </w:tbl>
    <w:p>
      <w:pPr>
        <w:spacing w:after="40"/>
      </w:pPr>
    </w:p>
    <w:p>
      <w:pPr>
        <w:spacing w:after="60" w:line="324" w:lineRule="auto"/>
      </w:pPr>
      <w:r>
        <w:rPr>
          <w:b/>
          <w:sz w:val="21"/>
        </w:rPr>
        <w:t>4.2 其他决策</w:t>
      </w:r>
    </w:p>
    <w:p>
      <w:pPr>
        <w:pStyle w:val="ListBullet"/>
        <w:spacing w:after="60" w:line="312" w:lineRule="auto"/>
      </w:pPr>
      <w:r>
        <w:rPr>
          <w:b/>
          <w:sz w:val="21"/>
        </w:rPr>
        <w:t>版式一致性：</w:t>
      </w:r>
      <w:r>
        <w:rPr>
          <w:sz w:val="21"/>
        </w:rPr>
        <w:t>第 2、3、4 页版式必须与用户原模板一模一样，第 1、2 页允许随数据变化。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油耗格式：</w:t>
      </w:r>
      <w:r>
        <w:rPr>
          <w:sz w:val="21"/>
        </w:rPr>
        <w:t>油耗四行只填数字（100% ESP / 100% PRP / 75% PRP / 50% PRP），标签模板左列已有，重复会叠字。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模板区分：</w:t>
      </w:r>
      <w:r>
        <w:rPr>
          <w:sz w:val="21"/>
        </w:rPr>
        <w:t>用户原模板 `参数单模板.pptx` 内已含 D17/DEUTZ 示例数据，不是纯底板；实际使用的是 templates/ 下的英文底板。</w:t>
      </w:r>
    </w:p>
    <w:p>
      <w:pPr>
        <w:pStyle w:val="Heading1"/>
      </w:pPr>
      <w:r>
        <w:t>五、已修复问题清单（2026-10-16，共 11 次提交）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061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问题现象</w:t>
            </w:r>
          </w:p>
        </w:tc>
        <w:tc>
          <w:tcPr>
            <w:tcW w:type="dxa" w:w="3515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根因</w:t>
            </w:r>
          </w:p>
        </w:tc>
        <w:tc>
          <w:tcPr>
            <w:tcW w:type="dxa" w:w="2268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解决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上传 Datasheet 后页面无反应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URL 无尾斜杠时相对路径被打到错误前缀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前端改用绝对 API 前缀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上传后数据填不进表单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applyFields 不认双频结构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兼容 freqs/common 结构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大标题、型号字、油耗三项填了不生效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出件只认模板串，从没读用户输入；油耗未组装成多行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逐项打通并重写标题框定位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2/3/4 页被误改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标题替换在每一页都执行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标题替换只在第 1 页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第 4 页 features 文字挤成一团、断行错乱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模板里「◆ 」单独占一个 run，被数据覆盖吃掉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保留模板符号前缀 run + 清洗保留行首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单位混乱、AI 编造数值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无单位归一、无白名单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单位归一 + 反幻觉约束 + 字段白名单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未标注格子被清空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字段全量映射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按 12345 标注重建映射，未标格保留原值</w:t>
            </w:r>
          </w:p>
        </w:tc>
      </w:tr>
    </w:tbl>
    <w:p>
      <w:pPr>
        <w:spacing w:after="40"/>
      </w:pPr>
    </w:p>
    <w:p>
      <w:pPr>
        <w:pStyle w:val="Heading1"/>
      </w:pPr>
      <w:r>
        <w:t>六、当前状态与风险</w:t>
      </w:r>
    </w:p>
    <w:p>
      <w:pPr>
        <w:spacing w:after="60" w:line="324" w:lineRule="auto"/>
      </w:pPr>
      <w:r>
        <w:rPr>
          <w:b/>
          <w:sz w:val="21"/>
        </w:rPr>
        <w:t>6.1 已验证通过</w:t>
      </w:r>
    </w:p>
    <w:p>
      <w:pPr>
        <w:pStyle w:val="ListBullet"/>
        <w:spacing w:after="60" w:line="312" w:lineRule="auto"/>
      </w:pPr>
      <w:r>
        <w:rPr>
          <w:sz w:val="21"/>
        </w:rPr>
        <w:t>本机出件逐格对比：第 3、4 页与模板差异 = 0；第 1、2 页只有标注格变化，未标注格原值（Compression ratio、Type Brushless、Coupling Flexible disc、Over speed 2250 RPM、IP rating IP23）全部保留。</w:t>
      </w:r>
    </w:p>
    <w:p>
      <w:pPr>
        <w:pStyle w:val="ListBullet"/>
        <w:spacing w:after="60" w:line="312" w:lineRule="auto"/>
      </w:pPr>
      <w:r>
        <w:rPr>
          <w:sz w:val="21"/>
        </w:rPr>
        <w:t>代码已推送 GitHub（commit 7a9773f）+ 上传服务器 + 重启 paramsheet.service。</w:t>
      </w:r>
    </w:p>
    <w:p>
      <w:pPr>
        <w:spacing w:after="60" w:line="324" w:lineRule="auto"/>
      </w:pPr>
      <w:r>
        <w:rPr>
          <w:b/>
          <w:sz w:val="21"/>
        </w:rPr>
        <w:t>6.2 待验证 / 风险</w:t>
      </w:r>
    </w:p>
    <w:p>
      <w:pPr>
        <w:pStyle w:val="ListBullet"/>
        <w:spacing w:after="60" w:line="312" w:lineRule="auto"/>
      </w:pPr>
      <w:r>
        <w:rPr>
          <w:b/>
          <w:sz w:val="21"/>
        </w:rPr>
        <w:t>⚠️ 用户验收：</w:t>
      </w:r>
      <w:r>
        <w:rPr>
          <w:sz w:val="21"/>
        </w:rPr>
        <w:t>用户尚未实测最新版（0f807e3 与 7a9773f 两轮均未反馈）。需强刷 Ctrl/Cmd+Shift+R 并清浏览器本地数据（字段结构已变）。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模板耦合：</w:t>
      </w:r>
      <w:r>
        <w:rPr>
          <w:sz w:val="21"/>
        </w:rPr>
        <w:t>模板对齐依赖坐标映射 JSON，若客户换模板版本，需要重新测绘映射（template_structure.json 工具已在）。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AI 提取局限：</w:t>
      </w:r>
      <w:r>
        <w:rPr>
          <w:sz w:val="21"/>
        </w:rPr>
        <w:t>扫描件 / 图片型 Datasheet 不支持，需先 OCR。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服务器资源：</w:t>
      </w:r>
      <w:r>
        <w:rPr>
          <w:sz w:val="21"/>
        </w:rPr>
        <w:t>与发电机选型服务共用一台 2 核 2G 服务器，大 PPT（中文模板 32MB）转换时内存吃紧，高并发需拆分。</w:t>
      </w:r>
    </w:p>
    <w:p>
      <w:pPr>
        <w:pStyle w:val="ListBullet"/>
        <w:spacing w:after="60" w:line="312" w:lineRule="auto"/>
      </w:pPr>
      <w:r>
        <w:rPr>
          <w:b/>
          <w:sz w:val="21"/>
        </w:rPr>
        <w:t>数据准确性：</w:t>
      </w:r>
      <w:r>
        <w:rPr>
          <w:sz w:val="21"/>
        </w:rPr>
        <w:t>AI 提取是「尽力而为」，README 已明确提示导出前必须人工核对，避免直接发客户出错。</w:t>
      </w:r>
    </w:p>
    <w:p>
      <w:pPr>
        <w:pStyle w:val="Heading1"/>
      </w:pPr>
      <w:r>
        <w:t>七、待办事项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907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175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事项</w:t>
            </w:r>
          </w:p>
        </w:tc>
        <w:tc>
          <w:tcPr>
            <w:tcW w:type="dxa" w:w="4762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用户实测验收最新版</w:t>
            </w:r>
          </w:p>
        </w:tc>
        <w:tc>
          <w:tcPr>
            <w:tcW w:type="dxa" w:w="476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强刷 + 清缓存，确认第 4 页 ◆ 回来、第 1 页数据正确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按实测差异继续打磨第 1、2 页</w:t>
            </w:r>
          </w:p>
        </w:tc>
        <w:tc>
          <w:tcPr>
            <w:tcW w:type="dxa" w:w="476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用「PDF 渲染对比法」逐页挖差异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补充历史型号数据模板</w:t>
            </w:r>
          </w:p>
        </w:tc>
        <w:tc>
          <w:tcPr>
            <w:tcW w:type="dxa" w:w="476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已积累 D17、WP715D5、4HTAA4.5-G5E1/G5E3/G5E5、6DTAA8.9-G5E4、6HTAA7.2-G5E1、MTU 18V2000B76、洋马 4TNV98C-IYE 等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扫描件 OCR 支持</w:t>
            </w:r>
          </w:p>
        </w:tc>
        <w:tc>
          <w:tcPr>
            <w:tcW w:type="dxa" w:w="476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图片型 Datasheet 目前需人工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批量出件</w:t>
            </w:r>
          </w:p>
        </w:tc>
        <w:tc>
          <w:tcPr>
            <w:tcW w:type="dxa" w:w="476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一次上传多份 Datasheet 批量生成</w:t>
            </w:r>
          </w:p>
        </w:tc>
      </w:tr>
      <w:tr>
        <w:tc>
          <w:tcPr>
            <w:tcW w:type="dxa" w:w="51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出件历史记录 / 一键重下</w:t>
            </w:r>
          </w:p>
        </w:tc>
        <w:tc>
          <w:tcPr>
            <w:tcW w:type="dxa" w:w="4762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便于重复发版</w:t>
            </w:r>
          </w:p>
        </w:tc>
      </w:tr>
    </w:tbl>
    <w:p>
      <w:pPr>
        <w:spacing w:after="40"/>
      </w:pPr>
    </w:p>
    <w:p>
      <w:pPr>
        <w:pStyle w:val="Heading1"/>
      </w:pPr>
      <w:r>
        <w:t>八、已产出资产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7880"/>
            <w:shd w:val="clear" w:fill="DCE9F8"/>
          </w:tcPr>
          <w:p>
            <w:pPr>
              <w:jc w:val="center"/>
            </w:pPr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代码</w:t>
            </w:r>
          </w:p>
        </w:tc>
        <w:tc>
          <w:tcPr>
            <w:tcW w:type="dxa" w:w="788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index.html（前端 556 行）/ build_pptx.py（出件 464 行）/ datasheet_ai.py / datasheet_parser.py / image_utils.py / server.py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模板</w:t>
            </w:r>
          </w:p>
        </w:tc>
        <w:tc>
          <w:tcPr>
            <w:tcW w:type="dxa" w:w="788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template_en.pptx、template_zh.pptx（32MB 中文版）+ 两份坐标映射 JSON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已生成参数单</w:t>
            </w:r>
          </w:p>
        </w:tc>
        <w:tc>
          <w:tcPr>
            <w:tcW w:type="dxa" w:w="788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D17（英/中）、WP715D5-6M33D633E200（英/中）共 4 份样例 PPTX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知识沉淀</w:t>
            </w:r>
          </w:p>
        </w:tc>
        <w:tc>
          <w:tcPr>
            <w:tcW w:type="dxa" w:w="788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memory/oem-template.md 动力参数提取模板 + 单位换算规则 + 表映射记录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同类积累</w:t>
            </w:r>
          </w:p>
        </w:tc>
        <w:tc>
          <w:tcPr>
            <w:tcW w:type="dxa" w:w="7880"/>
          </w:tcPr>
          <w:p>
            <w:pPr>
              <w:spacing w:after="40" w:line="276" w:lineRule="auto"/>
            </w:pPr>
            <w:r/>
            <w:r>
              <w:rPr>
                <w:sz w:val="19"/>
              </w:rPr>
              <w:t>workspace/oem/ 下 15+ 份已提取的发动机参数 Markdown（4HTAA4.5、6DTAA8.9、MTU、洋马、上柴、谨冠等）</w:t>
            </w:r>
          </w:p>
        </w:tc>
      </w:tr>
    </w:tbl>
    <w:p>
      <w:pPr>
        <w:spacing w:after="40"/>
      </w:pPr>
    </w:p>
    <w:p/>
    <w:p>
      <w:pPr>
        <w:spacing w:after="120" w:line="324" w:lineRule="auto"/>
        <w:jc w:val="center"/>
      </w:pPr>
      <w:r>
        <w:rPr>
          <w:b w:val="0"/>
          <w:color w:val="777777"/>
          <w:sz w:val="18"/>
        </w:rPr>
        <w:t>—— 报告完 ——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5C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5C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F5CA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