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勘误表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*笔者目前发现下列明显的印刷错误，为读者带来的不便深表歉意。如果读者发现其他错误可以发给我，信箱是：zhaoxiliang@gmail.com。多谢！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第4页序第二段倒数第6行“全书的主要特色是用潜在结果语言和因图果……”，其中的“因图果”应改为“因果图”。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第6页“推荐阅读”第一行“</w:t>
      </w:r>
      <w:r>
        <w:rPr>
          <w:rFonts w:hint="eastAsia" w:ascii="E-BZ" w:hAnsi="E-BZ" w:eastAsia="E-BZ"/>
          <w:sz w:val="19"/>
        </w:rPr>
        <w:t>Imbens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and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Rubin</w:t>
      </w:r>
      <w:r>
        <w:rPr>
          <w:rFonts w:hint="eastAsia" w:ascii="E-BZ" w:hAnsi="E-BZ" w:eastAsia="E-BZ"/>
          <w:sz w:val="19"/>
          <w:lang w:eastAsia="zh-CN"/>
        </w:rPr>
        <w:t>（</w:t>
      </w:r>
      <w:r>
        <w:rPr>
          <w:rFonts w:hint="eastAsia" w:ascii="E-BZ" w:hAnsi="E-BZ" w:eastAsia="E-BZ"/>
          <w:sz w:val="19"/>
          <w:lang w:val="en-US" w:eastAsia="zh-CN"/>
        </w:rPr>
        <w:t>2015）</w:t>
      </w:r>
      <w:r>
        <w:rPr>
          <w:rFonts w:hint="eastAsia" w:ascii="FZFSK--GBK1-0" w:hAnsi="FZFSK--GBK1-0" w:eastAsia="FZFSK--GBK1-0"/>
          <w:sz w:val="19"/>
        </w:rPr>
        <w:t>第</w:t>
      </w:r>
      <w:r>
        <w:rPr>
          <w:rFonts w:hint="eastAsia" w:ascii="E-BZ" w:hAnsi="E-BZ" w:eastAsia="E-BZ"/>
          <w:sz w:val="19"/>
        </w:rPr>
        <w:t>３</w:t>
      </w:r>
      <w:r>
        <w:rPr>
          <w:rFonts w:hint="eastAsia" w:ascii="FZFSK--GBK1-0" w:hAnsi="FZFSK--GBK1-0" w:eastAsia="FZFSK--GBK1-0"/>
          <w:sz w:val="19"/>
        </w:rPr>
        <w:t>章对因果推断历史进行了简体介绍</w:t>
      </w:r>
      <w:r>
        <w:rPr>
          <w:rFonts w:hint="eastAsia" w:ascii="FZFSK--GBK1-0" w:hAnsi="FZFSK--GBK1-0" w:eastAsia="FZFSK--GBK1-0"/>
          <w:sz w:val="19"/>
          <w:lang w:eastAsia="zh-CN"/>
        </w:rPr>
        <w:t>”，</w:t>
      </w:r>
      <w:r>
        <w:rPr>
          <w:rFonts w:hint="eastAsia" w:ascii="FZFSK--GBK1-0" w:hAnsi="FZFSK--GBK1-0" w:eastAsia="FZFSK--GBK1-0"/>
          <w:sz w:val="19"/>
          <w:lang w:val="en-US" w:eastAsia="zh-CN"/>
        </w:rPr>
        <w:t>其中的“简体介绍”改为“简要介绍”。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第9页第一节“潜在结果”第一段倒数第2行“干预状态的两种称呼实际上是对0称的，”其中“对0称”应为“对称”。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第25页公式（2.31）第二行中第一项中“E[Y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 xml:space="preserve"> - Y</w:t>
      </w:r>
      <w:r>
        <w:rPr>
          <w:rFonts w:hint="eastAsia"/>
          <w:vertAlign w:val="subscript"/>
          <w:lang w:val="en-US" w:eastAsia="zh-CN"/>
        </w:rPr>
        <w:t>01</w:t>
      </w:r>
      <w:r>
        <w:rPr>
          <w:rFonts w:hint="eastAsia"/>
          <w:vertAlign w:val="baseline"/>
          <w:lang w:val="en-US" w:eastAsia="zh-CN"/>
        </w:rPr>
        <w:t>|D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= 1]”应为</w:t>
      </w:r>
      <w:r>
        <w:rPr>
          <w:rFonts w:hint="eastAsia"/>
          <w:lang w:val="en-US" w:eastAsia="zh-CN"/>
        </w:rPr>
        <w:t>“E[Y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 xml:space="preserve"> - 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|D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= 1]”</w:t>
      </w:r>
      <w:r>
        <w:rPr>
          <w:rFonts w:hint="eastAsia"/>
          <w:color w:val="0000FF"/>
          <w:vertAlign w:val="baseline"/>
          <w:lang w:val="en-US" w:eastAsia="zh-CN"/>
        </w:rPr>
        <w:t>（感谢华南师范大学黎嘉辉同学指出这一点。）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第29页表3.3第一行其中的“Y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”和“Y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”位置应交换，Y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应在第二列，Y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在第三列。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第30页公式（3.7）上面关于协方差的公式第二行中E[Y]应为E[Y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]。</w:t>
      </w:r>
      <w:r>
        <w:rPr>
          <w:rFonts w:hint="eastAsia"/>
          <w:color w:val="0000FF"/>
          <w:vertAlign w:val="baseline"/>
          <w:lang w:val="en-US" w:eastAsia="zh-CN"/>
        </w:rPr>
        <w:t>（感谢华南师范大学黎嘉辉同学指出这一点。）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第33页第二段“在线性回归分析中通常施加一个关键假设，零条件均值假设或正确模型设定假设（洪永森，2011）”，其中“（洪永森，2011）”应改为（洪永淼，2011）。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第41页图4.2中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baseline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应为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subscript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第42页第二段倒数第5行“他将发现，随机携带打火机的人，……”其中“随机携带”应为“随身携带”。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第44页图4.7中L到Y的箭头丢失，应该有L指向Y的箭头。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第66页中间“其中，标准正态分布和逻辑分布的</w:t>
      </w:r>
      <w:r>
        <w:rPr>
          <w:rFonts w:hint="eastAsia"/>
          <w:color w:val="0000FF"/>
          <w:vertAlign w:val="baseline"/>
          <w:lang w:val="en-US" w:eastAsia="zh-CN"/>
        </w:rPr>
        <w:t>密度函数</w:t>
      </w:r>
      <w:r>
        <w:rPr>
          <w:rFonts w:hint="eastAsia"/>
          <w:vertAlign w:val="baseline"/>
          <w:lang w:val="en-US" w:eastAsia="zh-CN"/>
        </w:rPr>
        <w:t>分别为：”修改为“其中，标准正态分布和逻辑分布的</w:t>
      </w:r>
      <w:r>
        <w:rPr>
          <w:rFonts w:hint="eastAsia"/>
          <w:color w:val="0000FF"/>
          <w:vertAlign w:val="baseline"/>
          <w:lang w:val="en-US" w:eastAsia="zh-CN"/>
        </w:rPr>
        <w:t>分布函数</w:t>
      </w:r>
      <w:r>
        <w:rPr>
          <w:rFonts w:hint="eastAsia"/>
          <w:vertAlign w:val="baseline"/>
          <w:lang w:val="en-US" w:eastAsia="zh-CN"/>
        </w:rPr>
        <w:t>分别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为：”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2929890" cy="548005"/>
            <wp:effectExtent l="0" t="0" r="11430" b="63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第82页定理6.1中的p(X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)均应为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)，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i w:val="0"/>
          <w:iCs w:val="0"/>
          <w:vertAlign w:val="baseline"/>
          <w:lang w:val="en-US" w:eastAsia="zh-CN"/>
        </w:rPr>
        <w:t>应为斜体，与下文一致。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第84页公式(6.20)中的d(X</w:t>
      </w:r>
      <w:r>
        <w:rPr>
          <w:rFonts w:hint="eastAsia"/>
          <w:i w:val="0"/>
          <w:iCs w:val="0"/>
          <w:vertAlign w:val="subscript"/>
          <w:lang w:val="en-US" w:eastAsia="zh-CN"/>
        </w:rPr>
        <w:t>i</w:t>
      </w:r>
      <w:r>
        <w:rPr>
          <w:rFonts w:hint="eastAsia"/>
          <w:i w:val="0"/>
          <w:iCs w:val="0"/>
          <w:vertAlign w:val="baseline"/>
          <w:lang w:val="en-US" w:eastAsia="zh-CN"/>
        </w:rPr>
        <w:t>,Xj)，“</w:t>
      </w:r>
      <w:r>
        <w:rPr>
          <w:rFonts w:hint="eastAsia"/>
          <w:i/>
          <w:iCs/>
          <w:vertAlign w:val="baseline"/>
          <w:lang w:val="en-US" w:eastAsia="zh-CN"/>
        </w:rPr>
        <w:t>d</w:t>
      </w:r>
      <w:r>
        <w:rPr>
          <w:rFonts w:hint="eastAsia"/>
          <w:i w:val="0"/>
          <w:iCs w:val="0"/>
          <w:vertAlign w:val="baseline"/>
          <w:lang w:val="en-US" w:eastAsia="zh-CN"/>
        </w:rPr>
        <w:t>”也应为斜体。</w:t>
      </w:r>
    </w:p>
    <w:p>
      <w:pPr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第98页中间段末“teffect psmatch是倾向指数匹配命令”和下面“teffect nnmatch的基本命令语法和主要选项如下：”中的“teffect”均应为“teffects”。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（感谢广西大学黄娴静同学指出这一点）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第118页第一行“另外，……”之前的“……因素效应。”应为“……因果效应。”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第140页公式(7.39)中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5" o:spt="75" type="#_x0000_t75" style="height:19pt;width:3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6" o:spt="75" type="#_x0000_t75" style="height:19pt;width:2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。</w: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第140页公式(7.40)上面公式中的“</w:t>
      </w: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”应为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8" o:spt="75" type="#_x0000_t75" style="height:19pt;width:2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第151页“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例8.1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（共同趋势假设）”应为“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假设8.1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第171页第二段第7行“将未观测混杂因素的影响也可以考察进去”，其中“考察”应为“考虑”。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第212页公式（9.36）应为</w:t>
      </w:r>
    </w:p>
    <w:p>
      <w:pPr>
        <w:jc w:val="center"/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9" o:spt="75" type="#_x0000_t75" style="height:18pt;width:13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 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（感谢湖南大学张晓琳同学指出这一点）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第228页第4行“图9.14是模似数据的RKD图形”中的“模似数据”应为“模拟数据”。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第238页“</w:t>
      </w:r>
      <w:r>
        <w:rPr>
          <w:rFonts w:hint="eastAsia"/>
          <w:b/>
          <w:bCs/>
          <w:i w:val="0"/>
          <w:iCs w:val="0"/>
          <w:vertAlign w:val="baseline"/>
          <w:lang w:val="en-US" w:eastAsia="zh-CN"/>
        </w:rPr>
        <w:t>3.两种宏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”下面一段倒数第2行“display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”应为“display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$xlist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第247页第2题教育收益率估计中第一行“利用第73页……”应为72页。第4题中“数据集信息见第139页……”应为第140页，“……，并将最终结果输出为类似于第143页的表格”应为第145页的表格。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第248页第5题最低工资对就业的影响中“……。数据说明见第173页。”应为第177页。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第251页参考文献20.中的Empiri-cist</w:t>
      </w:r>
      <w:r>
        <w:rPr>
          <w:rFonts w:hint="default"/>
          <w:i w:val="0"/>
          <w:iCs w:val="0"/>
          <w:vertAlign w:val="baseline"/>
          <w:lang w:val="en-US" w:eastAsia="zh-CN"/>
        </w:rPr>
        <w:t>’</w:t>
      </w:r>
      <w:r>
        <w:rPr>
          <w:rFonts w:hint="eastAsia"/>
          <w:i w:val="0"/>
          <w:iCs w:val="0"/>
          <w:vertAlign w:val="baseline"/>
          <w:lang w:val="en-US" w:eastAsia="zh-CN"/>
        </w:rPr>
        <w:t>s连接符“-”应去掉。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第253页参考文献40.中的Discontinu-ity连接符“-”应去掉。49.中的Thresh-old连接符“-”应去掉。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第255页参考文献75.中的Exo-geneity，77.中的Treat-ment，78中的Re-gression，85中的Quar-terly等的连接符“-”应去掉。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第256页97.中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Heteroskedas-ticity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第257页112.中“Multi-variate”，113.中“eco-nomics”，116.中“Nonran-domized”，119.中“Randomiza-tion”，121.中“Deci-sions”的连接符“-”应去掉。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第258页129中“Devel-opments”，130中“Evalua-tion”的连接符“-”应去掉。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-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738CA"/>
    <w:rsid w:val="05423B78"/>
    <w:rsid w:val="06697A03"/>
    <w:rsid w:val="0A04505D"/>
    <w:rsid w:val="0CAC1295"/>
    <w:rsid w:val="0DF165F2"/>
    <w:rsid w:val="12F05EED"/>
    <w:rsid w:val="15E75DB4"/>
    <w:rsid w:val="18364785"/>
    <w:rsid w:val="1B5D661A"/>
    <w:rsid w:val="1CE81024"/>
    <w:rsid w:val="1D3171C5"/>
    <w:rsid w:val="2F2442B8"/>
    <w:rsid w:val="40264377"/>
    <w:rsid w:val="404D195E"/>
    <w:rsid w:val="480E799C"/>
    <w:rsid w:val="48B30633"/>
    <w:rsid w:val="4ADB0004"/>
    <w:rsid w:val="4CF80C6B"/>
    <w:rsid w:val="4D166817"/>
    <w:rsid w:val="5008401E"/>
    <w:rsid w:val="54E94AD0"/>
    <w:rsid w:val="56290FED"/>
    <w:rsid w:val="59E65069"/>
    <w:rsid w:val="5D0336DD"/>
    <w:rsid w:val="61ED7F01"/>
    <w:rsid w:val="623E1F85"/>
    <w:rsid w:val="62CA5010"/>
    <w:rsid w:val="62EE16DC"/>
    <w:rsid w:val="64EF770A"/>
    <w:rsid w:val="67B45746"/>
    <w:rsid w:val="67E66812"/>
    <w:rsid w:val="69307FF2"/>
    <w:rsid w:val="69D646FF"/>
    <w:rsid w:val="74907EF3"/>
    <w:rsid w:val="74916FBC"/>
    <w:rsid w:val="751C5317"/>
    <w:rsid w:val="7E4A65FD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959</Characters>
  <Lines>0</Lines>
  <Paragraphs>0</Paragraphs>
  <ScaleCrop>false</ScaleCrop>
  <LinksUpToDate>false</LinksUpToDate>
  <CharactersWithSpaces>961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2017-08-10T00:48:00Z</dcterms:created>
  <dc:creator>Xiliang Zhao</dc:creator>
  <cp:lastModifiedBy>Xiliang Zhao</cp:lastModifiedBy>
  <dcterms:modified xsi:type="dcterms:W3CDTF">2017-10-20T00:45:16Z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