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icrosoft YaHei" w:hAnsi="Microsoft YaHei"/>
          <w:b/>
          <w:color w:val="182B49"/>
          <w:sz w:val="36"/>
        </w:rPr>
        <w:t>📊 Apidog 双看板 Landing URL 完整归因与 Ads/SEO 深度加量策略报告</w:t>
        <w:br/>
        <w:t>(2025-2026 全量按月 Top 10 明细完备版)</w:t>
      </w:r>
    </w:p>
    <w:p>
      <w:pPr>
        <w:spacing w:after="280"/>
      </w:pPr>
      <w:r>
        <w:rPr>
          <w:rFonts w:ascii="Microsoft YaHei" w:hAnsi="Microsoft YaHei"/>
          <w:color w:val="646464"/>
          <w:sz w:val="19"/>
        </w:rPr>
        <w:t>📅 分析时间：2026年7月27日</w:t>
        <w:br/>
        <w:t>🔗 看板1 (Question #1720)：付费团队数按月来源 (评估出单稳定性与广度)</w:t>
        <w:br/>
        <w:t>🔗 看板2 (Question #1721)：付费用户/席位数按月来源 (评估大客户/高客单价)</w:t>
        <w:br/>
        <w:t>🎯 报告定位：全量分看板分月份逐月拆解 Top 10 落地页，输出 Google Ads 明确加量清单与 SEO 强化矩阵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27"/>
        </w:rPr>
        <w:t>📌 一、 核心洞察与双看板逻辑定义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看板 1 视角（付费团队数 paid_team_count）：</w:t>
      </w:r>
      <w:r>
        <w:rPr>
          <w:rFonts w:ascii="Microsoft YaHei" w:hAnsi="Microsoft YaHei"/>
          <w:sz w:val="19"/>
        </w:rPr>
        <w:t>评估获客广度与出单稳定性。告诉我们哪些 Landing URL 能源源不断吸引中小型团队下首单。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看板 2 视角（付费席位数 total_quantity）：</w:t>
      </w:r>
      <w:r>
        <w:rPr>
          <w:rFonts w:ascii="Microsoft YaHei" w:hAnsi="Microsoft YaHei"/>
          <w:sz w:val="19"/>
        </w:rPr>
        <w:t>评估大客户吸引力与客单价 ARPU。告诉我们哪些深度技术 Landing URL 能吸引几百甚至上千人团队的 Enterprise 决策者。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27"/>
        </w:rPr>
        <w:t>🏆 二、 全量累计排行榜 Top 20 (双视角对比)</w:t>
      </w:r>
    </w:p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1. 看板 1 视角：全量付费团队数 (Paid Teams) Top 20 排行榜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419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落地页类型</w:t>
            </w:r>
          </w:p>
        </w:tc>
        <w:tc>
          <w:tcPr>
            <w:tcW w:type="dxa" w:w="1419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419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付费团队数</w:t>
            </w:r>
          </w:p>
        </w:tc>
        <w:tc>
          <w:tcPr>
            <w:tcW w:type="dxa" w:w="1419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付费席位数</w:t>
            </w:r>
          </w:p>
        </w:tc>
        <w:tc>
          <w:tcPr>
            <w:tcW w:type="dxa" w:w="1419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单团队席位</w:t>
            </w:r>
          </w:p>
        </w:tc>
        <w:tc>
          <w:tcPr>
            <w:tcW w:type="dxa" w:w="1419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核心属性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692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3667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5.3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83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829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10.0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竞品对比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72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572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7.9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多语种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32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184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5.8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功能页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28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234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8.4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27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170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6.3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26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152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5.8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价格页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26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106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4.1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23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118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5.1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https://app.apidog.com/invite/user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64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2.9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https://app.apidog.com/user/login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97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4.4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12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19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89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4.7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13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19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84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4.4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多语种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https://apidog.com/es/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15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36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2.4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15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https://www.apidog.com/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14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92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6.6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16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https://apidog.com/blog/how-to-use-deepseek-api-for-free/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57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4.8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17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多语种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https://apidog.com/pt-BR/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30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2.7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功能页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115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10.5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19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https://apidog.com/blog/best-swagger-alternatives/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66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6.0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20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1095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109.5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出单主力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2. 看板 2 视角：全量付费席位数 (Paid Seats) Top 20 排行榜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419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落地页类型</w:t>
            </w:r>
          </w:p>
        </w:tc>
        <w:tc>
          <w:tcPr>
            <w:tcW w:type="dxa" w:w="1419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419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付费席位数</w:t>
            </w:r>
          </w:p>
        </w:tc>
        <w:tc>
          <w:tcPr>
            <w:tcW w:type="dxa" w:w="1419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付费团队数</w:t>
            </w:r>
          </w:p>
        </w:tc>
        <w:tc>
          <w:tcPr>
            <w:tcW w:type="dxa" w:w="1419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单团队席位</w:t>
            </w:r>
          </w:p>
        </w:tc>
        <w:tc>
          <w:tcPr>
            <w:tcW w:type="dxa" w:w="1419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大客户特征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3667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692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5.3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正常稳健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1095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109.5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超级 Enterprise 大单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829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83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10.0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高客单团队页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竞品对比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572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72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7.9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中型团队页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https://apidog.com/pt/blog/websocket-testing-tools/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500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500.0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超级 Enterprise 大单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功能页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234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28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8.4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中型团队页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多语种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184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32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5.8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正常稳健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170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27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6.3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中型团队页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152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26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5.8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正常稳健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118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23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5.1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正常稳健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功能页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115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10.5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高客单团队页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12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106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26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4.1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正常稳健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13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https://app.apidog.com/user/login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97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22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4.4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正常稳健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https://www.apidog.com/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92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14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6.6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中型团队页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15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主页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89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19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4.7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正常稳健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16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84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19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4.4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正常稳健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17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https://apidog.com/ar/blog/top-ai-coding-assistant-tools/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75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18.8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高客单团队页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https://apidog.com/blog/how-to-use-claude-api-key-for-free-in-2025/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70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9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7.8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中型团队页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19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https://apidog.com/blog/postman-to-openapi/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67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16.8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高客单团队页</w:t>
            </w:r>
          </w:p>
        </w:tc>
      </w:tr>
      <w:tr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20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博客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https://apidog.com/blog/best-swagger-alternatives/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66 Seats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11 笔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6.0</w:t>
            </w:r>
          </w:p>
        </w:tc>
        <w:tc>
          <w:tcPr>
            <w:tcW w:type="dxa" w:w="1419"/>
          </w:tcPr>
          <w:p>
            <w:r>
              <w:rPr>
                <w:rFonts w:ascii="Microsoft YaHei" w:hAnsi="Microsoft YaHei"/>
                <w:sz w:val="16"/>
              </w:rPr>
              <w:t>中型团队页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1F4E79"/>
          <w:sz w:val="27"/>
        </w:rPr>
        <w:t>📅 三、 逐月双看板 Top 10 明细全量拆解 (2025-2026)</w:t>
      </w:r>
    </w:p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【2026-07】明细：付费团队数 = 59 笔 | 席位总数 = 434 Seats</w:t>
      </w:r>
    </w:p>
    <w:p>
      <w:r>
        <w:rPr>
          <w:b/>
        </w:rPr>
        <w:t>看板 1 视角（2026-07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39.0%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https://apidog.com/blog/how-to-use-deepseek-api-for-free/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https://apidog.com/blog/how-to-use-claude-api-key-for-free-in-2025/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https://apidog.com/blog/test-postman-websockets-connection/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https://apidog.com/postman-alternative/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https://apidog.com/blog/insomnia-api/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1.7%</w:t>
            </w:r>
          </w:p>
        </w:tc>
      </w:tr>
    </w:tbl>
    <w:p>
      <w:r>
        <w:rPr>
          <w:b/>
        </w:rPr>
        <w:t>看板 2 视角（2026-07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7.9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https://apidog.com/blog/how-to-use-claude-api-key-for-free-in-2025/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41.0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https://apidog.com/blog/test-postman-websockets-connection/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https://apidog.com/blog/how-to-use-deepseek-api-for-free/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https://apidog.com/postman-alternative/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https://apidog.com/blog/insomnia-api/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【2026-06】明细：付费团队数 = 96 笔 | 席位总数 = 1357 Seats</w:t>
      </w:r>
    </w:p>
    <w:p>
      <w:r>
        <w:rPr>
          <w:b/>
        </w:rPr>
        <w:t>看板 1 视角（2026-06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44.8%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https://apidog.com/blog/how-to-use-claude-opus-4-8-for-free/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https://apidog.com/pt-BR/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https://docs.apidog.com/apidog-mcp-server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1000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1.0%</w:t>
            </w:r>
          </w:p>
        </w:tc>
      </w:tr>
    </w:tbl>
    <w:p>
      <w:r>
        <w:rPr>
          <w:b/>
        </w:rPr>
        <w:t>看板 2 视角（2026-06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1000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1000.0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3.7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28.0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https://apidog.com/blog/best-swagger-alternatives/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https://docs.apidog.com/create-a-test-scenario-645499m0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【2026-05】明细：付费团队数 = 94 笔 | 席位总数 = 465 Seats</w:t>
      </w:r>
    </w:p>
    <w:p>
      <w:r>
        <w:rPr>
          <w:b/>
        </w:rPr>
        <w:t>看板 1 视角（2026-05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44.7%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https://apidog.com/blog/how-to-use-claude-api-key-for-free-in-2025/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https://apidog.com/blog/openai-api-key-free/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</w:tbl>
    <w:p>
      <w:r>
        <w:rPr>
          <w:b/>
        </w:rPr>
        <w:t>看板 2 视角（2026-05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4.1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19.8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https://apidog.com/ar/blog/qwen2-5-max-api/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https://apidog.com/blog/ai-for-solving-coding-problems/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https://apidog.com/blog/how-to-use-claude-api-key-for-free-in-2025/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https://apidog.com/blog/http-authorization-header/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https://docs.apidog.com/en/collaboration-workflow-646333m0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【2026-04】明细：付费团队数 = 95 笔 | 席位总数 = 574 Seats</w:t>
      </w:r>
    </w:p>
    <w:p>
      <w:r>
        <w:rPr>
          <w:b/>
        </w:rPr>
        <w:t>看板 1 视角（2026-04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245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34.7%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https://app.apidog.com/user/login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https://app.apidog.com/link/project/1102094/apis/api-22973843-run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https://app.apidog.com/invite/user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</w:tbl>
    <w:p>
      <w:r>
        <w:rPr>
          <w:b/>
        </w:rPr>
        <w:t>看板 2 视角（2026-04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245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7.4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20.3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https://apidog.com/ar/blog/qwen2-5-max-api/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4.7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https://app.apidog.com/user/login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5.8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https://apidog.com/blog/best-swagger-alternatives/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https://apidog.com/kr/blog/postman-free-vs-paid-comparison-2/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https://apidog.com/blog/top-10-cursor-ai-alternatives/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【2026-03】明细：付费团队数 = 101 笔 | 席位总数 = 625 Seats</w:t>
      </w:r>
    </w:p>
    <w:p>
      <w:r>
        <w:rPr>
          <w:b/>
        </w:rPr>
        <w:t>看板 1 视角（2026-03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40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39.6%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6.9%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https://app.apidog.com/invite/user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https://apidog.com/compare/apidog-vs-stoplight/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1.0%</w:t>
            </w:r>
          </w:p>
        </w:tc>
      </w:tr>
    </w:tbl>
    <w:p>
      <w:r>
        <w:rPr>
          <w:b/>
        </w:rPr>
        <w:t>看板 2 视角（2026-03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32.6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40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4.6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https://apidog.com/compare/apidog-vs-stoplight/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https://app.apidog.com/invite/user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https://apidog.com/blog/what-is-twitter-api-2024-guide/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https://apidog.com/kr/blog/postman-free-vs-paid-comparison-2/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【2026-02】明细：付费团队数 = 72 笔 | 席位总数 = 399 Seats</w:t>
      </w:r>
    </w:p>
    <w:p>
      <w:r>
        <w:rPr>
          <w:b/>
        </w:rPr>
        <w:t>看板 1 视角（2026-02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43.1%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https://app.apidog.com/invite/user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5.6%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https://apidog.com/ko-KR/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https://apidog.com/compare/apidog-vs-rapidapi/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https://apidog.com/blog/selenium-automation-testing-tool-review/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https://apidog.com/blog/slack-api/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https://apidog.com/ar/blog/top-ai-coding-assistant-tools/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https://apidog.com/blog/how-to-use-deepseek-api-for-free/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1.4%</w:t>
            </w:r>
          </w:p>
        </w:tc>
      </w:tr>
    </w:tbl>
    <w:p>
      <w:r>
        <w:rPr>
          <w:b/>
        </w:rPr>
        <w:t>看板 2 视角（2026-02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https://apidog.com/blog/selenium-automation-testing-tool-review/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https://app.apidog.com/invite/user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https://apidog.com/blog/slack-api/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https://apidog.com/ar/blog/top-ai-coding-assistant-tools/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https://apidog.com/blog/how-to-use-deepseek-api-for-free/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3.7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https://apidog.com/jp/blog/top-rising-github-projects-jp/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https://apidog.com/api-debugging/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https://apidog.com/ko-KR/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【2026-01】明细：付费团队数 = 96 笔 | 席位总数 = 439 Seats</w:t>
      </w:r>
    </w:p>
    <w:p>
      <w:r>
        <w:rPr>
          <w:b/>
        </w:rPr>
        <w:t>看板 1 视角（2026-01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42.7%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https://app.apidog.com/user/login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https://apidog.com/jp/blog/postman-user-manual/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1.0%</w:t>
            </w:r>
          </w:p>
        </w:tc>
      </w:tr>
    </w:tbl>
    <w:p>
      <w:r>
        <w:rPr>
          <w:b/>
        </w:rPr>
        <w:t>看板 2 视角（2026-01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4.7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11.7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https://apidog.com/jp/blog/postman-user-manual/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https://apidog.com/pt/blog/basis-of-swagger-hub-pt/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https://apidog.com/jp/blog/how-to-use-apidoc/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【2025-12】明细：付费团队数 = 95 笔 | 席位总数 = 1011 Seats</w:t>
      </w:r>
    </w:p>
    <w:p>
      <w:r>
        <w:rPr>
          <w:b/>
        </w:rPr>
        <w:t>看板 1 视角（2025-12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28.4%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https://www.apidog.com/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https://apidog.com/blog/postman-plan-limitations-free-solution/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https://apidog.com/pt-BR/api-doc/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</w:tbl>
    <w:p>
      <w:r>
        <w:rPr>
          <w:b/>
        </w:rPr>
        <w:t>看板 2 视角（2025-12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https://apidog.com/pt/blog/websocket-testing-tools/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500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500.0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https://app.apidog.com/project/520562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https://apidog.com/blog/best-insomnia-app-alternatives/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https://docs.story-dict.com/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https://www.apidog.com/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https://apidog.com/blog/postman-plan-limitations-free-solution/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https://apidog.com/jp/blog/top-10-api-test-tools/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【2025-11】明细：付费团队数 = 97 笔 | 席位总数 = 433 Seats</w:t>
      </w:r>
    </w:p>
    <w:p>
      <w:r>
        <w:rPr>
          <w:b/>
        </w:rPr>
        <w:t>看板 1 视角（2025-11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38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39.2%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https://apidog.com/pt-BR/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https://apidog.com/blog/use-claude-sonnet-4-5-free/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https://app.apidog.com/main/teams/531744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https://app.apidog.com/invite/organization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2.1%</w:t>
            </w:r>
          </w:p>
        </w:tc>
      </w:tr>
    </w:tbl>
    <w:p>
      <w:r>
        <w:rPr>
          <w:b/>
        </w:rPr>
        <w:t>看板 2 视角（2025-11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38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4.6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3.6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https://apidog.com/blog/google-gemini-2-0-api/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16.0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https://apidog.com/blog/best-swagger-alternatives/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https://apidog.com/blog/how-to-use-deepseek-api-for-free/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【2025-10】明细：付费团队数 = 100 笔 | 席位总数 = 486 Seats</w:t>
      </w:r>
    </w:p>
    <w:p>
      <w:r>
        <w:rPr>
          <w:b/>
        </w:rPr>
        <w:t>看板 1 视角（2025-10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42.0%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https://apidog.com/blog/whisper-api/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https://apidog.com/blog/how-to-use-claude-api-key-for-free-in-2025/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2.0%</w:t>
            </w:r>
          </w:p>
        </w:tc>
      </w:tr>
    </w:tbl>
    <w:p>
      <w:r>
        <w:rPr>
          <w:b/>
        </w:rPr>
        <w:t>看板 2 视角（2025-10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4.6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6.6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https://apidog.com/kr/blog/gpt-5-api-kr/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https://www.apidog.com/group_c/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https://apidog.com/blog/rest-api-test-tools/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【2025-09】明细：付费团队数 = 90 笔 | 席位总数 = 526 Seats</w:t>
      </w:r>
    </w:p>
    <w:p>
      <w:r>
        <w:rPr>
          <w:b/>
        </w:rPr>
        <w:t>看板 1 视角（2025-09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38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264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42.2%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5.6%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https://apidog.com/kr/blog/api-documentation-and-how-to-write-it-3/#1%EB%8B%A8%EA%B3%84%EC%82%AC%EC%9A%A9-%EA%B0%80%EB%8A%A5%ED%95%9C-%EB%B0%A9%EB%B2%95%EC%9C%BC%EB%A1%9C-%EA%B0%80%EC%9E%85%ED%95%98%EA%B8%B0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https://apidog.com/blog/stoplight-studio-download/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https://apidog.com/blog/free-google-gemini-advanced-students/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https://apidog.com/blog/postman-to-openapi/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1.1%</w:t>
            </w:r>
          </w:p>
        </w:tc>
      </w:tr>
    </w:tbl>
    <w:p>
      <w:r>
        <w:rPr>
          <w:b/>
        </w:rPr>
        <w:t>看板 2 视角（2025-09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264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38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6.9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8.1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https://apidog.com/blog/postman-to-openapi/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7.7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4.6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https://apidog.com/kr/blog/api-performance-testing-tools-2/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https://apidog.com/kr/blog/api-documentation-and-how-to-write-it-3/#1%EB%8B%A8%EA%B3%84%EC%82%AC%EC%9A%A9-%EA%B0%80%EB%8A%A5%ED%95%9C-%EB%B0%A9%EB%B2%95%EC%9C%BC%EB%A1%9C-%EA%B0%80%EC%9E%85%ED%95%98%EA%B8%B0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https://www.apidog.com/group_c/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https://apidog.com/blog/best-api-mock-tools/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【2025-08】明细：付费团队数 = 86 笔 | 席位总数 = 466 Seats</w:t>
      </w:r>
    </w:p>
    <w:p>
      <w:r>
        <w:rPr>
          <w:b/>
        </w:rPr>
        <w:t>看板 1 视角（2025-08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43.0%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https://www.apidog.com/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https://apidog.com/api-testing/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1.2%</w:t>
            </w:r>
          </w:p>
        </w:tc>
      </w:tr>
    </w:tbl>
    <w:p>
      <w:r>
        <w:rPr>
          <w:b/>
        </w:rPr>
        <w:t>看板 2 视角（2025-08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https://www.apidog.com/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https://apidog.com/api-testing/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4.4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2.8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https://apidog.com/jp/blog/mac-api-test-tool/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【2025-07】明细：付费团队数 = 116 笔 | 席位总数 = 583 Seats</w:t>
      </w:r>
    </w:p>
    <w:p>
      <w:r>
        <w:rPr>
          <w:b/>
        </w:rPr>
        <w:t>看板 1 视角（2025-07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60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51.7%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https://apidog.com/blog/best-swagger-alternatives/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2.6%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2.6%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https://apidog.com/articles/walmart-api-how-to-use-walmart-api/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0.9%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0.9%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https://apidog.com/vi/blog/http-head-method/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0.9%</w:t>
            </w:r>
          </w:p>
        </w:tc>
      </w:tr>
    </w:tbl>
    <w:p>
      <w:r>
        <w:rPr>
          <w:b/>
        </w:rPr>
        <w:t>看板 2 视角（2025-07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60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https://apidog.com/articles/walmart-api-how-to-use-walmart-api/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9.4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6.7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https://apidog.com/vi/blog/http-head-method/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https://apidog.com/jp/blog/openapi-tool/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https://apidog.com/blog/top-10-api-security-scanning-tools/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【2025-06】明细：付费团队数 = 85 笔 | 席位总数 = 707 Seats</w:t>
      </w:r>
    </w:p>
    <w:p>
      <w:r>
        <w:rPr>
          <w:b/>
        </w:rPr>
        <w:t>看板 1 视角（2025-06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30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326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35.3%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5.9%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3.5%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https://apidog.com/blog/chatgpt-team-free/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3.5%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https://app.apidog.com/main/teams/441568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https://apidog.com/download/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2.4%</w:t>
            </w:r>
          </w:p>
        </w:tc>
      </w:tr>
    </w:tbl>
    <w:p>
      <w:r>
        <w:rPr>
          <w:b/>
        </w:rPr>
        <w:t>看板 2 视角（2025-06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326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30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10.9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18.0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https://apidog.com/kr/blog/how-to-export-swagger-api-document-2/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https://app.apidog.com/main/teams/441568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https://apidog.com/blog/openapi-gui-tool/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https://apidog.com/blog/best-swagger-alternatives/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【2025-05】明细：付费团队数 = 82 笔 | 席位总数 = 408 Seats</w:t>
      </w:r>
    </w:p>
    <w:p>
      <w:r>
        <w:rPr>
          <w:b/>
        </w:rPr>
        <w:t>看板 1 视角（2025-05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41.5%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4.9%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4.9%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3.7%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https://app.apidog.com/user/login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https://apidog.com/blog/openapi-gui-tool/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https://apidog.com/blog/how-to-get-deepseek-free-api/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https://apidog.com/pt/blog/amazon-api-features-and-benefits/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https://apidog.com/blog/robinhood-api/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1.2%</w:t>
            </w:r>
          </w:p>
        </w:tc>
      </w:tr>
    </w:tbl>
    <w:p>
      <w:r>
        <w:rPr>
          <w:b/>
        </w:rPr>
        <w:t>看板 2 视角（2025-05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3.4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14.8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https://apidog.com/blog/openapi-gui-tool/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27.0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https://apidog.com/blog/how-to-get-deepseek-free-api/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27.0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https://apidog.com/pt/blog/amazon-api-features-and-benefits/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https://apidog.com/blog/robinhood-api/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https://apidog.com/articles/how-to-import-json-files-into-postman/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2.8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3.7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【2025-04】明细：付费团队数 = 93 笔 | 席位总数 = 572 Seats</w:t>
      </w:r>
    </w:p>
    <w:p>
      <w:r>
        <w:rPr>
          <w:b/>
        </w:rPr>
        <w:t>看板 1 视角（2025-04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36.6%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https://apidog.com/ar/blog/top-ai-coding-assistant-tools/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https://apidog.com/pricing/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https://apidog.com/jp/blog/how-to-use-apidoc/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https://apidog.com/blog/free-api-documentation-tools/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2.2%</w:t>
            </w:r>
          </w:p>
        </w:tc>
      </w:tr>
    </w:tbl>
    <w:p>
      <w:r>
        <w:rPr>
          <w:b/>
        </w:rPr>
        <w:t>看板 2 视角（2025-04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3.6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28.0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https://apidog.com/ar/blog/top-ai-coding-assistant-tools/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https://apidog.com/blog/mock-server-for-api-testing/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59.0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https://apidog.com/blog/postman-to-openapi/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4.8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https://apidog.com/jp/blog/how-to-use-apidoc/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https://apidog.com/articles/how-to-import-json-files-into-postman/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【2025-03】明细：付费团队数 = 88 笔 | 席位总数 = 328 Seats</w:t>
      </w:r>
    </w:p>
    <w:p>
      <w:r>
        <w:rPr>
          <w:b/>
        </w:rPr>
        <w:t>看板 1 视角（2025-03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39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44.3%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8.0%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4.5%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https://apidog.com/blog/free-cursor-ai/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https://apidog.com/pt/blog/rest-api-endpoints/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1.1%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https://apidog.com/kr/blog/what-is-twitter-api-2024-guide-2/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1.1%</w:t>
            </w:r>
          </w:p>
        </w:tc>
      </w:tr>
    </w:tbl>
    <w:p>
      <w:r>
        <w:rPr>
          <w:b/>
        </w:rPr>
        <w:t>看板 2 视角（2025-03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39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5.8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https://apidog.com/pt/blog/rest-api-endpoints/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https://app.apidog.com/invite/project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17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https://apidog.com/kr/blog/what-is-twitter-api-2024-guide-2/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https://apidog.com/blog/free-email-apis-deployment/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12.0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https://apidog.com/blog/top-postman-alternative-open-source/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2.7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【2025-02】明细：付费团队数 = 57 笔 | 席位总数 = 269 Seats</w:t>
      </w:r>
    </w:p>
    <w:p>
      <w:r>
        <w:rPr>
          <w:b/>
        </w:rPr>
        <w:t>看板 1 视角（2025-02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54.4%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https://app.apidog.com/invite/user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5.3%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3.5%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https://apidog.com/blog/how-to-use-deepseek-api-for-free/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3.5%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https://app.apidog.com/user/login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3.5%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https://apidog.com/jp/blog/http-client-tools/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https://apidog.com/blog/best-stoplight-studio-alternatives-updated-2024/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https://apidog.com/pt/blog/claude-3-7-sonnet-api/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https://apidog.com/blog/websocket-testing-tools/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1.8%</w:t>
            </w:r>
          </w:p>
        </w:tc>
      </w:tr>
    </w:tbl>
    <w:p>
      <w:r>
        <w:rPr>
          <w:b/>
        </w:rPr>
        <w:t>看板 2 视角（2025-02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4.5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58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19.3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https://apidog.com/jp/blog/http-client-tools/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14.0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https://apidog.com/blog/best-stoplight-studio-alternatives-updated-2024/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https://app.apidog.com/invite/user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https://apidog.com/pt/blog/claude-3-7-sonnet-api/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https://apidog.com/blog/websocket-testing-tools/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https://apidog.com/ar/blog/qwen2-5-max-api/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https://apidog.com/api-mocking/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https://apidog.com/blog/free-api-documentation-tools/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2.0 Seats/Team</w:t>
            </w:r>
          </w:p>
        </w:tc>
      </w:tr>
    </w:tbl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🗓️ 【2025-01】明细：付费团队数 = 71 笔 | 席位总数 = 405 Seats</w:t>
      </w:r>
    </w:p>
    <w:p>
      <w:r>
        <w:rPr>
          <w:b/>
        </w:rPr>
        <w:t>看板 1 视角（2025-01 付费团队数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2E75B6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占当月团队数比例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40.8%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5.6%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https://app.apidog.com/user/login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5.6%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https://www.apidog.com/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https://apidog.com/articles/8-open-source-api-documentation-generators/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https://apidog.com/blog/llama-3-2-ai-multimodal-processing/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4.2%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https://apidog.com/compare/apidog-vs-postman/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2.8%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https://apidog.com/blog/api-testing-postman-vs-apidog/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https://apidog.com/jp/blog/postman-send-post-request/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1.4%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https://apidog.com/blog/mock-500-internal-server-error-response/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1.4%</w:t>
            </w:r>
          </w:p>
        </w:tc>
      </w:tr>
    </w:tbl>
    <w:p>
      <w:r>
        <w:rPr>
          <w:b/>
        </w:rPr>
        <w:t>看板 2 视角（2025-01 付费席位数 Top 10）：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落地页 URL (Clean Path)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当月带来席位数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当月付费团队数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6"/>
              </w:rPr>
              <w:t>平均单团队席位数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139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29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4.8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https://apidog.com/blog/api-testing-postman-vs-apidog/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https://app.apidog.com/user/login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44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11.0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Direct/Unknown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10.8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https://www.apidog.com/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40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https://apidog.com/jp/blog/postman-send-post-request/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15.0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7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https://apidog.com/blog/mock-500-internal-server-error-response/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13.0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8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https://apidog.com/blog/how-to-use-deepseek-api-for-free/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10.0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https://apidog.com/articles/8-open-source-api-documentation-generators/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3.3 Seats/Team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10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https://apidog.com/blog/openapi-editor/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 Seats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1 笔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6"/>
              </w:rPr>
              <w:t>6.0 Seats/Team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1F4E79"/>
          <w:sz w:val="27"/>
        </w:rPr>
        <w:t>🎯 四、 明确的 Google Ads 加量投放方案 (PPC Execution Plan)</w:t>
      </w:r>
    </w:p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1. 🟢 必须【直接提高预算 30%~50%】的核心加量落地页清单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① 竞品对比落地页 (/compare/apidog-vs-postman/)：</w:t>
      </w:r>
      <w:r>
        <w:rPr>
          <w:rFonts w:ascii="Microsoft YaHei" w:hAnsi="Microsoft YaHei"/>
          <w:sz w:val="19"/>
        </w:rPr>
        <w:t>给 Google-Sa-Postman-Global 计划每日预算上调 +50%，补充 best postman alternative 等精确词，Sitelink 直达。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② 多语种本地化旗舰页 (/jp/, /es/, /pt-BR/)：</w:t>
      </w:r>
      <w:r>
        <w:rPr>
          <w:rFonts w:ascii="Microsoft YaHei" w:hAnsi="Microsoft YaHei"/>
          <w:sz w:val="19"/>
        </w:rPr>
        <w:t>全量启用独立 Campaign Google-Sa-CP-JP、Google-Sa-CP-ES、Google-Sa-CP-PT，广告语和 Landing Page 100% 当地母语直达。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③ 核心功能转化专页 (/api-doc/ 与 /api-mocking/)：</w:t>
      </w:r>
      <w:r>
        <w:rPr>
          <w:rFonts w:ascii="Microsoft YaHei" w:hAnsi="Microsoft YaHei"/>
          <w:sz w:val="19"/>
        </w:rPr>
        <w:t>给 Google-Sa-Swagger-Global 和 Google-Sa-Mocking-Global 计划增加预算，直达 /api-doc/ 与 /api-mocking/。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④ 客户端下载与价格决策页 (/download/ 与 /pricing/)：</w:t>
      </w:r>
      <w:r>
        <w:rPr>
          <w:rFonts w:ascii="Microsoft YaHei" w:hAnsi="Microsoft YaHei"/>
          <w:sz w:val="19"/>
        </w:rPr>
        <w:t>在品牌计划 Google-Sa-Brand-Global 和 RLSA 再营销中，挂载 /download/ 和 /pricing/ 专属 Sitelinks。</w:t>
      </w:r>
    </w:p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2. 🟢 【大客户拦截】长尾技术爆点专组 (Enterprise Ad Groups)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WebSocket 调试词包：</w:t>
      </w:r>
      <w:r>
        <w:rPr>
          <w:rFonts w:ascii="Microsoft YaHei" w:hAnsi="Microsoft YaHei"/>
          <w:sz w:val="19"/>
        </w:rPr>
        <w:t>在 Google-Sa-Testing-Global 中设立 WebSocket-Testing-Enterprise 组，落地页设为 WebSocket 专页（拦截 500 Seats 级大单）。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SOAP / OpenAPI 规范转换词包：</w:t>
      </w:r>
      <w:r>
        <w:rPr>
          <w:rFonts w:ascii="Microsoft YaHei" w:hAnsi="Microsoft YaHei"/>
          <w:sz w:val="19"/>
        </w:rPr>
        <w:t>设立 SOAP-API-Doc-Group，落地页设为 /blog/postman-to-openapi/（拦截 112 Seats 级大单）。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AI API (DeepSeek/Claude/Whisper) 词包：</w:t>
      </w:r>
      <w:r>
        <w:rPr>
          <w:rFonts w:ascii="Microsoft YaHei" w:hAnsi="Microsoft YaHei"/>
          <w:sz w:val="19"/>
        </w:rPr>
        <w:t>在 Google-Sa-Solutions-AI-LLM-Global 中设立 AI API 调试专组。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27"/>
        </w:rPr>
        <w:t>🔍 五、 明确的 SEO 权重强化与内容矩阵方案 (SEO Execution Plan)</w:t>
      </w:r>
    </w:p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1. 🔍 必须要【重点强化内链与 CTA】的高转化博客清单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竞品 Alternatives 博客矩阵：</w:t>
      </w:r>
      <w:r>
        <w:rPr>
          <w:rFonts w:ascii="Microsoft YaHei" w:hAnsi="Microsoft YaHei"/>
          <w:sz w:val="19"/>
        </w:rPr>
        <w:t>/blog/top-postman-alternative-open-source/ (45团队) 和 /blog/best-swagger-alternatives/ (16团队)，首屏增加悬浮 1-Click Migration 试用按钮，并大量内链至 /compare/ 页面。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大客户爆款技术文章集群：</w:t>
      </w:r>
      <w:r>
        <w:rPr>
          <w:rFonts w:ascii="Microsoft YaHei" w:hAnsi="Microsoft YaHei"/>
          <w:sz w:val="19"/>
        </w:rPr>
        <w:t>围绕 WebSocket Testing (500 Seats)、SOAP Docs (112 Seats) 和 Postman to OpenAPI Conversion 追加 3-5 篇关联长尾文章构建 Topic Cluster。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AI API 调试热点文章：</w:t>
      </w:r>
      <w:r>
        <w:rPr>
          <w:rFonts w:ascii="Microsoft YaHei" w:hAnsi="Microsoft YaHei"/>
          <w:sz w:val="19"/>
        </w:rPr>
        <w:t>DeepSeek API、Whisper API 与 Claude API 文章更新为 2026 最新版，嵌入 Visual Debugger 示例。</w:t>
      </w:r>
    </w:p>
    <w:p>
      <w:pPr>
        <w:spacing w:before="200" w:after="80"/>
      </w:pPr>
      <w:r>
        <w:rPr>
          <w:rFonts w:ascii="Microsoft YaHei" w:hAnsi="Microsoft YaHei"/>
          <w:b/>
          <w:color w:val="2E75B6"/>
          <w:sz w:val="22"/>
        </w:rPr>
        <w:t>2. 🌐 多语种 SEO 翻译与本地化沉淀优先级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P0 级 (日本 Japanese /jp/)：</w:t>
      </w:r>
      <w:r>
        <w:rPr>
          <w:rFonts w:ascii="Microsoft YaHei" w:hAnsi="Microsoft YaHei"/>
          <w:sz w:val="19"/>
        </w:rPr>
        <w:t>贡献 54 团队/348 席位，加快把最新 Compare 文章与博客翻译至 /jp/。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P1 级 (西班牙语 Spanish /es/)：</w:t>
      </w:r>
      <w:r>
        <w:rPr>
          <w:rFonts w:ascii="Microsoft YaHei" w:hAnsi="Microsoft YaHei"/>
          <w:sz w:val="19"/>
        </w:rPr>
        <w:t>贡献 15 团队，加快拉美/西班牙本地化 SEO。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P2 级 (葡萄牙语 Portuguese /pt-BR/)：</w:t>
      </w:r>
      <w:r>
        <w:rPr>
          <w:rFonts w:ascii="Microsoft YaHei" w:hAnsi="Microsoft YaHei"/>
          <w:sz w:val="19"/>
        </w:rPr>
        <w:t>贡献 11 团队 (含 500 Seats 爆单)，重点加强 WebSocket / API Mock 葡语文章。</w:t>
      </w:r>
    </w:p>
    <w:p>
      <w:pPr>
        <w:pStyle w:val="ListBullet"/>
        <w:spacing w:after="60"/>
      </w:pPr>
      <w:r>
        <w:rPr>
          <w:rFonts w:ascii="Microsoft YaHei" w:hAnsi="Microsoft YaHei"/>
          <w:b/>
          <w:sz w:val="19"/>
        </w:rPr>
        <w:t>P3 级：</w:t>
      </w:r>
      <w:r>
        <w:rPr>
          <w:rFonts w:ascii="Microsoft YaHei" w:hAnsi="Microsoft YaHei"/>
          <w:sz w:val="19"/>
        </w:rPr>
        <w:t>韩国 (/kr/)、繁体中文 (/tw/)、越南 (/vi/)、印尼 (/id/)。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27"/>
        </w:rPr>
        <w:t>📋 六、 跨部门协同落地清单 (Detailed Action Items)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负责部门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核心执行事项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指定落地页面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预期目标</w:t>
            </w:r>
          </w:p>
        </w:tc>
        <w:tc>
          <w:tcPr>
            <w:tcW w:type="dxa" w:w="1987"/>
            <w:shd w:fill="1F4E79"/>
          </w:tcPr>
          <w:p>
            <w:r>
              <w:rPr>
                <w:rFonts w:ascii="Microsoft YaHei" w:hAnsi="Microsoft YaHei"/>
                <w:b/>
                <w:color w:val="FFFFFF"/>
                <w:sz w:val="17"/>
              </w:rPr>
              <w:t>完成时间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Ads 团队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1. 给 Postman 对比 Campaign 提高 50% 预算</w:t>
              <w:br/>
              <w:t>2. 开启 /jp/、/es/、/pt-BR/ 独立 Campaign</w:t>
              <w:br/>
              <w:t>3. 针对 WebSocket/SOAP 建大客户拦截组</w:t>
              <w:br/>
              <w:t>4. 将高转化博客加进 DSA Page Feed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/compare/apidog-vs-postman/</w:t>
              <w:br/>
              <w:t>/jp/</w:t>
              <w:br/>
              <w:t>/es/</w:t>
              <w:br/>
              <w:t>/api-mocking/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锁定大盘出单率，提升总体 ARR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本周内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SEO / Content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1. 高流量博客增加 Migration 悬浮按钮</w:t>
              <w:br/>
              <w:t>2. 博客中增加直达 Compare 页面的内链</w:t>
              <w:br/>
              <w:t>3. 围绕 WebSocket / SOAP 拓展技术主题集群</w:t>
              <w:br/>
              <w:t>4. 加速翻译优质文章至 /jp/ 与 /es/ 目录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/blog/top-postman-alt/</w:t>
              <w:br/>
              <w:t>/blog/websocket-testing/</w:t>
              <w:br/>
              <w:t>/blog/best-swagger-alt/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提升核心竞品词与技术词 Google 前三名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本周~下周</w:t>
            </w:r>
          </w:p>
        </w:tc>
      </w:tr>
      <w:tr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Product / Web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1. 优化 /compare/ 落地页的注册 Conversion Funnel</w:t>
              <w:br/>
              <w:t>2. 确保小语种落地页注册到 App 流程语言一致</w:t>
              <w:br/>
              <w:t>3. 增加对比页中 1-Click Import 的交互提示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/compare/apidog-vs-postman/</w:t>
              <w:br/>
              <w:t>/es/</w:t>
              <w:br/>
              <w:t>/jp/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提升 Landing Page 到注册开通的转化率</w:t>
            </w:r>
          </w:p>
        </w:tc>
        <w:tc>
          <w:tcPr>
            <w:tcW w:type="dxa" w:w="1987"/>
          </w:tcPr>
          <w:p>
            <w:r>
              <w:rPr>
                <w:rFonts w:ascii="Microsoft YaHei" w:hAnsi="Microsoft YaHei"/>
                <w:sz w:val="17"/>
              </w:rPr>
              <w:t>持续推进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