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6B2DD494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C04280">
        <w:rPr>
          <w:rFonts w:ascii="나눔고딕" w:eastAsia="나눔고딕" w:hAnsi="나눔고딕"/>
          <w:position w:val="-10"/>
          <w:szCs w:val="20"/>
        </w:rPr>
        <w:t>08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C04280">
        <w:rPr>
          <w:rFonts w:ascii="나눔고딕" w:eastAsia="나눔고딕" w:hAnsi="나눔고딕"/>
          <w:position w:val="-10"/>
          <w:szCs w:val="20"/>
        </w:rPr>
        <w:t>03</w:t>
      </w:r>
      <w:bookmarkStart w:id="0" w:name="_GoBack"/>
      <w:bookmarkEnd w:id="0"/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4F4E52">
        <w:rPr>
          <w:rFonts w:ascii="나눔고딕" w:eastAsia="나눔고딕" w:hAnsi="나눔고딕" w:hint="eastAsia"/>
          <w:position w:val="-10"/>
          <w:szCs w:val="20"/>
        </w:rPr>
        <w:t>목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62C5B11" w:rsidR="003A69DD" w:rsidRPr="003A69DD" w:rsidRDefault="00BC455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585261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관련 논문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9F35C1" w14:textId="647931DC" w:rsidR="003A69DD" w:rsidRPr="00585261" w:rsidRDefault="003A69DD" w:rsidP="00585261">
            <w:pPr>
              <w:widowControl/>
              <w:wordWrap/>
              <w:autoSpaceDE/>
              <w:autoSpaceDN/>
            </w:pP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2DDEE06" w14:textId="63A95ED4" w:rsidR="005058FB" w:rsidRPr="005058FB" w:rsidRDefault="005058FB" w:rsidP="005058FB">
            <w:pPr>
              <w:wordWrap/>
              <w:adjustRightInd w:val="0"/>
              <w:jc w:val="left"/>
            </w:pPr>
            <w:r w:rsidRPr="005058FB">
              <w:rPr>
                <w:rFonts w:hint="eastAsia"/>
              </w:rPr>
              <w:t>구정민, 박상성, 신영근, 장동식, 텍스트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마이닝을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이용한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예측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방법-특허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등록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가능성을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위주로,</w:t>
            </w:r>
            <w:r w:rsidRPr="005058FB">
              <w:t xml:space="preserve"> </w:t>
            </w:r>
          </w:p>
          <w:p w14:paraId="5CA1AFCD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  <w:r w:rsidRPr="005058FB">
              <w:rPr>
                <w:rFonts w:hint="eastAsia"/>
              </w:rPr>
              <w:t>가. 분류코드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입력</w:t>
            </w:r>
          </w:p>
          <w:p w14:paraId="41E22816" w14:textId="77777777" w:rsidR="005058FB" w:rsidRPr="005058FB" w:rsidRDefault="005058FB" w:rsidP="005058FB">
            <w:pPr>
              <w:wordWrap/>
              <w:adjustRightInd w:val="0"/>
              <w:spacing w:line="384" w:lineRule="auto"/>
              <w:ind w:firstLine="280"/>
            </w:pPr>
            <w:r w:rsidRPr="005058FB">
              <w:rPr>
                <w:rFonts w:hint="eastAsia"/>
              </w:rPr>
              <w:t>비교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대상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같은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기술을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이용한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문서들을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추출하기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위해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분류코드를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입력한다.</w:t>
            </w:r>
          </w:p>
          <w:p w14:paraId="1C289AF4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</w:p>
          <w:p w14:paraId="5CCD36A4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  <w:r w:rsidRPr="005058FB">
              <w:rPr>
                <w:rFonts w:hint="eastAsia"/>
              </w:rPr>
              <w:t>나. 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DB에서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추출</w:t>
            </w:r>
          </w:p>
          <w:p w14:paraId="47B60DAA" w14:textId="77777777" w:rsidR="005058FB" w:rsidRPr="005058FB" w:rsidRDefault="005058FB" w:rsidP="005058FB">
            <w:pPr>
              <w:wordWrap/>
              <w:adjustRightInd w:val="0"/>
              <w:spacing w:line="384" w:lineRule="auto"/>
              <w:ind w:firstLine="280"/>
            </w:pPr>
            <w:r w:rsidRPr="005058FB">
              <w:rPr>
                <w:rFonts w:hint="eastAsia"/>
              </w:rPr>
              <w:t>검색결과로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나온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문서들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중에서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노이즈를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제거하고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최종적으로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비교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대상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특허문서와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같은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기술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분류를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가진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특허들을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추출한다.</w:t>
            </w:r>
          </w:p>
          <w:p w14:paraId="2E3715AA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</w:p>
          <w:p w14:paraId="1246EB9C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  <w:r w:rsidRPr="005058FB">
              <w:rPr>
                <w:rFonts w:hint="eastAsia"/>
              </w:rPr>
              <w:t>다. 추출한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마이닝</w:t>
            </w:r>
          </w:p>
          <w:p w14:paraId="45C972C6" w14:textId="77777777" w:rsidR="005058FB" w:rsidRPr="005058FB" w:rsidRDefault="005058FB" w:rsidP="005058FB">
            <w:pPr>
              <w:wordWrap/>
              <w:adjustRightInd w:val="0"/>
              <w:spacing w:line="384" w:lineRule="auto"/>
              <w:ind w:firstLine="280"/>
            </w:pPr>
            <w:r w:rsidRPr="005058FB">
              <w:rPr>
                <w:rFonts w:hint="eastAsia"/>
              </w:rPr>
              <w:t>추출한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문서들에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대하여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각각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마이닝을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실행하여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추출된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텍스트별로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빈도를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계산한다.</w:t>
            </w:r>
          </w:p>
          <w:p w14:paraId="5C44EB1F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</w:p>
          <w:p w14:paraId="5AFCF241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  <w:r w:rsidRPr="005058FB">
              <w:rPr>
                <w:rFonts w:hint="eastAsia"/>
              </w:rPr>
              <w:t>라. 빈도수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정렬</w:t>
            </w:r>
          </w:p>
          <w:p w14:paraId="34E69A54" w14:textId="77777777" w:rsidR="005058FB" w:rsidRPr="005058FB" w:rsidRDefault="005058FB" w:rsidP="005058FB">
            <w:pPr>
              <w:wordWrap/>
              <w:adjustRightInd w:val="0"/>
              <w:spacing w:line="384" w:lineRule="auto"/>
              <w:ind w:firstLine="280"/>
            </w:pPr>
            <w:r w:rsidRPr="005058FB">
              <w:rPr>
                <w:rFonts w:hint="eastAsia"/>
              </w:rPr>
              <w:t>텍스트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마이닝을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실행한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문서의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텍스트들을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각각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빈도수가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높은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순서대로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정렬한다. 이때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정렬된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텍스트들에서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기술적인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용어가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아닌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불필요한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텍스트들은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모두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제거한다. 예를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들면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방법, 시스템, 새로운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등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기술적인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용어와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전혀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관련이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없는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단어들을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제거한다. 이러한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과정을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추출한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특허문서들을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대상으로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시행하여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DB화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한다.</w:t>
            </w:r>
          </w:p>
          <w:p w14:paraId="0DBB65E1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</w:p>
          <w:p w14:paraId="694028A6" w14:textId="77777777" w:rsidR="005058FB" w:rsidRPr="005058FB" w:rsidRDefault="005058FB" w:rsidP="005058FB">
            <w:pPr>
              <w:wordWrap/>
              <w:adjustRightInd w:val="0"/>
              <w:spacing w:line="384" w:lineRule="auto"/>
            </w:pPr>
            <w:r w:rsidRPr="005058FB">
              <w:rPr>
                <w:rFonts w:hint="eastAsia"/>
              </w:rPr>
              <w:lastRenderedPageBreak/>
              <w:t>마. 특허문서의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특허성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검증</w:t>
            </w:r>
          </w:p>
          <w:p w14:paraId="5D64662F" w14:textId="77777777" w:rsidR="005058FB" w:rsidRPr="005058FB" w:rsidRDefault="005058FB" w:rsidP="005058FB">
            <w:pPr>
              <w:wordWrap/>
              <w:adjustRightInd w:val="0"/>
              <w:jc w:val="left"/>
            </w:pPr>
            <w:r w:rsidRPr="005058FB">
              <w:rPr>
                <w:rFonts w:hint="eastAsia"/>
              </w:rPr>
              <w:t>비교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대상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특허문서에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마이닝을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실행하여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추출된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텍스트별로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빈도를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계산하고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빈도수가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높은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순서대로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정렬한다. 그리고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정렬된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텍스트들에서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기술적인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용어가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아닌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불필요한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텍스트들은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모두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제거한다. DB내에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있는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추출한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문서들의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텍스트들의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빈도를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비교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대상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특허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문서와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각각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비교하여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계산하고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신규성, 진보성을</w:t>
            </w:r>
            <w:r w:rsidRPr="005058FB">
              <w:rPr>
                <w:rFonts w:hint="eastAsia"/>
              </w:rPr>
              <w:t> </w:t>
            </w:r>
            <w:r w:rsidRPr="005058FB">
              <w:rPr>
                <w:rFonts w:hint="eastAsia"/>
              </w:rPr>
              <w:t>검증한다.</w:t>
            </w:r>
            <w:r w:rsidRPr="005058FB">
              <w:t xml:space="preserve"> </w:t>
            </w:r>
          </w:p>
          <w:p w14:paraId="2409DD9B" w14:textId="42A60C7F" w:rsidR="004770CD" w:rsidRPr="005058FB" w:rsidRDefault="004770CD" w:rsidP="005058FB">
            <w:pPr>
              <w:wordWrap/>
              <w:adjustRightInd w:val="0"/>
              <w:jc w:val="left"/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011FFC9" w14:textId="77777777" w:rsidR="003A69DD" w:rsidRPr="003A69DD" w:rsidRDefault="003A69DD" w:rsidP="00BC455D">
            <w:pPr>
              <w:wordWrap/>
              <w:snapToGrid w:val="0"/>
              <w:spacing w:line="280" w:lineRule="atLeast"/>
              <w:ind w:leftChars="100" w:left="388" w:hangingChars="100" w:hanging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71FCDC66" w:rsidR="003A69DD" w:rsidRPr="003A69DD" w:rsidRDefault="007F4EA5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- </w:t>
            </w:r>
            <w:r w:rsidR="00BC455D">
              <w:rPr>
                <w:rFonts w:ascii="나눔고딕" w:eastAsia="나눔고딕" w:hAnsi="나눔고딕" w:hint="eastAsia"/>
                <w:position w:val="-10"/>
                <w:szCs w:val="20"/>
              </w:rPr>
              <w:t>관련 논문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76F8F" w14:textId="77777777" w:rsidR="007E2E2B" w:rsidRDefault="007E2E2B" w:rsidP="001B3719">
      <w:r>
        <w:separator/>
      </w:r>
    </w:p>
  </w:endnote>
  <w:endnote w:type="continuationSeparator" w:id="0">
    <w:p w14:paraId="3963272C" w14:textId="77777777" w:rsidR="007E2E2B" w:rsidRDefault="007E2E2B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4C9D5" w14:textId="77777777" w:rsidR="007E2E2B" w:rsidRDefault="007E2E2B" w:rsidP="001B3719">
      <w:r>
        <w:separator/>
      </w:r>
    </w:p>
  </w:footnote>
  <w:footnote w:type="continuationSeparator" w:id="0">
    <w:p w14:paraId="691258D9" w14:textId="77777777" w:rsidR="007E2E2B" w:rsidRDefault="007E2E2B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6FF5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12B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57BC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D94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2EA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9A2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578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0CD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4E52"/>
    <w:rsid w:val="004F736F"/>
    <w:rsid w:val="00500017"/>
    <w:rsid w:val="0050031D"/>
    <w:rsid w:val="00500BA1"/>
    <w:rsid w:val="00501224"/>
    <w:rsid w:val="00501573"/>
    <w:rsid w:val="00502C74"/>
    <w:rsid w:val="00503359"/>
    <w:rsid w:val="005058FB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370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5261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0B50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7F9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0AA4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42C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C6F11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2E2B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4EA5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81D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5B85"/>
    <w:rsid w:val="009364CB"/>
    <w:rsid w:val="00936707"/>
    <w:rsid w:val="0093725A"/>
    <w:rsid w:val="009410F4"/>
    <w:rsid w:val="009420EB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264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55D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280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40D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281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0694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113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  <w:style w:type="paragraph" w:styleId="ac">
    <w:name w:val="Normal (Web)"/>
    <w:basedOn w:val="a"/>
    <w:uiPriority w:val="99"/>
    <w:semiHidden/>
    <w:unhideWhenUsed/>
    <w:rsid w:val="007F4E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424CD-983B-4F3F-91D8-D211BA3C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4</cp:revision>
  <cp:lastPrinted>2017-04-07T08:05:00Z</cp:lastPrinted>
  <dcterms:created xsi:type="dcterms:W3CDTF">2017-09-20T11:51:00Z</dcterms:created>
  <dcterms:modified xsi:type="dcterms:W3CDTF">2017-09-20T12:12:00Z</dcterms:modified>
</cp:coreProperties>
</file>