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D93EBA" w14:textId="77777777" w:rsidR="004A7165" w:rsidRPr="00656039" w:rsidRDefault="00C77741" w:rsidP="004A7165">
      <w:pPr>
        <w:spacing w:after="0"/>
        <w:rPr>
          <w:rFonts w:ascii="Arial" w:hAnsi="Arial" w:cs="Arial"/>
          <w:color w:val="000000" w:themeColor="text1"/>
        </w:rPr>
      </w:pPr>
      <w:r w:rsidRPr="00656039">
        <w:rPr>
          <w:rFonts w:ascii="Arial" w:hAnsi="Arial" w:cs="Arial"/>
          <w:noProof/>
        </w:rPr>
        <w:drawing>
          <wp:inline distT="0" distB="0" distL="0" distR="0" wp14:anchorId="11794C1E" wp14:editId="7569E812">
            <wp:extent cx="5400040" cy="12860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1286098"/>
                    </a:xfrm>
                    <a:prstGeom prst="rect">
                      <a:avLst/>
                    </a:prstGeom>
                    <a:noFill/>
                    <a:ln>
                      <a:noFill/>
                    </a:ln>
                  </pic:spPr>
                </pic:pic>
              </a:graphicData>
            </a:graphic>
          </wp:inline>
        </w:drawing>
      </w:r>
    </w:p>
    <w:p w14:paraId="0A483932" w14:textId="77777777" w:rsidR="000167E5" w:rsidRPr="000167E5" w:rsidRDefault="000167E5" w:rsidP="000167E5">
      <w:pPr>
        <w:jc w:val="center"/>
        <w:rPr>
          <w:rFonts w:ascii="Arial" w:hAnsi="Arial" w:cs="Arial"/>
          <w:iCs/>
          <w:color w:val="00B050"/>
          <w:sz w:val="40"/>
          <w:szCs w:val="26"/>
        </w:rPr>
      </w:pPr>
      <w:r w:rsidRPr="000167E5">
        <w:rPr>
          <w:rFonts w:ascii="Arial" w:hAnsi="Arial" w:cs="Arial"/>
          <w:iCs/>
          <w:color w:val="00B050"/>
          <w:sz w:val="40"/>
          <w:szCs w:val="26"/>
        </w:rPr>
        <w:t>air quality sensing powered by citizen science</w:t>
      </w:r>
    </w:p>
    <w:p w14:paraId="0FC6DB8E" w14:textId="77777777" w:rsidR="000167E5" w:rsidRDefault="000167E5" w:rsidP="000167E5">
      <w:pPr>
        <w:jc w:val="center"/>
        <w:rPr>
          <w:rFonts w:ascii="Arial" w:hAnsi="Arial" w:cs="Arial"/>
          <w:iCs/>
          <w:color w:val="000000" w:themeColor="text1"/>
          <w:sz w:val="26"/>
          <w:szCs w:val="26"/>
          <w:u w:val="single"/>
        </w:rPr>
      </w:pPr>
    </w:p>
    <w:p w14:paraId="5AE18664" w14:textId="77777777" w:rsidR="000167E5" w:rsidRPr="000167E5" w:rsidRDefault="000167E5" w:rsidP="000167E5">
      <w:pPr>
        <w:rPr>
          <w:rFonts w:ascii="Arial" w:hAnsi="Arial" w:cs="Arial"/>
          <w:b/>
          <w:iCs/>
          <w:color w:val="000000" w:themeColor="text1"/>
          <w:sz w:val="40"/>
          <w:szCs w:val="26"/>
        </w:rPr>
      </w:pPr>
      <w:r w:rsidRPr="000167E5">
        <w:rPr>
          <w:rFonts w:ascii="Arial" w:hAnsi="Arial" w:cs="Arial"/>
          <w:b/>
          <w:iCs/>
          <w:color w:val="000000" w:themeColor="text1"/>
          <w:sz w:val="40"/>
          <w:szCs w:val="26"/>
        </w:rPr>
        <w:t>Volunteer’s manual</w:t>
      </w:r>
    </w:p>
    <w:p w14:paraId="18ED7FD3" w14:textId="77777777" w:rsidR="006462B2" w:rsidRPr="000167E5" w:rsidRDefault="000167E5" w:rsidP="000167E5">
      <w:pPr>
        <w:pStyle w:val="ListParagraph"/>
        <w:numPr>
          <w:ilvl w:val="0"/>
          <w:numId w:val="7"/>
        </w:numPr>
        <w:rPr>
          <w:rFonts w:ascii="Arial" w:hAnsi="Arial" w:cs="Arial"/>
          <w:iCs/>
          <w:color w:val="000000" w:themeColor="text1"/>
          <w:sz w:val="40"/>
          <w:szCs w:val="26"/>
        </w:rPr>
      </w:pPr>
      <w:r>
        <w:rPr>
          <w:rFonts w:ascii="Arial" w:hAnsi="Arial" w:cs="Arial"/>
          <w:iCs/>
          <w:color w:val="000000" w:themeColor="text1"/>
          <w:sz w:val="40"/>
          <w:szCs w:val="26"/>
        </w:rPr>
        <w:t xml:space="preserve"> </w:t>
      </w:r>
      <w:r w:rsidR="006462B2" w:rsidRPr="000167E5">
        <w:rPr>
          <w:rFonts w:ascii="Arial" w:hAnsi="Arial" w:cs="Arial"/>
          <w:iCs/>
          <w:color w:val="000000" w:themeColor="text1"/>
          <w:sz w:val="40"/>
          <w:szCs w:val="26"/>
        </w:rPr>
        <w:t>Turning the sensor on and off</w:t>
      </w:r>
    </w:p>
    <w:p w14:paraId="6A4D7ECB" w14:textId="77777777" w:rsidR="006462B2" w:rsidRDefault="006462B2" w:rsidP="006462B2">
      <w:pPr>
        <w:ind w:left="720"/>
        <w:rPr>
          <w:rFonts w:ascii="Arial" w:hAnsi="Arial" w:cs="Arial"/>
          <w:iCs/>
          <w:color w:val="000000" w:themeColor="text1"/>
        </w:rPr>
      </w:pPr>
      <w:r>
        <w:rPr>
          <w:rFonts w:ascii="Arial" w:hAnsi="Arial" w:cs="Arial"/>
          <w:iCs/>
          <w:color w:val="000000" w:themeColor="text1"/>
        </w:rPr>
        <w:t xml:space="preserve">If you are not actively collecting data or if you leave your bike you should turn off your sensor </w:t>
      </w:r>
      <w:proofErr w:type="gramStart"/>
      <w:r>
        <w:rPr>
          <w:rFonts w:ascii="Arial" w:hAnsi="Arial" w:cs="Arial"/>
          <w:iCs/>
          <w:color w:val="000000" w:themeColor="text1"/>
        </w:rPr>
        <w:t>in order to</w:t>
      </w:r>
      <w:proofErr w:type="gramEnd"/>
      <w:r>
        <w:rPr>
          <w:rFonts w:ascii="Arial" w:hAnsi="Arial" w:cs="Arial"/>
          <w:iCs/>
          <w:color w:val="000000" w:themeColor="text1"/>
        </w:rPr>
        <w:t xml:space="preserve"> save battery. The switch on the outside of the sensor is marked with a </w:t>
      </w:r>
      <w:r w:rsidRPr="006462B2">
        <w:rPr>
          <w:rFonts w:ascii="Arial" w:hAnsi="Arial" w:cs="Arial"/>
          <w:b/>
          <w:iCs/>
          <w:color w:val="000000" w:themeColor="text1"/>
        </w:rPr>
        <w:t>red dot</w:t>
      </w:r>
      <w:r>
        <w:rPr>
          <w:rFonts w:ascii="Arial" w:hAnsi="Arial" w:cs="Arial"/>
          <w:iCs/>
          <w:color w:val="000000" w:themeColor="text1"/>
        </w:rPr>
        <w:t xml:space="preserve"> which marks its </w:t>
      </w:r>
      <w:r w:rsidRPr="006462B2">
        <w:rPr>
          <w:rFonts w:ascii="Arial" w:hAnsi="Arial" w:cs="Arial"/>
          <w:b/>
          <w:iCs/>
          <w:color w:val="000000" w:themeColor="text1"/>
        </w:rPr>
        <w:t>off position</w:t>
      </w:r>
      <w:r>
        <w:rPr>
          <w:rFonts w:ascii="Arial" w:hAnsi="Arial" w:cs="Arial"/>
          <w:iCs/>
          <w:color w:val="000000" w:themeColor="text1"/>
        </w:rPr>
        <w:t>.</w:t>
      </w:r>
    </w:p>
    <w:p w14:paraId="3A0613FA" w14:textId="77777777" w:rsidR="006462B2" w:rsidRPr="006462B2" w:rsidRDefault="006462B2" w:rsidP="00A30A95">
      <w:pPr>
        <w:rPr>
          <w:rFonts w:ascii="Arial" w:hAnsi="Arial" w:cs="Arial"/>
          <w:iCs/>
          <w:color w:val="000000" w:themeColor="text1"/>
        </w:rPr>
      </w:pPr>
    </w:p>
    <w:p w14:paraId="16393CAF" w14:textId="77777777" w:rsidR="00A30A95" w:rsidRPr="000167E5" w:rsidRDefault="000167E5" w:rsidP="000167E5">
      <w:pPr>
        <w:pStyle w:val="ListParagraph"/>
        <w:numPr>
          <w:ilvl w:val="0"/>
          <w:numId w:val="7"/>
        </w:numPr>
        <w:rPr>
          <w:rFonts w:ascii="Arial" w:hAnsi="Arial" w:cs="Arial"/>
          <w:iCs/>
          <w:color w:val="000000" w:themeColor="text1"/>
          <w:sz w:val="40"/>
          <w:szCs w:val="26"/>
        </w:rPr>
      </w:pPr>
      <w:r>
        <w:rPr>
          <w:rFonts w:ascii="Arial" w:hAnsi="Arial" w:cs="Arial"/>
          <w:iCs/>
          <w:color w:val="000000" w:themeColor="text1"/>
          <w:sz w:val="40"/>
          <w:szCs w:val="26"/>
        </w:rPr>
        <w:t xml:space="preserve"> Downloading</w:t>
      </w:r>
      <w:r w:rsidR="00A30A95" w:rsidRPr="000167E5">
        <w:rPr>
          <w:rFonts w:ascii="Arial" w:hAnsi="Arial" w:cs="Arial"/>
          <w:iCs/>
          <w:color w:val="000000" w:themeColor="text1"/>
          <w:sz w:val="40"/>
          <w:szCs w:val="26"/>
        </w:rPr>
        <w:t xml:space="preserve"> data from the sensor</w:t>
      </w:r>
    </w:p>
    <w:p w14:paraId="2CD9B767" w14:textId="77777777" w:rsidR="00F935F4" w:rsidRDefault="006462B2" w:rsidP="006462B2">
      <w:pPr>
        <w:ind w:left="720"/>
        <w:rPr>
          <w:rFonts w:ascii="Arial" w:hAnsi="Arial" w:cs="Arial"/>
          <w:iCs/>
          <w:color w:val="000000" w:themeColor="text1"/>
        </w:rPr>
      </w:pPr>
      <w:r>
        <w:rPr>
          <w:rFonts w:ascii="Arial" w:hAnsi="Arial" w:cs="Arial"/>
          <w:iCs/>
          <w:color w:val="000000" w:themeColor="text1"/>
        </w:rPr>
        <w:t>Open the cover marked with a red dot as indicated in the photo below. You should be able to see the SD card module to pull it out with your finger. Slide out the micro SD card and insert it into your computer. The card should contain .csv files that you can open using Microsoft Excel.</w:t>
      </w:r>
      <w:r w:rsidR="000167E5">
        <w:rPr>
          <w:rFonts w:ascii="Arial" w:hAnsi="Arial" w:cs="Arial"/>
          <w:iCs/>
          <w:color w:val="000000" w:themeColor="text1"/>
        </w:rPr>
        <w:t xml:space="preserve"> </w:t>
      </w:r>
      <w:r w:rsidR="000167E5" w:rsidRPr="000167E5">
        <w:rPr>
          <w:rFonts w:ascii="Arial" w:hAnsi="Arial" w:cs="Arial"/>
          <w:b/>
          <w:iCs/>
          <w:color w:val="000000" w:themeColor="text1"/>
        </w:rPr>
        <w:t>The latest file is the one with the highest number</w:t>
      </w:r>
      <w:r w:rsidR="000167E5">
        <w:rPr>
          <w:rFonts w:ascii="Arial" w:hAnsi="Arial" w:cs="Arial"/>
          <w:iCs/>
          <w:color w:val="000000" w:themeColor="text1"/>
        </w:rPr>
        <w:t xml:space="preserve"> (sort alphabetically).</w:t>
      </w:r>
      <w:r>
        <w:rPr>
          <w:rFonts w:ascii="Arial" w:hAnsi="Arial" w:cs="Arial"/>
          <w:iCs/>
          <w:color w:val="000000" w:themeColor="text1"/>
        </w:rPr>
        <w:t xml:space="preserve"> To easily visualise your data please skip to the “upload” part further down in this manual.</w:t>
      </w:r>
    </w:p>
    <w:p w14:paraId="375DBC3E" w14:textId="77777777" w:rsidR="00A30A95" w:rsidRDefault="00F935F4" w:rsidP="00656039">
      <w:pPr>
        <w:rPr>
          <w:rFonts w:ascii="Arial" w:hAnsi="Arial" w:cs="Arial"/>
          <w:iCs/>
          <w:color w:val="000000" w:themeColor="text1"/>
        </w:rPr>
      </w:pPr>
      <w:r>
        <w:rPr>
          <w:noProof/>
        </w:rPr>
        <w:drawing>
          <wp:inline distT="0" distB="0" distL="0" distR="0" wp14:anchorId="6302A9C2" wp14:editId="78376791">
            <wp:extent cx="2635250" cy="197643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0143" cy="1980108"/>
                    </a:xfrm>
                    <a:prstGeom prst="rect">
                      <a:avLst/>
                    </a:prstGeom>
                    <a:noFill/>
                    <a:ln>
                      <a:noFill/>
                    </a:ln>
                  </pic:spPr>
                </pic:pic>
              </a:graphicData>
            </a:graphic>
          </wp:inline>
        </w:drawing>
      </w:r>
      <w:r>
        <w:rPr>
          <w:rFonts w:ascii="Arial" w:hAnsi="Arial" w:cs="Arial"/>
          <w:iCs/>
          <w:color w:val="000000" w:themeColor="text1"/>
        </w:rPr>
        <w:tab/>
      </w:r>
      <w:r>
        <w:rPr>
          <w:noProof/>
        </w:rPr>
        <w:drawing>
          <wp:inline distT="0" distB="0" distL="0" distR="0" wp14:anchorId="22FA068F" wp14:editId="6CDA6EBE">
            <wp:extent cx="2603500" cy="195262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03500" cy="1952624"/>
                    </a:xfrm>
                    <a:prstGeom prst="rect">
                      <a:avLst/>
                    </a:prstGeom>
                    <a:noFill/>
                    <a:ln>
                      <a:noFill/>
                    </a:ln>
                  </pic:spPr>
                </pic:pic>
              </a:graphicData>
            </a:graphic>
          </wp:inline>
        </w:drawing>
      </w:r>
    </w:p>
    <w:p w14:paraId="220B577D" w14:textId="77777777" w:rsidR="00F935F4" w:rsidRPr="00F935F4" w:rsidRDefault="00F935F4" w:rsidP="00656039">
      <w:pPr>
        <w:rPr>
          <w:rFonts w:ascii="Arial" w:hAnsi="Arial" w:cs="Arial"/>
          <w:iCs/>
          <w:color w:val="000000" w:themeColor="text1"/>
        </w:rPr>
      </w:pPr>
    </w:p>
    <w:p w14:paraId="28281C65" w14:textId="77777777" w:rsidR="00C77741" w:rsidRPr="000167E5" w:rsidRDefault="000167E5" w:rsidP="000167E5">
      <w:pPr>
        <w:pStyle w:val="ListParagraph"/>
        <w:numPr>
          <w:ilvl w:val="0"/>
          <w:numId w:val="7"/>
        </w:numPr>
        <w:rPr>
          <w:rFonts w:ascii="Arial" w:hAnsi="Arial" w:cs="Arial"/>
          <w:iCs/>
          <w:color w:val="000000" w:themeColor="text1"/>
          <w:sz w:val="40"/>
          <w:szCs w:val="26"/>
        </w:rPr>
      </w:pPr>
      <w:r>
        <w:rPr>
          <w:rFonts w:ascii="Arial" w:hAnsi="Arial" w:cs="Arial"/>
          <w:iCs/>
          <w:color w:val="000000" w:themeColor="text1"/>
          <w:sz w:val="40"/>
          <w:szCs w:val="26"/>
        </w:rPr>
        <w:t xml:space="preserve"> </w:t>
      </w:r>
      <w:r w:rsidR="00656039" w:rsidRPr="000167E5">
        <w:rPr>
          <w:rFonts w:ascii="Arial" w:hAnsi="Arial" w:cs="Arial"/>
          <w:iCs/>
          <w:color w:val="000000" w:themeColor="text1"/>
          <w:sz w:val="40"/>
          <w:szCs w:val="26"/>
        </w:rPr>
        <w:t>Charging</w:t>
      </w:r>
      <w:r w:rsidR="00C77741" w:rsidRPr="000167E5">
        <w:rPr>
          <w:rFonts w:ascii="Arial" w:hAnsi="Arial" w:cs="Arial"/>
          <w:iCs/>
          <w:color w:val="000000" w:themeColor="text1"/>
          <w:sz w:val="40"/>
          <w:szCs w:val="26"/>
        </w:rPr>
        <w:t xml:space="preserve"> the sensor</w:t>
      </w:r>
    </w:p>
    <w:p w14:paraId="25D61B32" w14:textId="77777777" w:rsidR="00F935F4" w:rsidRDefault="00656039" w:rsidP="00F935F4">
      <w:pPr>
        <w:pStyle w:val="ListParagraph"/>
        <w:rPr>
          <w:rFonts w:ascii="Arial" w:hAnsi="Arial" w:cs="Arial"/>
          <w:iCs/>
          <w:color w:val="000000" w:themeColor="text1"/>
        </w:rPr>
      </w:pPr>
      <w:r>
        <w:rPr>
          <w:rFonts w:ascii="Arial" w:hAnsi="Arial" w:cs="Arial"/>
          <w:iCs/>
          <w:color w:val="000000" w:themeColor="text1"/>
        </w:rPr>
        <w:t>The</w:t>
      </w:r>
      <w:r w:rsidR="00A30A95">
        <w:rPr>
          <w:rFonts w:ascii="Arial" w:hAnsi="Arial" w:cs="Arial"/>
          <w:iCs/>
          <w:color w:val="000000" w:themeColor="text1"/>
        </w:rPr>
        <w:t xml:space="preserve"> sensor</w:t>
      </w:r>
      <w:r>
        <w:rPr>
          <w:rFonts w:ascii="Arial" w:hAnsi="Arial" w:cs="Arial"/>
          <w:iCs/>
          <w:color w:val="000000" w:themeColor="text1"/>
        </w:rPr>
        <w:t xml:space="preserve"> has a 10.000mAh power bank included in the case which should last </w:t>
      </w:r>
      <w:r w:rsidRPr="00F935F4">
        <w:rPr>
          <w:rFonts w:ascii="Arial" w:hAnsi="Arial" w:cs="Arial"/>
          <w:iCs/>
          <w:color w:val="000000" w:themeColor="text1"/>
        </w:rPr>
        <w:t>for 5 days</w:t>
      </w:r>
      <w:r w:rsidRPr="00F935F4">
        <w:rPr>
          <w:rFonts w:ascii="Arial" w:hAnsi="Arial" w:cs="Arial"/>
          <w:b/>
          <w:iCs/>
          <w:color w:val="000000" w:themeColor="text1"/>
        </w:rPr>
        <w:t xml:space="preserve"> </w:t>
      </w:r>
      <w:r>
        <w:rPr>
          <w:rFonts w:ascii="Arial" w:hAnsi="Arial" w:cs="Arial"/>
          <w:iCs/>
          <w:color w:val="000000" w:themeColor="text1"/>
        </w:rPr>
        <w:t>of continuous measurement. If you are only using it for a couple of bike rides per day you</w:t>
      </w:r>
      <w:r w:rsidR="00F935F4">
        <w:rPr>
          <w:rFonts w:ascii="Arial" w:hAnsi="Arial" w:cs="Arial"/>
          <w:iCs/>
          <w:color w:val="000000" w:themeColor="text1"/>
        </w:rPr>
        <w:t xml:space="preserve"> can use it</w:t>
      </w:r>
      <w:r>
        <w:rPr>
          <w:rFonts w:ascii="Arial" w:hAnsi="Arial" w:cs="Arial"/>
          <w:iCs/>
          <w:color w:val="000000" w:themeColor="text1"/>
        </w:rPr>
        <w:t xml:space="preserve"> for about </w:t>
      </w:r>
      <w:r w:rsidRPr="00F935F4">
        <w:rPr>
          <w:rFonts w:ascii="Arial" w:hAnsi="Arial" w:cs="Arial"/>
          <w:b/>
          <w:iCs/>
          <w:color w:val="000000" w:themeColor="text1"/>
        </w:rPr>
        <w:t>a month</w:t>
      </w:r>
      <w:r>
        <w:rPr>
          <w:rFonts w:ascii="Arial" w:hAnsi="Arial" w:cs="Arial"/>
          <w:iCs/>
          <w:color w:val="000000" w:themeColor="text1"/>
        </w:rPr>
        <w:t xml:space="preserve"> before you </w:t>
      </w:r>
      <w:proofErr w:type="gramStart"/>
      <w:r>
        <w:rPr>
          <w:rFonts w:ascii="Arial" w:hAnsi="Arial" w:cs="Arial"/>
          <w:iCs/>
          <w:color w:val="000000" w:themeColor="text1"/>
        </w:rPr>
        <w:t>have to</w:t>
      </w:r>
      <w:proofErr w:type="gramEnd"/>
      <w:r>
        <w:rPr>
          <w:rFonts w:ascii="Arial" w:hAnsi="Arial" w:cs="Arial"/>
          <w:iCs/>
          <w:color w:val="000000" w:themeColor="text1"/>
        </w:rPr>
        <w:t xml:space="preserve"> recharge.</w:t>
      </w:r>
      <w:r w:rsidR="00F935F4">
        <w:rPr>
          <w:rFonts w:ascii="Arial" w:hAnsi="Arial" w:cs="Arial"/>
          <w:iCs/>
          <w:color w:val="000000" w:themeColor="text1"/>
        </w:rPr>
        <w:t xml:space="preserve"> </w:t>
      </w:r>
    </w:p>
    <w:p w14:paraId="21DE121A" w14:textId="77777777" w:rsidR="00F935F4" w:rsidRDefault="00F935F4" w:rsidP="00F935F4">
      <w:pPr>
        <w:pStyle w:val="ListParagraph"/>
        <w:rPr>
          <w:rFonts w:ascii="Arial" w:hAnsi="Arial" w:cs="Arial"/>
          <w:iCs/>
          <w:color w:val="000000" w:themeColor="text1"/>
        </w:rPr>
      </w:pPr>
    </w:p>
    <w:p w14:paraId="5F69271E" w14:textId="77777777" w:rsidR="00F935F4" w:rsidRDefault="00F935F4" w:rsidP="00F935F4">
      <w:pPr>
        <w:pStyle w:val="ListParagraph"/>
        <w:rPr>
          <w:rFonts w:ascii="Arial" w:hAnsi="Arial" w:cs="Arial"/>
          <w:iCs/>
          <w:color w:val="000000" w:themeColor="text1"/>
        </w:rPr>
      </w:pPr>
      <w:r>
        <w:rPr>
          <w:rFonts w:ascii="Arial" w:hAnsi="Arial" w:cs="Arial"/>
          <w:iCs/>
          <w:color w:val="000000" w:themeColor="text1"/>
        </w:rPr>
        <w:lastRenderedPageBreak/>
        <w:t>After pulling out the SD card you can check the number of blue LEDs lighting up on the power bank to see how much charge is left. 4 means it is full, 1 means you should recharge.</w:t>
      </w:r>
    </w:p>
    <w:p w14:paraId="600E822A" w14:textId="77777777" w:rsidR="00F935F4" w:rsidRDefault="00F935F4" w:rsidP="00F935F4">
      <w:pPr>
        <w:pStyle w:val="ListParagraph"/>
        <w:rPr>
          <w:rFonts w:ascii="Arial" w:hAnsi="Arial" w:cs="Arial"/>
          <w:iCs/>
          <w:color w:val="000000" w:themeColor="text1"/>
        </w:rPr>
      </w:pPr>
    </w:p>
    <w:p w14:paraId="27A45E0D" w14:textId="77777777" w:rsidR="00F935F4" w:rsidRDefault="00F935F4" w:rsidP="00F935F4">
      <w:pPr>
        <w:pStyle w:val="ListParagraph"/>
        <w:rPr>
          <w:noProof/>
        </w:rPr>
      </w:pPr>
      <w:r>
        <w:rPr>
          <w:rFonts w:ascii="Arial" w:hAnsi="Arial" w:cs="Arial"/>
          <w:iCs/>
          <w:color w:val="000000" w:themeColor="text1"/>
        </w:rPr>
        <w:t xml:space="preserve">To recharge feed a </w:t>
      </w:r>
      <w:r w:rsidRPr="00F935F4">
        <w:rPr>
          <w:rFonts w:ascii="Arial" w:hAnsi="Arial" w:cs="Arial"/>
          <w:b/>
          <w:iCs/>
          <w:color w:val="000000" w:themeColor="text1"/>
        </w:rPr>
        <w:t>micro USB cable</w:t>
      </w:r>
      <w:r>
        <w:rPr>
          <w:rFonts w:ascii="Arial" w:hAnsi="Arial" w:cs="Arial"/>
          <w:iCs/>
          <w:color w:val="000000" w:themeColor="text1"/>
        </w:rPr>
        <w:t xml:space="preserve"> through the hole and plug it into the power bank.</w:t>
      </w:r>
      <w:r w:rsidRPr="00F935F4">
        <w:rPr>
          <w:noProof/>
        </w:rPr>
        <w:t xml:space="preserve"> </w:t>
      </w:r>
    </w:p>
    <w:p w14:paraId="67B8D590" w14:textId="77777777" w:rsidR="00656039" w:rsidRPr="00F935F4" w:rsidRDefault="00F935F4" w:rsidP="00F935F4">
      <w:pPr>
        <w:rPr>
          <w:rFonts w:ascii="Arial" w:hAnsi="Arial" w:cs="Arial"/>
          <w:iCs/>
          <w:color w:val="000000" w:themeColor="text1"/>
        </w:rPr>
      </w:pPr>
      <w:r>
        <w:rPr>
          <w:noProof/>
        </w:rPr>
        <w:drawing>
          <wp:inline distT="0" distB="0" distL="0" distR="0" wp14:anchorId="55E0879F" wp14:editId="21BFCE1C">
            <wp:extent cx="2616200" cy="19621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16200" cy="1962151"/>
                    </a:xfrm>
                    <a:prstGeom prst="rect">
                      <a:avLst/>
                    </a:prstGeom>
                    <a:noFill/>
                    <a:ln>
                      <a:noFill/>
                    </a:ln>
                  </pic:spPr>
                </pic:pic>
              </a:graphicData>
            </a:graphic>
          </wp:inline>
        </w:drawing>
      </w:r>
    </w:p>
    <w:p w14:paraId="38E5E209" w14:textId="77777777" w:rsidR="00F935F4" w:rsidRPr="00656039" w:rsidRDefault="00F935F4" w:rsidP="00F935F4">
      <w:pPr>
        <w:pStyle w:val="ListParagraph"/>
        <w:rPr>
          <w:rFonts w:ascii="Arial" w:hAnsi="Arial" w:cs="Arial"/>
          <w:iCs/>
          <w:color w:val="000000" w:themeColor="text1"/>
          <w:sz w:val="40"/>
          <w:szCs w:val="26"/>
        </w:rPr>
      </w:pPr>
    </w:p>
    <w:p w14:paraId="661D3C3F" w14:textId="77777777" w:rsidR="00C77741" w:rsidRPr="000167E5" w:rsidRDefault="000167E5" w:rsidP="000167E5">
      <w:pPr>
        <w:pStyle w:val="ListParagraph"/>
        <w:numPr>
          <w:ilvl w:val="0"/>
          <w:numId w:val="7"/>
        </w:numPr>
        <w:rPr>
          <w:rFonts w:ascii="Arial" w:hAnsi="Arial" w:cs="Arial"/>
          <w:iCs/>
          <w:color w:val="000000" w:themeColor="text1"/>
          <w:sz w:val="40"/>
          <w:szCs w:val="26"/>
        </w:rPr>
      </w:pPr>
      <w:r>
        <w:rPr>
          <w:rFonts w:ascii="Arial" w:hAnsi="Arial" w:cs="Arial"/>
          <w:iCs/>
          <w:color w:val="000000" w:themeColor="text1"/>
          <w:sz w:val="40"/>
          <w:szCs w:val="26"/>
        </w:rPr>
        <w:t xml:space="preserve"> </w:t>
      </w:r>
      <w:r w:rsidR="00656039" w:rsidRPr="000167E5">
        <w:rPr>
          <w:rFonts w:ascii="Arial" w:hAnsi="Arial" w:cs="Arial"/>
          <w:iCs/>
          <w:color w:val="000000" w:themeColor="text1"/>
          <w:sz w:val="40"/>
          <w:szCs w:val="26"/>
        </w:rPr>
        <w:t>Uploading and visualising</w:t>
      </w:r>
      <w:r w:rsidR="00C77741" w:rsidRPr="000167E5">
        <w:rPr>
          <w:rFonts w:ascii="Arial" w:hAnsi="Arial" w:cs="Arial"/>
          <w:iCs/>
          <w:color w:val="000000" w:themeColor="text1"/>
          <w:sz w:val="40"/>
          <w:szCs w:val="26"/>
        </w:rPr>
        <w:t xml:space="preserve"> the data</w:t>
      </w:r>
    </w:p>
    <w:p w14:paraId="0A9D39F2" w14:textId="77777777" w:rsidR="004A7165" w:rsidRPr="00656039" w:rsidRDefault="004A7165" w:rsidP="00656039">
      <w:pPr>
        <w:ind w:left="720"/>
        <w:jc w:val="both"/>
        <w:rPr>
          <w:rFonts w:ascii="Arial" w:hAnsi="Arial" w:cs="Arial"/>
          <w:i/>
          <w:iCs/>
          <w:color w:val="000000" w:themeColor="text1"/>
          <w:sz w:val="26"/>
          <w:szCs w:val="26"/>
        </w:rPr>
      </w:pPr>
      <w:r w:rsidRPr="00656039">
        <w:rPr>
          <w:rFonts w:ascii="Arial" w:hAnsi="Arial" w:cs="Arial"/>
          <w:i/>
          <w:iCs/>
          <w:color w:val="000000" w:themeColor="text1"/>
          <w:sz w:val="26"/>
          <w:szCs w:val="26"/>
        </w:rPr>
        <w:t>User creation and accessing the file manager</w:t>
      </w:r>
    </w:p>
    <w:p w14:paraId="4CC4B275" w14:textId="77777777" w:rsidR="004A7165" w:rsidRPr="00656039" w:rsidRDefault="004A7165" w:rsidP="00656039">
      <w:pPr>
        <w:pStyle w:val="ListParagraph"/>
        <w:numPr>
          <w:ilvl w:val="0"/>
          <w:numId w:val="1"/>
        </w:numPr>
        <w:spacing w:after="0"/>
        <w:ind w:left="1440"/>
        <w:jc w:val="both"/>
        <w:rPr>
          <w:rFonts w:ascii="Arial" w:hAnsi="Arial" w:cs="Arial"/>
          <w:color w:val="000000" w:themeColor="text1"/>
        </w:rPr>
      </w:pPr>
      <w:r w:rsidRPr="00656039">
        <w:rPr>
          <w:rFonts w:ascii="Arial" w:hAnsi="Arial" w:cs="Arial"/>
          <w:color w:val="000000" w:themeColor="text1"/>
        </w:rPr>
        <w:t xml:space="preserve">Go onto </w:t>
      </w:r>
      <w:hyperlink r:id="rId11">
        <w:r w:rsidRPr="00656039">
          <w:rPr>
            <w:rStyle w:val="Hyperlink"/>
            <w:rFonts w:ascii="Arial" w:hAnsi="Arial" w:cs="Arial"/>
            <w:color w:val="000000" w:themeColor="text1"/>
          </w:rPr>
          <w:t>http://app.open-seneca.org</w:t>
        </w:r>
      </w:hyperlink>
    </w:p>
    <w:p w14:paraId="30FF1F87" w14:textId="77777777" w:rsidR="004A7165" w:rsidRPr="00656039" w:rsidRDefault="004A7165" w:rsidP="00656039">
      <w:pPr>
        <w:pStyle w:val="ListParagraph"/>
        <w:numPr>
          <w:ilvl w:val="0"/>
          <w:numId w:val="1"/>
        </w:numPr>
        <w:spacing w:after="0"/>
        <w:ind w:left="1440"/>
        <w:jc w:val="both"/>
        <w:rPr>
          <w:rFonts w:ascii="Arial" w:hAnsi="Arial" w:cs="Arial"/>
          <w:color w:val="000000" w:themeColor="text1"/>
        </w:rPr>
      </w:pPr>
      <w:r w:rsidRPr="00656039">
        <w:rPr>
          <w:rFonts w:ascii="Arial" w:hAnsi="Arial" w:cs="Arial"/>
          <w:color w:val="000000" w:themeColor="text1"/>
        </w:rPr>
        <w:t xml:space="preserve">Click on the link for registration in order to get a user </w:t>
      </w:r>
    </w:p>
    <w:p w14:paraId="46693C88" w14:textId="77777777" w:rsidR="00C77741" w:rsidRPr="00656039" w:rsidRDefault="004A7165" w:rsidP="00656039">
      <w:pPr>
        <w:pStyle w:val="ListParagraph"/>
        <w:numPr>
          <w:ilvl w:val="0"/>
          <w:numId w:val="1"/>
        </w:numPr>
        <w:spacing w:after="0"/>
        <w:ind w:left="1440"/>
        <w:jc w:val="both"/>
        <w:rPr>
          <w:rFonts w:ascii="Arial" w:hAnsi="Arial" w:cs="Arial"/>
          <w:color w:val="000000" w:themeColor="text1"/>
        </w:rPr>
      </w:pPr>
      <w:r w:rsidRPr="00656039">
        <w:rPr>
          <w:rFonts w:ascii="Arial" w:hAnsi="Arial" w:cs="Arial"/>
          <w:color w:val="000000" w:themeColor="text1"/>
        </w:rPr>
        <w:t>Choose a username (special characters are not allowed)</w:t>
      </w:r>
    </w:p>
    <w:p w14:paraId="4E4419FA" w14:textId="77777777" w:rsidR="00C77741" w:rsidRPr="00656039" w:rsidRDefault="004A7165" w:rsidP="00656039">
      <w:pPr>
        <w:pStyle w:val="ListParagraph"/>
        <w:numPr>
          <w:ilvl w:val="0"/>
          <w:numId w:val="1"/>
        </w:numPr>
        <w:spacing w:after="0"/>
        <w:ind w:left="1440"/>
        <w:jc w:val="both"/>
        <w:rPr>
          <w:rFonts w:ascii="Arial" w:hAnsi="Arial" w:cs="Arial"/>
          <w:color w:val="000000" w:themeColor="text1"/>
        </w:rPr>
      </w:pPr>
      <w:r w:rsidRPr="00656039">
        <w:rPr>
          <w:rFonts w:ascii="Arial" w:hAnsi="Arial" w:cs="Arial"/>
          <w:color w:val="000000" w:themeColor="text1"/>
        </w:rPr>
        <w:t>Once the registration is complete, you will be forwarded to the file manager</w:t>
      </w:r>
    </w:p>
    <w:p w14:paraId="25A56D3B" w14:textId="77777777" w:rsidR="004A7165" w:rsidRPr="00656039" w:rsidRDefault="004A7165" w:rsidP="00656039">
      <w:pPr>
        <w:pStyle w:val="ListParagraph"/>
        <w:numPr>
          <w:ilvl w:val="0"/>
          <w:numId w:val="1"/>
        </w:numPr>
        <w:spacing w:after="0"/>
        <w:ind w:left="1440"/>
        <w:jc w:val="both"/>
        <w:rPr>
          <w:rFonts w:ascii="Arial" w:hAnsi="Arial" w:cs="Arial"/>
          <w:color w:val="000000" w:themeColor="text1"/>
        </w:rPr>
      </w:pPr>
      <w:r w:rsidRPr="00656039">
        <w:rPr>
          <w:rFonts w:ascii="Arial" w:hAnsi="Arial" w:cs="Arial"/>
          <w:color w:val="000000" w:themeColor="text1"/>
        </w:rPr>
        <w:t>Log in using your newly created user</w:t>
      </w:r>
    </w:p>
    <w:p w14:paraId="565C2901" w14:textId="77777777" w:rsidR="004A7165" w:rsidRPr="00656039" w:rsidRDefault="004A7165" w:rsidP="00656039">
      <w:pPr>
        <w:spacing w:after="0"/>
        <w:ind w:left="720"/>
        <w:jc w:val="both"/>
        <w:rPr>
          <w:rFonts w:ascii="Arial" w:hAnsi="Arial" w:cs="Arial"/>
          <w:color w:val="000000" w:themeColor="text1"/>
        </w:rPr>
      </w:pPr>
    </w:p>
    <w:p w14:paraId="289DEA86" w14:textId="77777777" w:rsidR="004A7165" w:rsidRPr="00656039" w:rsidRDefault="004A7165" w:rsidP="00656039">
      <w:pPr>
        <w:ind w:left="720"/>
        <w:rPr>
          <w:rFonts w:ascii="Arial" w:hAnsi="Arial" w:cs="Arial"/>
          <w:i/>
          <w:iCs/>
          <w:color w:val="000000" w:themeColor="text1"/>
          <w:sz w:val="26"/>
          <w:szCs w:val="26"/>
        </w:rPr>
      </w:pPr>
      <w:r w:rsidRPr="00656039">
        <w:rPr>
          <w:rFonts w:ascii="Arial" w:hAnsi="Arial" w:cs="Arial"/>
          <w:i/>
          <w:iCs/>
          <w:color w:val="000000" w:themeColor="text1"/>
          <w:sz w:val="26"/>
          <w:szCs w:val="26"/>
        </w:rPr>
        <w:t>Uploading data and</w:t>
      </w:r>
      <w:r w:rsidR="00656039">
        <w:rPr>
          <w:rFonts w:ascii="Arial" w:hAnsi="Arial" w:cs="Arial"/>
          <w:i/>
          <w:iCs/>
          <w:color w:val="000000" w:themeColor="text1"/>
          <w:sz w:val="26"/>
          <w:szCs w:val="26"/>
        </w:rPr>
        <w:t xml:space="preserve"> </w:t>
      </w:r>
      <w:r w:rsidRPr="00656039">
        <w:rPr>
          <w:rFonts w:ascii="Arial" w:hAnsi="Arial" w:cs="Arial"/>
          <w:i/>
          <w:iCs/>
          <w:color w:val="000000" w:themeColor="text1"/>
          <w:sz w:val="26"/>
          <w:szCs w:val="26"/>
        </w:rPr>
        <w:t>visualising</w:t>
      </w:r>
      <w:r w:rsidRPr="00656039">
        <w:rPr>
          <w:rFonts w:ascii="Arial" w:hAnsi="Arial" w:cs="Arial"/>
          <w:color w:val="000000" w:themeColor="text1"/>
        </w:rPr>
        <w:br/>
      </w:r>
      <w:r w:rsidRPr="00656039">
        <w:rPr>
          <w:rFonts w:ascii="Arial" w:hAnsi="Arial" w:cs="Arial"/>
          <w:color w:val="000000" w:themeColor="text1"/>
        </w:rPr>
        <w:br/>
        <w:t>After entering the file manager, the interface below will be shown</w:t>
      </w:r>
    </w:p>
    <w:p w14:paraId="4D3AE461" w14:textId="77777777" w:rsidR="004A7165" w:rsidRPr="00656039" w:rsidRDefault="004A7165" w:rsidP="00656039">
      <w:pPr>
        <w:ind w:left="720"/>
        <w:jc w:val="both"/>
        <w:rPr>
          <w:rFonts w:ascii="Arial" w:hAnsi="Arial" w:cs="Arial"/>
          <w:color w:val="000000" w:themeColor="text1"/>
        </w:rPr>
      </w:pPr>
      <w:r w:rsidRPr="00656039">
        <w:rPr>
          <w:rFonts w:ascii="Arial" w:hAnsi="Arial" w:cs="Arial"/>
          <w:noProof/>
          <w:color w:val="000000" w:themeColor="text1"/>
          <w:lang w:val="en-CA" w:eastAsia="en-CA"/>
        </w:rPr>
        <w:drawing>
          <wp:inline distT="0" distB="0" distL="0" distR="0" wp14:anchorId="7AF8FE2F" wp14:editId="3D3C56D2">
            <wp:extent cx="5056909" cy="1390650"/>
            <wp:effectExtent l="0" t="0" r="0" b="0"/>
            <wp:docPr id="636429467" name="Picture 636429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56909" cy="1390650"/>
                    </a:xfrm>
                    <a:prstGeom prst="rect">
                      <a:avLst/>
                    </a:prstGeom>
                  </pic:spPr>
                </pic:pic>
              </a:graphicData>
            </a:graphic>
          </wp:inline>
        </w:drawing>
      </w:r>
    </w:p>
    <w:p w14:paraId="675844F0" w14:textId="77777777" w:rsidR="004A7165" w:rsidRPr="00656039" w:rsidRDefault="004A7165" w:rsidP="00656039">
      <w:pPr>
        <w:spacing w:after="0"/>
        <w:ind w:left="1080" w:hanging="360"/>
        <w:jc w:val="both"/>
        <w:rPr>
          <w:rFonts w:ascii="Arial" w:hAnsi="Arial" w:cs="Arial"/>
          <w:color w:val="000000" w:themeColor="text1"/>
        </w:rPr>
      </w:pPr>
    </w:p>
    <w:p w14:paraId="40599403" w14:textId="77777777" w:rsidR="004A7165" w:rsidRPr="00656039" w:rsidRDefault="004A7165" w:rsidP="00656039">
      <w:pPr>
        <w:spacing w:after="0"/>
        <w:ind w:left="720"/>
        <w:jc w:val="both"/>
        <w:rPr>
          <w:rFonts w:ascii="Arial" w:hAnsi="Arial" w:cs="Arial"/>
          <w:color w:val="000000" w:themeColor="text1"/>
        </w:rPr>
      </w:pPr>
      <w:r w:rsidRPr="00656039">
        <w:rPr>
          <w:rFonts w:ascii="Arial" w:hAnsi="Arial" w:cs="Arial"/>
          <w:color w:val="000000" w:themeColor="text1"/>
        </w:rPr>
        <w:t>In the upper right corner, there are buttons (from right to left) to sign out, create a folder and upload data. Clicking the button to upload brings up the following panel:</w:t>
      </w:r>
      <w:r w:rsidRPr="00656039">
        <w:rPr>
          <w:rFonts w:ascii="Arial" w:hAnsi="Arial" w:cs="Arial"/>
          <w:color w:val="000000" w:themeColor="text1"/>
        </w:rPr>
        <w:br/>
      </w:r>
    </w:p>
    <w:p w14:paraId="47901559" w14:textId="77777777" w:rsidR="004A7165" w:rsidRPr="00656039" w:rsidRDefault="004A7165" w:rsidP="00656039">
      <w:pPr>
        <w:spacing w:after="0"/>
        <w:ind w:left="720"/>
        <w:jc w:val="both"/>
        <w:rPr>
          <w:rFonts w:ascii="Arial" w:hAnsi="Arial" w:cs="Arial"/>
          <w:color w:val="000000" w:themeColor="text1"/>
        </w:rPr>
      </w:pPr>
      <w:r w:rsidRPr="00656039">
        <w:rPr>
          <w:rFonts w:ascii="Arial" w:hAnsi="Arial" w:cs="Arial"/>
          <w:noProof/>
          <w:color w:val="000000" w:themeColor="text1"/>
          <w:lang w:val="en-CA" w:eastAsia="en-CA"/>
        </w:rPr>
        <w:lastRenderedPageBreak/>
        <w:drawing>
          <wp:inline distT="0" distB="0" distL="0" distR="0" wp14:anchorId="4EDB98F8" wp14:editId="59884466">
            <wp:extent cx="4572000" cy="1371600"/>
            <wp:effectExtent l="0" t="0" r="0" b="0"/>
            <wp:docPr id="537240021" name="Picture 53724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371600"/>
                    </a:xfrm>
                    <a:prstGeom prst="rect">
                      <a:avLst/>
                    </a:prstGeom>
                  </pic:spPr>
                </pic:pic>
              </a:graphicData>
            </a:graphic>
          </wp:inline>
        </w:drawing>
      </w:r>
    </w:p>
    <w:p w14:paraId="7D8FE480" w14:textId="77777777" w:rsidR="004A7165" w:rsidRPr="00656039" w:rsidRDefault="004A7165" w:rsidP="00656039">
      <w:pPr>
        <w:spacing w:after="0"/>
        <w:ind w:left="720"/>
        <w:jc w:val="both"/>
        <w:rPr>
          <w:rFonts w:ascii="Arial" w:hAnsi="Arial" w:cs="Arial"/>
          <w:color w:val="000000" w:themeColor="text1"/>
        </w:rPr>
      </w:pPr>
      <w:r w:rsidRPr="00656039">
        <w:rPr>
          <w:rFonts w:ascii="Arial" w:hAnsi="Arial" w:cs="Arial"/>
          <w:color w:val="000000" w:themeColor="text1"/>
        </w:rPr>
        <w:t xml:space="preserve">Clicking the panel allows selection of local files in a file dialogue for uploading. Alternatively, one or more files can be dragged from a folder on your PC and dropped into the panel to upload them. </w:t>
      </w:r>
    </w:p>
    <w:p w14:paraId="143DF54B" w14:textId="77777777" w:rsidR="004A7165" w:rsidRPr="00656039" w:rsidRDefault="004A7165" w:rsidP="00656039">
      <w:pPr>
        <w:spacing w:after="0"/>
        <w:ind w:left="720"/>
        <w:jc w:val="both"/>
        <w:rPr>
          <w:rFonts w:ascii="Arial" w:hAnsi="Arial" w:cs="Arial"/>
          <w:color w:val="000000" w:themeColor="text1"/>
        </w:rPr>
      </w:pPr>
    </w:p>
    <w:p w14:paraId="27F7FC37" w14:textId="77777777" w:rsidR="004A7165" w:rsidRPr="00656039" w:rsidRDefault="004A7165" w:rsidP="00656039">
      <w:pPr>
        <w:spacing w:after="0"/>
        <w:ind w:left="720"/>
        <w:jc w:val="both"/>
        <w:rPr>
          <w:rFonts w:ascii="Arial" w:hAnsi="Arial" w:cs="Arial"/>
          <w:color w:val="000000" w:themeColor="text1"/>
        </w:rPr>
      </w:pPr>
      <w:r w:rsidRPr="00656039">
        <w:rPr>
          <w:rFonts w:ascii="Arial" w:hAnsi="Arial" w:cs="Arial"/>
          <w:color w:val="000000" w:themeColor="text1"/>
        </w:rPr>
        <w:t>In the file manager interface every file has an associated set of buttons:</w:t>
      </w:r>
    </w:p>
    <w:p w14:paraId="6F9385C5" w14:textId="77777777" w:rsidR="004A7165" w:rsidRPr="00656039" w:rsidRDefault="00C77741" w:rsidP="00656039">
      <w:pPr>
        <w:spacing w:after="0"/>
        <w:ind w:left="720"/>
        <w:jc w:val="both"/>
        <w:rPr>
          <w:rFonts w:ascii="Arial" w:hAnsi="Arial" w:cs="Arial"/>
          <w:color w:val="000000" w:themeColor="text1"/>
        </w:rPr>
      </w:pPr>
      <w:r w:rsidRPr="00656039">
        <w:rPr>
          <w:rFonts w:ascii="Arial" w:hAnsi="Arial" w:cs="Arial"/>
          <w:color w:val="000000" w:themeColor="text1"/>
        </w:rPr>
        <w:drawing>
          <wp:inline distT="0" distB="0" distL="0" distR="0" wp14:anchorId="5BB4E2E2" wp14:editId="4570CC2C">
            <wp:extent cx="2402837" cy="41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0036" cy="420356"/>
                    </a:xfrm>
                    <a:prstGeom prst="rect">
                      <a:avLst/>
                    </a:prstGeom>
                  </pic:spPr>
                </pic:pic>
              </a:graphicData>
            </a:graphic>
          </wp:inline>
        </w:drawing>
      </w:r>
    </w:p>
    <w:p w14:paraId="097FD4D3" w14:textId="77777777" w:rsidR="004A7165" w:rsidRPr="00656039" w:rsidRDefault="004A7165" w:rsidP="00656039">
      <w:pPr>
        <w:spacing w:after="0"/>
        <w:ind w:left="720"/>
        <w:jc w:val="both"/>
        <w:rPr>
          <w:rFonts w:ascii="Arial" w:hAnsi="Arial" w:cs="Arial"/>
          <w:color w:val="000000" w:themeColor="text1"/>
        </w:rPr>
      </w:pPr>
      <w:r w:rsidRPr="00656039">
        <w:rPr>
          <w:rFonts w:ascii="Arial" w:hAnsi="Arial" w:cs="Arial"/>
          <w:color w:val="000000" w:themeColor="text1"/>
        </w:rPr>
        <w:t>These do the following (from right to left): plot the data from the file</w:t>
      </w:r>
      <w:r w:rsidR="00C77741" w:rsidRPr="00656039">
        <w:rPr>
          <w:rFonts w:ascii="Arial" w:hAnsi="Arial" w:cs="Arial"/>
          <w:color w:val="000000" w:themeColor="text1"/>
        </w:rPr>
        <w:t xml:space="preserve"> on a map (only works when GPS location is available)</w:t>
      </w:r>
      <w:r w:rsidRPr="00656039">
        <w:rPr>
          <w:rFonts w:ascii="Arial" w:hAnsi="Arial" w:cs="Arial"/>
          <w:color w:val="000000" w:themeColor="text1"/>
        </w:rPr>
        <w:t>,</w:t>
      </w:r>
      <w:r w:rsidR="00C77741" w:rsidRPr="00656039">
        <w:rPr>
          <w:rFonts w:ascii="Arial" w:hAnsi="Arial" w:cs="Arial"/>
          <w:color w:val="000000" w:themeColor="text1"/>
        </w:rPr>
        <w:t xml:space="preserve"> plot the data versus minutes in a graph,</w:t>
      </w:r>
      <w:r w:rsidRPr="00656039">
        <w:rPr>
          <w:rFonts w:ascii="Arial" w:hAnsi="Arial" w:cs="Arial"/>
          <w:color w:val="000000" w:themeColor="text1"/>
        </w:rPr>
        <w:t xml:space="preserve"> download the file, rename the file, copy the file and delete the file. </w:t>
      </w:r>
    </w:p>
    <w:p w14:paraId="081458AE" w14:textId="77777777" w:rsidR="004A7165" w:rsidRPr="00656039" w:rsidRDefault="004A7165" w:rsidP="00656039">
      <w:pPr>
        <w:spacing w:after="0"/>
        <w:ind w:left="720"/>
        <w:jc w:val="both"/>
        <w:rPr>
          <w:rFonts w:ascii="Arial" w:hAnsi="Arial" w:cs="Arial"/>
          <w:color w:val="000000" w:themeColor="text1"/>
        </w:rPr>
      </w:pPr>
    </w:p>
    <w:p w14:paraId="0F9ABD44" w14:textId="77777777" w:rsidR="004A7165" w:rsidRPr="00656039" w:rsidRDefault="004A7165" w:rsidP="00656039">
      <w:pPr>
        <w:spacing w:after="0"/>
        <w:ind w:left="720"/>
        <w:jc w:val="both"/>
        <w:rPr>
          <w:rFonts w:ascii="Arial" w:hAnsi="Arial" w:cs="Arial"/>
          <w:color w:val="000000" w:themeColor="text1"/>
        </w:rPr>
      </w:pPr>
      <w:r w:rsidRPr="00656039">
        <w:rPr>
          <w:rFonts w:ascii="Arial" w:hAnsi="Arial" w:cs="Arial"/>
          <w:color w:val="000000" w:themeColor="text1"/>
        </w:rPr>
        <w:t>If a plot of multiple files is desired, the buttons in the top “Aggregate selection”, “Plot selection” and “Plot all” should be used. A selection is made by checking the boxes in the leftmost column of every file of interest, e.g. the following selection of three files:</w:t>
      </w:r>
    </w:p>
    <w:p w14:paraId="3E5B9A11" w14:textId="77777777" w:rsidR="004A7165" w:rsidRPr="00656039" w:rsidRDefault="004A7165" w:rsidP="00656039">
      <w:pPr>
        <w:spacing w:after="0"/>
        <w:ind w:left="720"/>
        <w:jc w:val="both"/>
        <w:rPr>
          <w:rFonts w:ascii="Arial" w:hAnsi="Arial" w:cs="Arial"/>
          <w:color w:val="000000" w:themeColor="text1"/>
        </w:rPr>
      </w:pPr>
    </w:p>
    <w:p w14:paraId="5B325923" w14:textId="77777777" w:rsidR="004A7165" w:rsidRPr="00656039" w:rsidRDefault="004A7165" w:rsidP="00656039">
      <w:pPr>
        <w:spacing w:after="0"/>
        <w:ind w:left="720"/>
        <w:jc w:val="both"/>
        <w:rPr>
          <w:rFonts w:ascii="Arial" w:hAnsi="Arial" w:cs="Arial"/>
          <w:color w:val="000000" w:themeColor="text1"/>
        </w:rPr>
      </w:pPr>
      <w:r w:rsidRPr="00656039">
        <w:rPr>
          <w:rFonts w:ascii="Arial" w:hAnsi="Arial" w:cs="Arial"/>
          <w:noProof/>
          <w:color w:val="000000" w:themeColor="text1"/>
          <w:lang w:val="en-CA" w:eastAsia="en-CA"/>
        </w:rPr>
        <w:drawing>
          <wp:inline distT="0" distB="0" distL="0" distR="0" wp14:anchorId="1355862F" wp14:editId="53097684">
            <wp:extent cx="5400040" cy="2675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675255"/>
                    </a:xfrm>
                    <a:prstGeom prst="rect">
                      <a:avLst/>
                    </a:prstGeom>
                  </pic:spPr>
                </pic:pic>
              </a:graphicData>
            </a:graphic>
          </wp:inline>
        </w:drawing>
      </w:r>
    </w:p>
    <w:p w14:paraId="35928130" w14:textId="77777777" w:rsidR="004A7165" w:rsidRPr="00656039" w:rsidRDefault="004A7165" w:rsidP="00656039">
      <w:pPr>
        <w:spacing w:after="0"/>
        <w:ind w:left="720"/>
        <w:jc w:val="both"/>
        <w:rPr>
          <w:rFonts w:ascii="Arial" w:hAnsi="Arial" w:cs="Arial"/>
          <w:color w:val="000000" w:themeColor="text1"/>
        </w:rPr>
      </w:pPr>
    </w:p>
    <w:p w14:paraId="5072D060" w14:textId="77777777" w:rsidR="004A7165" w:rsidRPr="00656039" w:rsidRDefault="004A7165" w:rsidP="00656039">
      <w:pPr>
        <w:spacing w:after="0"/>
        <w:ind w:left="720"/>
        <w:jc w:val="both"/>
        <w:rPr>
          <w:rFonts w:ascii="Arial" w:hAnsi="Arial" w:cs="Arial"/>
          <w:color w:val="000000" w:themeColor="text1"/>
        </w:rPr>
      </w:pPr>
      <w:r w:rsidRPr="00656039">
        <w:rPr>
          <w:rFonts w:ascii="Arial" w:hAnsi="Arial" w:cs="Arial"/>
          <w:color w:val="000000" w:themeColor="text1"/>
        </w:rPr>
        <w:t xml:space="preserve">The “Plot selection” visualisation overlays the tracks of data on top of each other. This may be good to get an idea for how well tracks overlap as they will all be individually drawn, although the tracks may occlude each other. The “Aggregate selection” combines the data in the files to come up with </w:t>
      </w:r>
      <w:proofErr w:type="gramStart"/>
      <w:r w:rsidRPr="00656039">
        <w:rPr>
          <w:rFonts w:ascii="Arial" w:hAnsi="Arial" w:cs="Arial"/>
          <w:color w:val="000000" w:themeColor="text1"/>
        </w:rPr>
        <w:t>an</w:t>
      </w:r>
      <w:proofErr w:type="gramEnd"/>
      <w:r w:rsidRPr="00656039">
        <w:rPr>
          <w:rFonts w:ascii="Arial" w:hAnsi="Arial" w:cs="Arial"/>
          <w:color w:val="000000" w:themeColor="text1"/>
        </w:rPr>
        <w:t xml:space="preserve"> best estimate for the covered area – below is an example.</w:t>
      </w:r>
    </w:p>
    <w:p w14:paraId="5FB0C6B8" w14:textId="77777777" w:rsidR="004A7165" w:rsidRPr="00656039" w:rsidRDefault="006462B2" w:rsidP="00656039">
      <w:pPr>
        <w:spacing w:after="0"/>
        <w:ind w:left="720"/>
        <w:jc w:val="both"/>
        <w:rPr>
          <w:rFonts w:ascii="Arial" w:hAnsi="Arial" w:cs="Arial"/>
          <w:color w:val="000000" w:themeColor="text1"/>
        </w:rPr>
      </w:pPr>
      <w:r w:rsidRPr="006462B2">
        <w:rPr>
          <w:rFonts w:ascii="Arial" w:hAnsi="Arial" w:cs="Arial"/>
          <w:color w:val="000000" w:themeColor="text1"/>
        </w:rPr>
        <w:lastRenderedPageBreak/>
        <w:drawing>
          <wp:inline distT="0" distB="0" distL="0" distR="0" wp14:anchorId="5F4EEC03" wp14:editId="71C11344">
            <wp:extent cx="5400040" cy="3088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88005"/>
                    </a:xfrm>
                    <a:prstGeom prst="rect">
                      <a:avLst/>
                    </a:prstGeom>
                  </pic:spPr>
                </pic:pic>
              </a:graphicData>
            </a:graphic>
          </wp:inline>
        </w:drawing>
      </w:r>
    </w:p>
    <w:p w14:paraId="1BC46480" w14:textId="77777777" w:rsidR="000167E5" w:rsidRDefault="000167E5" w:rsidP="000167E5">
      <w:pPr>
        <w:jc w:val="center"/>
        <w:rPr>
          <w:rFonts w:ascii="Arial" w:hAnsi="Arial" w:cs="Arial"/>
          <w:iCs/>
          <w:color w:val="00B050"/>
          <w:sz w:val="40"/>
          <w:szCs w:val="40"/>
          <w:u w:val="single"/>
        </w:rPr>
      </w:pPr>
      <w:bookmarkStart w:id="0" w:name="_GoBack"/>
      <w:bookmarkEnd w:id="0"/>
    </w:p>
    <w:p w14:paraId="58504C4E" w14:textId="77777777" w:rsidR="000167E5" w:rsidRPr="000167E5" w:rsidRDefault="000167E5" w:rsidP="000167E5">
      <w:pPr>
        <w:jc w:val="center"/>
        <w:rPr>
          <w:rFonts w:ascii="Arial" w:hAnsi="Arial" w:cs="Arial"/>
          <w:iCs/>
          <w:color w:val="00B050"/>
          <w:sz w:val="40"/>
          <w:szCs w:val="40"/>
          <w:u w:val="single"/>
        </w:rPr>
      </w:pPr>
      <w:hyperlink r:id="rId17" w:history="1">
        <w:r w:rsidRPr="000167E5">
          <w:rPr>
            <w:rStyle w:val="Hyperlink"/>
            <w:rFonts w:ascii="Arial" w:hAnsi="Arial" w:cs="Arial"/>
            <w:iCs/>
            <w:color w:val="00B050"/>
            <w:sz w:val="40"/>
            <w:szCs w:val="40"/>
          </w:rPr>
          <w:t>www.open-seneca.org</w:t>
        </w:r>
      </w:hyperlink>
    </w:p>
    <w:p w14:paraId="1B8C22F5" w14:textId="77777777" w:rsidR="004A7165" w:rsidRPr="00656039" w:rsidRDefault="004A7165" w:rsidP="00DD414E">
      <w:pPr>
        <w:spacing w:after="200" w:line="276" w:lineRule="auto"/>
        <w:rPr>
          <w:rFonts w:ascii="Arial" w:hAnsi="Arial" w:cs="Arial"/>
          <w:color w:val="000000" w:themeColor="text1"/>
        </w:rPr>
      </w:pPr>
    </w:p>
    <w:sectPr w:rsidR="004A7165" w:rsidRPr="00656039">
      <w:headerReference w:type="default" r:id="rId18"/>
      <w:footerReference w:type="default" r:id="rId1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172464" w14:textId="77777777" w:rsidR="00207CF1" w:rsidRDefault="00207CF1" w:rsidP="004A7165">
      <w:pPr>
        <w:spacing w:after="0" w:line="240" w:lineRule="auto"/>
      </w:pPr>
      <w:r>
        <w:separator/>
      </w:r>
    </w:p>
  </w:endnote>
  <w:endnote w:type="continuationSeparator" w:id="0">
    <w:p w14:paraId="1546B840" w14:textId="77777777" w:rsidR="00207CF1" w:rsidRDefault="00207CF1" w:rsidP="004A71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5"/>
      <w:gridCol w:w="2835"/>
      <w:gridCol w:w="2835"/>
    </w:tblGrid>
    <w:tr w:rsidR="0F1641FD" w14:paraId="7AE548F3" w14:textId="77777777" w:rsidTr="0F1641FD">
      <w:tc>
        <w:tcPr>
          <w:tcW w:w="2835" w:type="dxa"/>
        </w:tcPr>
        <w:p w14:paraId="0DC9A23E" w14:textId="77777777" w:rsidR="0F1641FD" w:rsidRDefault="000167E5" w:rsidP="0F1641FD">
          <w:pPr>
            <w:pStyle w:val="Header"/>
            <w:ind w:left="-115"/>
          </w:pPr>
        </w:p>
      </w:tc>
      <w:tc>
        <w:tcPr>
          <w:tcW w:w="2835" w:type="dxa"/>
        </w:tcPr>
        <w:p w14:paraId="0B61D694" w14:textId="77777777" w:rsidR="0F1641FD" w:rsidRDefault="000167E5" w:rsidP="0F1641FD">
          <w:pPr>
            <w:pStyle w:val="Header"/>
            <w:jc w:val="center"/>
          </w:pPr>
        </w:p>
      </w:tc>
      <w:tc>
        <w:tcPr>
          <w:tcW w:w="2835" w:type="dxa"/>
        </w:tcPr>
        <w:p w14:paraId="4371AC21" w14:textId="77777777" w:rsidR="0F1641FD" w:rsidRDefault="000167E5" w:rsidP="0F1641FD">
          <w:pPr>
            <w:pStyle w:val="Header"/>
            <w:ind w:right="-115"/>
            <w:jc w:val="right"/>
          </w:pPr>
        </w:p>
      </w:tc>
    </w:tr>
  </w:tbl>
  <w:p w14:paraId="492C7FBF" w14:textId="77777777" w:rsidR="0F1641FD" w:rsidRDefault="000167E5" w:rsidP="0F1641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110D3D" w14:textId="77777777" w:rsidR="00207CF1" w:rsidRDefault="00207CF1" w:rsidP="004A7165">
      <w:pPr>
        <w:spacing w:after="0" w:line="240" w:lineRule="auto"/>
      </w:pPr>
      <w:r>
        <w:separator/>
      </w:r>
    </w:p>
  </w:footnote>
  <w:footnote w:type="continuationSeparator" w:id="0">
    <w:p w14:paraId="179E3C02" w14:textId="77777777" w:rsidR="00207CF1" w:rsidRDefault="00207CF1" w:rsidP="004A71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5"/>
      <w:gridCol w:w="2835"/>
      <w:gridCol w:w="2835"/>
    </w:tblGrid>
    <w:tr w:rsidR="0F1641FD" w14:paraId="0C69B1FD" w14:textId="77777777" w:rsidTr="0F1641FD">
      <w:tc>
        <w:tcPr>
          <w:tcW w:w="2835" w:type="dxa"/>
        </w:tcPr>
        <w:p w14:paraId="7773D6FA" w14:textId="77777777" w:rsidR="0F1641FD" w:rsidRDefault="000167E5" w:rsidP="0F1641FD">
          <w:pPr>
            <w:pStyle w:val="Header"/>
            <w:ind w:left="-115"/>
          </w:pPr>
        </w:p>
      </w:tc>
      <w:tc>
        <w:tcPr>
          <w:tcW w:w="2835" w:type="dxa"/>
        </w:tcPr>
        <w:p w14:paraId="320B33FA" w14:textId="77777777" w:rsidR="0F1641FD" w:rsidRDefault="000167E5" w:rsidP="0F1641FD">
          <w:pPr>
            <w:pStyle w:val="Header"/>
            <w:jc w:val="center"/>
          </w:pPr>
        </w:p>
      </w:tc>
      <w:tc>
        <w:tcPr>
          <w:tcW w:w="2835" w:type="dxa"/>
        </w:tcPr>
        <w:p w14:paraId="72D5BABC" w14:textId="77777777" w:rsidR="0F1641FD" w:rsidRDefault="000167E5" w:rsidP="0F1641FD">
          <w:pPr>
            <w:pStyle w:val="Header"/>
            <w:ind w:right="-115"/>
            <w:jc w:val="right"/>
          </w:pPr>
        </w:p>
      </w:tc>
    </w:tr>
  </w:tbl>
  <w:p w14:paraId="4DDDFBC5" w14:textId="77777777" w:rsidR="0F1641FD" w:rsidRDefault="000167E5" w:rsidP="0F1641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D24A92"/>
    <w:multiLevelType w:val="hybridMultilevel"/>
    <w:tmpl w:val="163C72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1AF3A9A"/>
    <w:multiLevelType w:val="hybridMultilevel"/>
    <w:tmpl w:val="41A4859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64234F2"/>
    <w:multiLevelType w:val="hybridMultilevel"/>
    <w:tmpl w:val="789C6FFC"/>
    <w:lvl w:ilvl="0" w:tplc="08090017">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14434AB"/>
    <w:multiLevelType w:val="hybridMultilevel"/>
    <w:tmpl w:val="8766F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84677E3"/>
    <w:multiLevelType w:val="hybridMultilevel"/>
    <w:tmpl w:val="28EAE70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86503C8"/>
    <w:multiLevelType w:val="hybridMultilevel"/>
    <w:tmpl w:val="6388D882"/>
    <w:lvl w:ilvl="0" w:tplc="B54CB7A6">
      <w:start w:val="1"/>
      <w:numFmt w:val="bullet"/>
      <w:lvlText w:val=""/>
      <w:lvlJc w:val="left"/>
      <w:pPr>
        <w:ind w:left="720" w:hanging="360"/>
      </w:pPr>
      <w:rPr>
        <w:rFonts w:ascii="Symbol" w:hAnsi="Symbol" w:hint="default"/>
      </w:rPr>
    </w:lvl>
    <w:lvl w:ilvl="1" w:tplc="E50C967E">
      <w:start w:val="1"/>
      <w:numFmt w:val="bullet"/>
      <w:lvlText w:val="o"/>
      <w:lvlJc w:val="left"/>
      <w:pPr>
        <w:ind w:left="1440" w:hanging="360"/>
      </w:pPr>
      <w:rPr>
        <w:rFonts w:ascii="Courier New" w:hAnsi="Courier New" w:hint="default"/>
      </w:rPr>
    </w:lvl>
    <w:lvl w:ilvl="2" w:tplc="0946FC68">
      <w:start w:val="1"/>
      <w:numFmt w:val="bullet"/>
      <w:lvlText w:val=""/>
      <w:lvlJc w:val="left"/>
      <w:pPr>
        <w:ind w:left="2160" w:hanging="360"/>
      </w:pPr>
      <w:rPr>
        <w:rFonts w:ascii="Wingdings" w:hAnsi="Wingdings" w:hint="default"/>
      </w:rPr>
    </w:lvl>
    <w:lvl w:ilvl="3" w:tplc="AC2CBD00">
      <w:start w:val="1"/>
      <w:numFmt w:val="bullet"/>
      <w:lvlText w:val=""/>
      <w:lvlJc w:val="left"/>
      <w:pPr>
        <w:ind w:left="2880" w:hanging="360"/>
      </w:pPr>
      <w:rPr>
        <w:rFonts w:ascii="Symbol" w:hAnsi="Symbol" w:hint="default"/>
      </w:rPr>
    </w:lvl>
    <w:lvl w:ilvl="4" w:tplc="401E095A">
      <w:start w:val="1"/>
      <w:numFmt w:val="bullet"/>
      <w:lvlText w:val="o"/>
      <w:lvlJc w:val="left"/>
      <w:pPr>
        <w:ind w:left="3600" w:hanging="360"/>
      </w:pPr>
      <w:rPr>
        <w:rFonts w:ascii="Courier New" w:hAnsi="Courier New" w:hint="default"/>
      </w:rPr>
    </w:lvl>
    <w:lvl w:ilvl="5" w:tplc="3A8C9AAE">
      <w:start w:val="1"/>
      <w:numFmt w:val="bullet"/>
      <w:lvlText w:val=""/>
      <w:lvlJc w:val="left"/>
      <w:pPr>
        <w:ind w:left="4320" w:hanging="360"/>
      </w:pPr>
      <w:rPr>
        <w:rFonts w:ascii="Wingdings" w:hAnsi="Wingdings" w:hint="default"/>
      </w:rPr>
    </w:lvl>
    <w:lvl w:ilvl="6" w:tplc="6A26BD0C">
      <w:start w:val="1"/>
      <w:numFmt w:val="bullet"/>
      <w:lvlText w:val=""/>
      <w:lvlJc w:val="left"/>
      <w:pPr>
        <w:ind w:left="5040" w:hanging="360"/>
      </w:pPr>
      <w:rPr>
        <w:rFonts w:ascii="Symbol" w:hAnsi="Symbol" w:hint="default"/>
      </w:rPr>
    </w:lvl>
    <w:lvl w:ilvl="7" w:tplc="FA22976C">
      <w:start w:val="1"/>
      <w:numFmt w:val="bullet"/>
      <w:lvlText w:val="o"/>
      <w:lvlJc w:val="left"/>
      <w:pPr>
        <w:ind w:left="5760" w:hanging="360"/>
      </w:pPr>
      <w:rPr>
        <w:rFonts w:ascii="Courier New" w:hAnsi="Courier New" w:hint="default"/>
      </w:rPr>
    </w:lvl>
    <w:lvl w:ilvl="8" w:tplc="B66003C6">
      <w:start w:val="1"/>
      <w:numFmt w:val="bullet"/>
      <w:lvlText w:val=""/>
      <w:lvlJc w:val="left"/>
      <w:pPr>
        <w:ind w:left="6480" w:hanging="360"/>
      </w:pPr>
      <w:rPr>
        <w:rFonts w:ascii="Wingdings" w:hAnsi="Wingdings" w:hint="default"/>
      </w:rPr>
    </w:lvl>
  </w:abstractNum>
  <w:abstractNum w:abstractNumId="6" w15:restartNumberingAfterBreak="0">
    <w:nsid w:val="791315DD"/>
    <w:multiLevelType w:val="hybridMultilevel"/>
    <w:tmpl w:val="AAA6339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6"/>
  </w:num>
  <w:num w:numId="3">
    <w:abstractNumId w:val="1"/>
  </w:num>
  <w:num w:numId="4">
    <w:abstractNumId w:val="3"/>
  </w:num>
  <w:num w:numId="5">
    <w:abstractNumId w:val="4"/>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165"/>
    <w:rsid w:val="000167E5"/>
    <w:rsid w:val="00071322"/>
    <w:rsid w:val="000B24CC"/>
    <w:rsid w:val="00207CF1"/>
    <w:rsid w:val="00237C07"/>
    <w:rsid w:val="004A7165"/>
    <w:rsid w:val="006462B2"/>
    <w:rsid w:val="00656039"/>
    <w:rsid w:val="008336B3"/>
    <w:rsid w:val="00A30A95"/>
    <w:rsid w:val="00C77741"/>
    <w:rsid w:val="00DB0465"/>
    <w:rsid w:val="00DD414E"/>
    <w:rsid w:val="00E324B3"/>
    <w:rsid w:val="00F935F4"/>
    <w:rsid w:val="00FF58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16011"/>
  <w15:docId w15:val="{1A97DB84-AEEA-408E-8C69-96ECF8D3E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A7165"/>
    <w:pPr>
      <w:spacing w:after="160" w:line="259" w:lineRule="auto"/>
    </w:pPr>
    <w:rPr>
      <w:lang w:val="en-GB"/>
    </w:rPr>
  </w:style>
  <w:style w:type="paragraph" w:styleId="Heading1">
    <w:name w:val="heading 1"/>
    <w:basedOn w:val="Normal"/>
    <w:next w:val="Normal"/>
    <w:link w:val="Heading1Char"/>
    <w:uiPriority w:val="9"/>
    <w:qFormat/>
    <w:rsid w:val="004A716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7165"/>
    <w:rPr>
      <w:rFonts w:asciiTheme="majorHAnsi" w:eastAsiaTheme="majorEastAsia" w:hAnsiTheme="majorHAnsi" w:cstheme="majorBidi"/>
      <w:color w:val="365F91" w:themeColor="accent1" w:themeShade="BF"/>
      <w:sz w:val="32"/>
      <w:szCs w:val="32"/>
      <w:lang w:val="en-GB"/>
    </w:rPr>
  </w:style>
  <w:style w:type="paragraph" w:styleId="ListParagraph">
    <w:name w:val="List Paragraph"/>
    <w:basedOn w:val="Normal"/>
    <w:uiPriority w:val="34"/>
    <w:qFormat/>
    <w:rsid w:val="004A7165"/>
    <w:pPr>
      <w:ind w:left="720"/>
      <w:contextualSpacing/>
    </w:pPr>
  </w:style>
  <w:style w:type="character" w:customStyle="1" w:styleId="HeaderChar">
    <w:name w:val="Header Char"/>
    <w:basedOn w:val="DefaultParagraphFont"/>
    <w:link w:val="Header"/>
    <w:uiPriority w:val="99"/>
    <w:rsid w:val="004A7165"/>
  </w:style>
  <w:style w:type="paragraph" w:styleId="Header">
    <w:name w:val="header"/>
    <w:basedOn w:val="Normal"/>
    <w:link w:val="HeaderChar"/>
    <w:uiPriority w:val="99"/>
    <w:unhideWhenUsed/>
    <w:rsid w:val="004A7165"/>
    <w:pPr>
      <w:tabs>
        <w:tab w:val="center" w:pos="4680"/>
        <w:tab w:val="right" w:pos="9360"/>
      </w:tabs>
      <w:spacing w:after="0" w:line="240" w:lineRule="auto"/>
    </w:pPr>
    <w:rPr>
      <w:lang w:val="en-CA"/>
    </w:rPr>
  </w:style>
  <w:style w:type="character" w:customStyle="1" w:styleId="HeaderChar1">
    <w:name w:val="Header Char1"/>
    <w:basedOn w:val="DefaultParagraphFont"/>
    <w:uiPriority w:val="99"/>
    <w:semiHidden/>
    <w:rsid w:val="004A7165"/>
    <w:rPr>
      <w:lang w:val="en-GB"/>
    </w:rPr>
  </w:style>
  <w:style w:type="character" w:customStyle="1" w:styleId="FooterChar">
    <w:name w:val="Footer Char"/>
    <w:basedOn w:val="DefaultParagraphFont"/>
    <w:link w:val="Footer"/>
    <w:uiPriority w:val="99"/>
    <w:rsid w:val="004A7165"/>
  </w:style>
  <w:style w:type="paragraph" w:styleId="Footer">
    <w:name w:val="footer"/>
    <w:basedOn w:val="Normal"/>
    <w:link w:val="FooterChar"/>
    <w:uiPriority w:val="99"/>
    <w:unhideWhenUsed/>
    <w:rsid w:val="004A7165"/>
    <w:pPr>
      <w:tabs>
        <w:tab w:val="center" w:pos="4680"/>
        <w:tab w:val="right" w:pos="9360"/>
      </w:tabs>
      <w:spacing w:after="0" w:line="240" w:lineRule="auto"/>
    </w:pPr>
    <w:rPr>
      <w:lang w:val="en-CA"/>
    </w:rPr>
  </w:style>
  <w:style w:type="character" w:customStyle="1" w:styleId="FooterChar1">
    <w:name w:val="Footer Char1"/>
    <w:basedOn w:val="DefaultParagraphFont"/>
    <w:uiPriority w:val="99"/>
    <w:semiHidden/>
    <w:rsid w:val="004A7165"/>
    <w:rPr>
      <w:lang w:val="en-GB"/>
    </w:rPr>
  </w:style>
  <w:style w:type="character" w:styleId="Hyperlink">
    <w:name w:val="Hyperlink"/>
    <w:basedOn w:val="DefaultParagraphFont"/>
    <w:uiPriority w:val="99"/>
    <w:unhideWhenUsed/>
    <w:rsid w:val="004A7165"/>
    <w:rPr>
      <w:color w:val="0000FF" w:themeColor="hyperlink"/>
      <w:u w:val="single"/>
    </w:rPr>
  </w:style>
  <w:style w:type="paragraph" w:styleId="BalloonText">
    <w:name w:val="Balloon Text"/>
    <w:basedOn w:val="Normal"/>
    <w:link w:val="BalloonTextChar"/>
    <w:uiPriority w:val="99"/>
    <w:semiHidden/>
    <w:unhideWhenUsed/>
    <w:rsid w:val="004A71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7165"/>
    <w:rPr>
      <w:rFonts w:ascii="Tahoma" w:hAnsi="Tahoma" w:cs="Tahoma"/>
      <w:sz w:val="16"/>
      <w:szCs w:val="16"/>
      <w:lang w:val="en-GB"/>
    </w:rPr>
  </w:style>
  <w:style w:type="character" w:styleId="UnresolvedMention">
    <w:name w:val="Unresolved Mention"/>
    <w:basedOn w:val="DefaultParagraphFont"/>
    <w:uiPriority w:val="99"/>
    <w:semiHidden/>
    <w:unhideWhenUsed/>
    <w:rsid w:val="000167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www.open-seneca.or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app.open-seneca.org" TargetMode="Externa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482</Words>
  <Characters>2753</Characters>
  <Application>Microsoft Office Word</Application>
  <DocSecurity>4</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Nikki</dc:creator>
  <cp:lastModifiedBy>Sebastian Horstmann</cp:lastModifiedBy>
  <cp:revision>2</cp:revision>
  <dcterms:created xsi:type="dcterms:W3CDTF">2019-05-03T21:15:00Z</dcterms:created>
  <dcterms:modified xsi:type="dcterms:W3CDTF">2019-05-03T21:15:00Z</dcterms:modified>
</cp:coreProperties>
</file>