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</w:rPr>
      </w:pPr>
      <w:r>
        <w:rPr>
          <w:rFonts w:hint="eastAsia"/>
          <w:b/>
          <w:bCs/>
        </w:rPr>
        <w:t xml:space="preserve">        </w:t>
      </w:r>
      <w:r>
        <w:rPr>
          <w:rStyle w:val="7"/>
          <w:rFonts w:hint="eastAsia"/>
        </w:rPr>
        <w:t xml:space="preserve">           </w:t>
      </w:r>
    </w:p>
    <w:p>
      <w:pPr>
        <w:jc w:val="center"/>
        <w:rPr>
          <w:rStyle w:val="7"/>
        </w:rPr>
      </w:pPr>
      <w:r>
        <w:rPr>
          <w:rStyle w:val="7"/>
          <w:rFonts w:hint="eastAsia"/>
        </w:rPr>
        <w:t>车机360APP开发UI交互说明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dt>
      <w:sdtPr>
        <w:rPr>
          <w:rFonts w:ascii="宋体" w:hAnsi="宋体" w:eastAsia="宋体"/>
          <w:sz w:val="28"/>
          <w:szCs w:val="36"/>
        </w:rPr>
        <w:id w:val="50455470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  <w:rPr>
              <w:sz w:val="28"/>
              <w:szCs w:val="36"/>
            </w:rPr>
          </w:pPr>
          <w:bookmarkStart w:id="0" w:name="_Toc30747_WPSOffice_Type3"/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"_Toc18336_WPSOffice_Level1"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147474931"/>
              <w:placeholder>
                <w:docPart w:val="{7428baa8-bc35-47d2-bd7b-f6b5081f844f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 w:ascii="Arial" w:hAnsi="Arial" w:eastAsia="黑体"/>
                  <w:sz w:val="24"/>
                  <w:szCs w:val="24"/>
                </w:rPr>
                <w:t>1 进入360的两种方式</w:t>
              </w:r>
            </w:sdtContent>
          </w:sdt>
          <w:r>
            <w:rPr>
              <w:sz w:val="24"/>
              <w:szCs w:val="24"/>
            </w:rPr>
            <w:tab/>
          </w:r>
          <w:bookmarkStart w:id="1" w:name="_Toc18336_WPSOffice_Level1Page"/>
          <w:r>
            <w:rPr>
              <w:sz w:val="24"/>
              <w:szCs w:val="24"/>
            </w:rPr>
            <w:t>2</w:t>
          </w:r>
          <w:bookmarkEnd w:id="1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"_Toc30747_WPSOffice_Level2"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1406884229"/>
              <w:placeholder>
                <w:docPart w:val="{a1ba700a-f9a1-4295-9e30-2af2a77e3692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1.1 手动进入</w:t>
              </w:r>
            </w:sdtContent>
          </w:sdt>
          <w:r>
            <w:rPr>
              <w:sz w:val="24"/>
              <w:szCs w:val="24"/>
            </w:rPr>
            <w:tab/>
          </w:r>
          <w:bookmarkStart w:id="2" w:name="_Toc30747_WPSOffice_Level2Page"/>
          <w:r>
            <w:rPr>
              <w:sz w:val="24"/>
              <w:szCs w:val="24"/>
            </w:rPr>
            <w:t>2</w:t>
          </w:r>
          <w:bookmarkEnd w:id="2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84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"_Toc30747_WPSOffice_Level3"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-1783178777"/>
              <w:placeholder>
                <w:docPart w:val="{ac85e57b-1264-4449-91ef-09a71ed7c454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进入条件：</w:t>
              </w:r>
            </w:sdtContent>
          </w:sdt>
          <w:r>
            <w:rPr>
              <w:sz w:val="24"/>
              <w:szCs w:val="24"/>
            </w:rPr>
            <w:tab/>
          </w:r>
          <w:bookmarkStart w:id="3" w:name="_Toc30747_WPSOffice_Level3Page"/>
          <w:r>
            <w:rPr>
              <w:sz w:val="24"/>
              <w:szCs w:val="24"/>
            </w:rPr>
            <w:t>2</w:t>
          </w:r>
          <w:bookmarkEnd w:id="3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84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"_Toc4349_WPSOffice_Level3"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-422335997"/>
              <w:placeholder>
                <w:docPart w:val="{4a9e5be3-4b93-4524-8720-1826960aeb24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退出条件：</w:t>
              </w:r>
            </w:sdtContent>
          </w:sdt>
          <w:r>
            <w:rPr>
              <w:sz w:val="24"/>
              <w:szCs w:val="24"/>
            </w:rPr>
            <w:tab/>
          </w:r>
          <w:bookmarkStart w:id="4" w:name="_Toc4349_WPSOffice_Level3Page"/>
          <w:r>
            <w:rPr>
              <w:sz w:val="24"/>
              <w:szCs w:val="24"/>
            </w:rPr>
            <w:t>2</w:t>
          </w:r>
          <w:bookmarkEnd w:id="4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"_Toc4349_WPSOffice_Level2"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-1645575317"/>
              <w:placeholder>
                <w:docPart w:val="{ddcb9c1d-0b61-4efd-acc6-1d3433506b4b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1.2 自动进入</w:t>
              </w:r>
            </w:sdtContent>
          </w:sdt>
          <w:r>
            <w:rPr>
              <w:sz w:val="24"/>
              <w:szCs w:val="24"/>
            </w:rPr>
            <w:tab/>
          </w:r>
          <w:bookmarkStart w:id="5" w:name="_Toc4349_WPSOffice_Level2Page"/>
          <w:r>
            <w:rPr>
              <w:sz w:val="24"/>
              <w:szCs w:val="24"/>
            </w:rPr>
            <w:t>2</w:t>
          </w:r>
          <w:bookmarkEnd w:id="5"/>
          <w:r>
            <w:rPr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"_Toc30747_WPSOffice_Level1"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-146444379"/>
              <w:placeholder>
                <w:docPart w:val="{87a0f4a1-abc1-4d06-9d45-b577661062d0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 w:ascii="Arial" w:hAnsi="Arial" w:eastAsia="黑体"/>
                  <w:sz w:val="24"/>
                  <w:szCs w:val="24"/>
                </w:rPr>
                <w:t>2 UI设计示例图</w:t>
              </w:r>
            </w:sdtContent>
          </w:sdt>
          <w:r>
            <w:rPr>
              <w:sz w:val="24"/>
              <w:szCs w:val="24"/>
            </w:rPr>
            <w:tab/>
          </w:r>
          <w:bookmarkStart w:id="6" w:name="_Toc30747_WPSOffice_Level1Page"/>
          <w:r>
            <w:rPr>
              <w:sz w:val="24"/>
              <w:szCs w:val="24"/>
            </w:rPr>
            <w:t>3</w:t>
          </w:r>
          <w:bookmarkEnd w:id="6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"_Toc2902_WPSOffice_Level2"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1488749632"/>
              <w:placeholder>
                <w:docPart w:val="{26102efe-49a6-44f1-b050-6be761d7bb61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2.1 虚拟按键说明</w:t>
              </w:r>
            </w:sdtContent>
          </w:sdt>
          <w:r>
            <w:rPr>
              <w:sz w:val="24"/>
              <w:szCs w:val="24"/>
            </w:rPr>
            <w:tab/>
          </w:r>
          <w:bookmarkStart w:id="7" w:name="_Toc2902_WPSOffice_Level2Page"/>
          <w:r>
            <w:rPr>
              <w:sz w:val="24"/>
              <w:szCs w:val="24"/>
            </w:rPr>
            <w:t>3</w:t>
          </w:r>
          <w:bookmarkEnd w:id="7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"_Toc19130_WPSOffice_Level2"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-477842592"/>
              <w:placeholder>
                <w:docPart w:val="{0ddf0542-3cb5-476b-ba0f-b7af6b80e41c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2.2 当前为2D模式时</w:t>
              </w:r>
            </w:sdtContent>
          </w:sdt>
          <w:r>
            <w:rPr>
              <w:sz w:val="24"/>
              <w:szCs w:val="24"/>
            </w:rPr>
            <w:tab/>
          </w:r>
          <w:bookmarkStart w:id="8" w:name="_Toc19130_WPSOffice_Level2Page"/>
          <w:r>
            <w:rPr>
              <w:sz w:val="24"/>
              <w:szCs w:val="24"/>
            </w:rPr>
            <w:t>3</w:t>
          </w:r>
          <w:bookmarkEnd w:id="8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"_Toc18674_WPSOffice_Level2"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-731393219"/>
              <w:placeholder>
                <w:docPart w:val="{f160b878-146d-4c74-ab11-fca1aa39355a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2.3 当前为3D模式时</w:t>
              </w:r>
            </w:sdtContent>
          </w:sdt>
          <w:r>
            <w:rPr>
              <w:sz w:val="24"/>
              <w:szCs w:val="24"/>
            </w:rPr>
            <w:tab/>
          </w:r>
          <w:bookmarkStart w:id="9" w:name="_Toc18674_WPSOffice_Level2Page"/>
          <w:r>
            <w:rPr>
              <w:sz w:val="24"/>
              <w:szCs w:val="24"/>
            </w:rPr>
            <w:t>4</w:t>
          </w:r>
          <w:bookmarkEnd w:id="9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"_Toc522_WPSOffice_Level2"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1157418057"/>
              <w:placeholder>
                <w:docPart w:val="{adb5ac35-e00e-43ba-9ccf-293fc7fbf1c1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2.4 点击设置按钮时</w:t>
              </w:r>
            </w:sdtContent>
          </w:sdt>
          <w:r>
            <w:rPr>
              <w:sz w:val="24"/>
              <w:szCs w:val="24"/>
            </w:rPr>
            <w:tab/>
          </w:r>
          <w:bookmarkStart w:id="10" w:name="_Toc522_WPSOffice_Level2Page"/>
          <w:r>
            <w:rPr>
              <w:sz w:val="24"/>
              <w:szCs w:val="24"/>
            </w:rPr>
            <w:t>5</w:t>
          </w:r>
          <w:bookmarkEnd w:id="10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"_Toc16564_WPSOffice_Level2"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-2040426081"/>
              <w:placeholder>
                <w:docPart w:val="{c26c7498-baa4-4744-a401-9e7079884aea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2.5 点击全景标定时</w:t>
              </w:r>
            </w:sdtContent>
          </w:sdt>
          <w:r>
            <w:rPr>
              <w:sz w:val="24"/>
              <w:szCs w:val="24"/>
            </w:rPr>
            <w:tab/>
          </w:r>
          <w:bookmarkStart w:id="11" w:name="_Toc16564_WPSOffice_Level2Page"/>
          <w:r>
            <w:rPr>
              <w:sz w:val="24"/>
              <w:szCs w:val="24"/>
            </w:rPr>
            <w:t>5</w:t>
          </w:r>
          <w:bookmarkEnd w:id="11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"_Toc30546_WPSOffice_Level2"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-275556197"/>
              <w:placeholder>
                <w:docPart w:val="{e3bf9fc1-8e64-4e61-8981-9cda7a46dcbc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2.6 输入密码正确进入标定界面后</w:t>
              </w:r>
            </w:sdtContent>
          </w:sdt>
          <w:r>
            <w:rPr>
              <w:sz w:val="24"/>
              <w:szCs w:val="24"/>
            </w:rPr>
            <w:tab/>
          </w:r>
          <w:bookmarkStart w:id="12" w:name="_Toc30546_WPSOffice_Level2Page"/>
          <w:r>
            <w:rPr>
              <w:sz w:val="24"/>
              <w:szCs w:val="24"/>
            </w:rPr>
            <w:t>6</w:t>
          </w:r>
          <w:bookmarkEnd w:id="12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"_Toc10838_WPSOffice_Level2" </w:instrText>
          </w:r>
          <w:r>
            <w:fldChar w:fldCharType="separate"/>
          </w:r>
          <w:sdt>
            <w:sdtPr>
              <w:rPr>
                <w:kern w:val="2"/>
                <w:sz w:val="28"/>
                <w:szCs w:val="36"/>
              </w:rPr>
              <w:id w:val="2061815462"/>
              <w:placeholder>
                <w:docPart w:val="{70a67bde-e799-4266-be82-f3ecc9d66f7c}"/>
              </w:placeholder>
              <w15:color w:val="509DF3"/>
            </w:sdtPr>
            <w:sdtEndPr>
              <w:rPr>
                <w:kern w:val="2"/>
                <w:sz w:val="28"/>
                <w:szCs w:val="36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2.7 其他UI显示</w:t>
              </w:r>
            </w:sdtContent>
          </w:sdt>
          <w:r>
            <w:rPr>
              <w:sz w:val="24"/>
              <w:szCs w:val="24"/>
            </w:rPr>
            <w:tab/>
          </w:r>
          <w:bookmarkStart w:id="13" w:name="_Toc10838_WPSOffice_Level2Page"/>
          <w:r>
            <w:rPr>
              <w:sz w:val="24"/>
              <w:szCs w:val="24"/>
            </w:rPr>
            <w:t>7</w:t>
          </w:r>
          <w:bookmarkEnd w:id="13"/>
          <w:r>
            <w:rPr>
              <w:sz w:val="24"/>
              <w:szCs w:val="24"/>
            </w:rPr>
            <w:fldChar w:fldCharType="end"/>
          </w:r>
        </w:p>
      </w:sdtContent>
    </w:sdt>
    <w:bookmarkEnd w:id="0"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bookmarkStart w:id="14" w:name="_Toc18336_WPSOffice_Level1"/>
      <w:r>
        <w:rPr>
          <w:rFonts w:hint="eastAsia"/>
        </w:rPr>
        <w:t>1 进入360的两种方式</w:t>
      </w:r>
      <w:bookmarkEnd w:id="14"/>
    </w:p>
    <w:p>
      <w:pPr>
        <w:pStyle w:val="4"/>
      </w:pPr>
      <w:bookmarkStart w:id="15" w:name="_Toc30747_WPSOffice_Level2"/>
      <w:r>
        <w:rPr>
          <w:rFonts w:hint="eastAsia"/>
        </w:rPr>
        <w:t>1.1 手动进入</w:t>
      </w:r>
      <w:bookmarkEnd w:id="15"/>
    </w:p>
    <w:p>
      <w:r>
        <w:rPr>
          <w:rFonts w:hint="eastAsia"/>
        </w:rPr>
        <w:t xml:space="preserve">   手动进入表示通过车机上面的360APP方式进入360画面。</w:t>
      </w:r>
    </w:p>
    <w:p>
      <w:pPr>
        <w:rPr>
          <w:b/>
          <w:bCs/>
        </w:rPr>
      </w:pPr>
      <w:bookmarkStart w:id="16" w:name="_Toc30747_WPSOffice_Level3"/>
      <w:r>
        <w:rPr>
          <w:rFonts w:hint="eastAsia"/>
          <w:b/>
          <w:bCs/>
        </w:rPr>
        <w:t>进入条件：</w:t>
      </w:r>
      <w:bookmarkEnd w:id="16"/>
    </w:p>
    <w:p>
      <w:pPr>
        <w:ind w:firstLine="420"/>
      </w:pPr>
      <w:r>
        <w:rPr>
          <w:rFonts w:hint="eastAsia"/>
        </w:rPr>
        <w:t>车速小于等于20km/h ,点击桌面上的360 app图标，车机发送TouScrPreKey2 Enter AVM key信号，360主机收到信号后会再次判断进入条件，若满足进入条件则发送SET_AVM_DISPLAY=1，车机收到此信号后将执行360画面切换（显示360，隐藏安卓桌面）。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当车速大于20时，点击桌面上的360 app，无法进入app，点击动作无反应。</w:t>
      </w:r>
    </w:p>
    <w:p>
      <w:pPr>
        <w:ind w:firstLine="420"/>
      </w:pPr>
    </w:p>
    <w:p>
      <w:pPr>
        <w:rPr>
          <w:b/>
          <w:bCs/>
        </w:rPr>
      </w:pPr>
      <w:bookmarkStart w:id="17" w:name="_Toc4349_WPSOffice_Level3"/>
      <w:r>
        <w:rPr>
          <w:rFonts w:hint="eastAsia"/>
          <w:b/>
          <w:bCs/>
        </w:rPr>
        <w:t>退出条件：</w:t>
      </w:r>
      <w:bookmarkEnd w:id="17"/>
    </w:p>
    <w:p>
      <w:pPr>
        <w:ind w:firstLine="420"/>
      </w:pPr>
      <w:r>
        <w:rPr>
          <w:rFonts w:hint="eastAsia"/>
        </w:rPr>
        <w:t>车速小于20时，可以点击360画面上的退出按钮，则车机发送TouScrPreKey2 Exit AVM key信号,360主机收到信号后发送SET_AVM_DISPLAY=2，车机收到后将执行360画面切换（显示安卓桌面）。</w:t>
      </w:r>
    </w:p>
    <w:p>
      <w:pPr>
        <w:ind w:firstLine="420"/>
      </w:pPr>
      <w:r>
        <w:rPr>
          <w:rFonts w:hint="eastAsia"/>
        </w:rPr>
        <w:t>当车速大于20时，不需要点击退出按钮，360主机检测到速度超过20会自动发送SET_AVM_DISPLAY=2，车机执行命令退出360。</w:t>
      </w:r>
    </w:p>
    <w:p>
      <w:pPr>
        <w:ind w:firstLine="420"/>
      </w:pPr>
      <w:r>
        <w:rPr>
          <w:rFonts w:hint="eastAsia"/>
        </w:rPr>
        <w:t>注意：倒档时，倒车车速超过20，不退出。</w:t>
      </w:r>
    </w:p>
    <w:p>
      <w:pPr>
        <w:ind w:firstLine="420"/>
      </w:pPr>
      <w:r>
        <w:rPr>
          <w:rFonts w:hint="eastAsia"/>
        </w:rPr>
        <w:t>注意：</w:t>
      </w:r>
      <w:r>
        <w:rPr>
          <w:rFonts w:hint="eastAsia"/>
          <w:color w:val="FF0000"/>
        </w:rPr>
        <w:t>360画面是否需要切换，都由360主机发送SET_AVM_DISPLAY命令去控制，车机只要解析执行切换命令即可，不必自己判断（即使点击打开APP动作）</w:t>
      </w:r>
      <w:r>
        <w:rPr>
          <w:rFonts w:hint="eastAsia"/>
        </w:rPr>
        <w:t>；为了调试方便车机需要预留一个强制切换到360画面的开关（不必360发送SET_AVM_DISPLAY）。</w:t>
      </w:r>
    </w:p>
    <w:p>
      <w:pPr>
        <w:ind w:firstLine="420"/>
      </w:pPr>
    </w:p>
    <w:p>
      <w:pPr>
        <w:pStyle w:val="4"/>
      </w:pPr>
      <w:bookmarkStart w:id="18" w:name="_Toc4349_WPSOffice_Level2"/>
      <w:r>
        <w:rPr>
          <w:rFonts w:hint="eastAsia"/>
        </w:rPr>
        <w:t>1.2 自动进入</w:t>
      </w:r>
      <w:bookmarkEnd w:id="18"/>
    </w:p>
    <w:p>
      <w:r>
        <w:rPr>
          <w:rFonts w:hint="eastAsia"/>
        </w:rPr>
        <w:t xml:space="preserve">   AVm通过判断档位、转向灯、速度，判断是否需要进入或者退出360画面，车机不做判断只根据命令执行相应的动作。</w:t>
      </w:r>
    </w:p>
    <w:p/>
    <w:p>
      <w:r>
        <w:rPr>
          <w:rFonts w:hint="eastAsia"/>
        </w:rPr>
        <w:t xml:space="preserve">注意：自动优先于手动 </w:t>
      </w:r>
    </w:p>
    <w:p>
      <w:pPr>
        <w:ind w:left="420" w:firstLine="420"/>
      </w:pPr>
    </w:p>
    <w:p>
      <w:pPr>
        <w:ind w:left="420"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3"/>
      </w:pPr>
      <w:bookmarkStart w:id="19" w:name="_Toc30747_WPSOffice_Level1"/>
      <w:r>
        <w:rPr>
          <w:rFonts w:hint="eastAsia"/>
        </w:rPr>
        <w:t>2 UI设计示例图</w:t>
      </w:r>
      <w:bookmarkEnd w:id="19"/>
    </w:p>
    <w:p>
      <w:pPr>
        <w:pStyle w:val="4"/>
      </w:pPr>
      <w:bookmarkStart w:id="20" w:name="_Toc2902_WPSOffice_Level2"/>
      <w:r>
        <w:rPr>
          <w:rFonts w:hint="eastAsia"/>
        </w:rPr>
        <w:t>2.1 虚拟按键说明</w:t>
      </w:r>
      <w:bookmarkEnd w:id="20"/>
    </w:p>
    <w:p>
      <w:r>
        <w:rPr>
          <w:rFonts w:hint="eastAsia"/>
        </w:rPr>
        <w:t xml:space="preserve">    2D与3D模式的切换通过发送AVM2D3Dswitch信号切换。</w:t>
      </w:r>
    </w:p>
    <w:p>
      <w:pPr>
        <w:ind w:firstLine="420"/>
      </w:pPr>
      <w:r>
        <w:rPr>
          <w:rFonts w:hint="eastAsia"/>
        </w:rPr>
        <w:t>手动点击不同视图按钮通过TouScrPreKey2信号发送切换命令，3D模式时，只能切换到其他3D视图，2D模式时，只能切换到其他2D视图，车机通过SVM_viewst2信号判断当前所处的模式与视图状态。</w:t>
      </w:r>
    </w:p>
    <w:p>
      <w:pPr>
        <w:ind w:firstLine="420"/>
      </w:pPr>
      <w:r>
        <w:rPr>
          <w:rFonts w:hint="eastAsia"/>
          <w:lang w:val="en-US" w:eastAsia="zh-CN"/>
        </w:rPr>
        <w:t>视野扩展</w:t>
      </w:r>
      <w:r>
        <w:rPr>
          <w:rFonts w:hint="eastAsia"/>
        </w:rPr>
        <w:t>有前后两个视图（TouScrPreKey2=0x0E、0x0F），只能通过手动点击按钮查看。360系统状态、标定状态、摄像头故障状态、画面状态等信息可以叠加到相应区域用作提示。</w:t>
      </w:r>
    </w:p>
    <w:p>
      <w:pPr>
        <w:ind w:firstLine="420"/>
      </w:pPr>
      <w:r>
        <w:rPr>
          <w:rFonts w:hint="eastAsia"/>
        </w:rPr>
        <w:t>APP要有全景辅助线设置、车道偏离设置、一键标定、车模颜色设置功能。</w:t>
      </w:r>
    </w:p>
    <w:p/>
    <w:p>
      <w:pPr>
        <w:ind w:firstLine="420"/>
      </w:pPr>
    </w:p>
    <w:p>
      <w:pPr>
        <w:pStyle w:val="4"/>
      </w:pPr>
      <w:bookmarkStart w:id="21" w:name="_Toc19130_WPSOffice_Level2"/>
      <w:r>
        <w:rPr>
          <w:rFonts w:hint="eastAsia"/>
        </w:rPr>
        <w:t>2.2 当前为2D模式时</w:t>
      </w:r>
      <w:bookmarkEnd w:id="21"/>
    </w:p>
    <w:p>
      <w:pPr>
        <w:ind w:firstLine="420"/>
      </w:pP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drawing>
          <wp:inline distT="0" distB="0" distL="114300" distR="114300">
            <wp:extent cx="5568950" cy="20878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373" cy="20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</w:p>
    <w:p>
      <w:pPr>
        <w:ind w:firstLine="420"/>
      </w:pPr>
      <w:r>
        <w:rPr>
          <w:rFonts w:hint="eastAsia"/>
        </w:rPr>
        <w:t>示意图左边为车机导航输出画面，尺寸大小为：720*640；右边为AVM输出图像,尺寸大小为1280*720。</w:t>
      </w:r>
    </w:p>
    <w:p>
      <w:pPr>
        <w:ind w:firstLine="420"/>
      </w:pPr>
      <w:r>
        <w:rPr>
          <w:rFonts w:hint="eastAsia"/>
        </w:rPr>
        <w:t>在2D界面,可以通过前、后、左、右、前宽视角（</w:t>
      </w:r>
      <w:r>
        <w:rPr>
          <w:rFonts w:hint="eastAsia"/>
          <w:lang w:val="en-US" w:eastAsia="zh-CN"/>
        </w:rPr>
        <w:t>视野扩展</w:t>
      </w:r>
      <w:r>
        <w:rPr>
          <w:rFonts w:hint="eastAsia"/>
        </w:rPr>
        <w:t>）、后宽视角（</w:t>
      </w:r>
      <w:r>
        <w:rPr>
          <w:rFonts w:hint="eastAsia"/>
          <w:lang w:val="en-US" w:eastAsia="zh-CN"/>
        </w:rPr>
        <w:t>视野扩展</w:t>
      </w:r>
      <w:r>
        <w:rPr>
          <w:rFonts w:hint="eastAsia"/>
        </w:rPr>
        <w:t>）等按钮分别进入相应的视图；</w:t>
      </w:r>
    </w:p>
    <w:p>
      <w:pPr>
        <w:ind w:firstLine="420"/>
      </w:pPr>
      <w:r>
        <w:rPr>
          <w:rFonts w:hint="eastAsia"/>
        </w:rPr>
        <w:t>UI需要通过颜色不同显示出当前的视图，以便用户知道当前所处的视图状态；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当点击中间的2D/3D模式切换的时候，如果当前是2D状态，则进入3D模式，如果当前是3D，则进入2D模式。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当点击右下角退出键：车机发送TouScrPreKey2 Exit AVM key信号,360主机收到信号后若满足退出条件则发送SET_AVM_DISPLAY=2，车机收到后将执行360画面切换（显示安卓桌面）。</w:t>
      </w:r>
    </w:p>
    <w:p>
      <w:r>
        <w:rPr>
          <w:rFonts w:hint="eastAsia"/>
        </w:rPr>
        <w:t>此状态下安卓的返回键应该与此退出键有一样的效果。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UI界面初始状态：需通过接收AVM发送的CAN信号来初始UI界面（通过接收SVM_viewst2信号确定当前视图类型与2/3D模式）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22" w:name="_Toc18674_WPSOffice_Level2"/>
      <w:r>
        <w:rPr>
          <w:rFonts w:hint="eastAsia"/>
        </w:rPr>
        <w:t>2.3 当前为3D模式时</w:t>
      </w:r>
      <w:bookmarkEnd w:id="22"/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6055" cy="19742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66" cy="19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在3D界面,可以通过前、后、左前、左后、右前、右后、前宽视角（</w:t>
      </w:r>
      <w:r>
        <w:rPr>
          <w:rFonts w:hint="eastAsia"/>
          <w:lang w:val="en-US" w:eastAsia="zh-CN"/>
        </w:rPr>
        <w:t>视野扩展</w:t>
      </w:r>
      <w:r>
        <w:rPr>
          <w:rFonts w:hint="eastAsia"/>
        </w:rPr>
        <w:t>）、后宽视角（</w:t>
      </w:r>
      <w:r>
        <w:rPr>
          <w:rFonts w:hint="eastAsia"/>
          <w:lang w:val="en-US" w:eastAsia="zh-CN"/>
        </w:rPr>
        <w:t>视野扩展</w:t>
      </w:r>
      <w:r>
        <w:rPr>
          <w:rFonts w:hint="eastAsia"/>
        </w:rPr>
        <w:t>）等按钮分别进入相应的视图；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UI需要通过颜色不同显示出当前的视图，以便用户知道当前所处的视图状态；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当点击中间的2D/3D模式切换的时候，如果当前是2D状态，则进入3D模式，如果当前是3D，则进入2D模式。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当点击右下角退出键：车机发送TouScrPreKey2 Exit AVM key信号,360主机收到信号后若满足退出条件则发送SET_AVM_DISPLAY=2，车机收到后将执行360画面切换（显示安卓桌面）。</w:t>
      </w:r>
    </w:p>
    <w:p>
      <w:r>
        <w:rPr>
          <w:rFonts w:hint="eastAsia"/>
        </w:rPr>
        <w:t>此状态下安卓的返回键应该与此退出键有一样的效果。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UI界面初始状态：需通过接收AVM发送的CAN信号来初始UI界面（通过接收SVM_viewst2信号确定当前视图类型与2/3D模式）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23" w:name="_Toc522_WPSOffice_Level2"/>
      <w:r>
        <w:rPr>
          <w:rFonts w:hint="eastAsia"/>
        </w:rPr>
        <w:t>2.4 点击设置按钮时</w:t>
      </w:r>
      <w:bookmarkEnd w:id="23"/>
    </w:p>
    <w:p>
      <w:pPr>
        <w:ind w:firstLine="420"/>
      </w:pP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6055" cy="19748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66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UI界面初始状态： 通过接收AvmguidesSts、AVM_LDW_ST、get_car_color信号初始化界面。（目前车模颜色为预留功能）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点击返回：返回上级界面，返回2D模式界面或者3D模式界面。此状态下安卓的返回键应该与此返回键有一样的效果。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24" w:name="_Toc16564_WPSOffice_Level2"/>
      <w:r>
        <w:rPr>
          <w:rFonts w:hint="eastAsia"/>
        </w:rPr>
        <w:t>2.5 点击全景标定时</w:t>
      </w:r>
      <w:bookmarkEnd w:id="24"/>
    </w:p>
    <w:p>
      <w:pPr>
        <w:ind w:firstLine="420"/>
      </w:pP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6055" cy="19748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66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为了误触发标定功能，需要输入正确的密码才能进入标定界面，密码由开发人员设置。</w:t>
      </w:r>
    </w:p>
    <w:p>
      <w:pPr>
        <w:ind w:firstLine="420" w:firstLineChars="200"/>
      </w:pPr>
      <w:r>
        <w:rPr>
          <w:rFonts w:hint="eastAsia"/>
        </w:rPr>
        <w:t>返回键：返回设置界面。此状态下安卓的返回键应该与此返回键有一样的效果。</w:t>
      </w:r>
    </w:p>
    <w:p>
      <w:pPr>
        <w:ind w:firstLine="420"/>
      </w:pPr>
      <w:r>
        <w:rPr>
          <w:rFonts w:hint="eastAsia"/>
        </w:rPr>
        <w:t>删除键：删除输入错误的密码。</w:t>
      </w:r>
    </w:p>
    <w:p>
      <w:pPr>
        <w:ind w:firstLine="420"/>
      </w:pPr>
      <w:r>
        <w:rPr>
          <w:rFonts w:hint="eastAsia"/>
        </w:rPr>
        <w:t>确认键： 最后小箭头为确认键，输入密码后点击确认键进入标定界面。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当密码错误时，能弹出提示密码错误信息。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25" w:name="_Toc30546_WPSOffice_Level2"/>
      <w:r>
        <w:rPr>
          <w:rFonts w:hint="eastAsia"/>
        </w:rPr>
        <w:t>2.6 输入密码正确进入标定界面后</w:t>
      </w:r>
      <w:bookmarkEnd w:id="25"/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6055" cy="1974850"/>
            <wp:effectExtent l="0" t="0" r="1079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66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>
      <w:pPr>
        <w:ind w:firstLine="420"/>
      </w:pPr>
    </w:p>
    <w:p>
      <w:pPr>
        <w:ind w:firstLine="420"/>
      </w:pPr>
      <w:r>
        <w:rPr>
          <w:rFonts w:hint="eastAsia"/>
        </w:rPr>
        <w:t>有两种标定模式选择:</w:t>
      </w:r>
    </w:p>
    <w:p>
      <w:pPr>
        <w:ind w:firstLine="420"/>
      </w:pPr>
      <w:r>
        <w:rPr>
          <w:rFonts w:hint="eastAsia"/>
        </w:rPr>
        <w:t>打开视频标定：用当前摄像头拍摄到的图片标定。</w:t>
      </w:r>
    </w:p>
    <w:p>
      <w:pPr>
        <w:ind w:firstLine="420"/>
      </w:pPr>
      <w:r>
        <w:rPr>
          <w:rFonts w:hint="eastAsia"/>
        </w:rPr>
        <w:t>关闭视频标定：用内置的图片标定。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点击一键标定： 开始AVM标定 （发送avmonekeycaltionv信号），右边AVM画面将会自动显示正在标定中...，标定完成：AVM自动显示标定结果。</w:t>
      </w:r>
    </w:p>
    <w:p>
      <w:pPr>
        <w:ind w:firstLine="420" w:firstLineChars="200"/>
      </w:pPr>
      <w:r>
        <w:rPr>
          <w:rFonts w:hint="eastAsia"/>
        </w:rPr>
        <w:t>点击返回键：返回设置界面。此状态下安卓的返回键应该与此返回键有一样的效果。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26" w:name="_Toc10838_WPSOffice_Level2"/>
      <w:r>
        <w:rPr>
          <w:rFonts w:hint="eastAsia"/>
        </w:rPr>
        <w:t>2.7 其他UI显示</w:t>
      </w:r>
      <w:bookmarkEnd w:id="26"/>
    </w:p>
    <w:p>
      <w:pPr>
        <w:ind w:firstLine="420"/>
      </w:pPr>
    </w:p>
    <w:p>
      <w:pPr>
        <w:ind w:firstLine="420"/>
      </w:pPr>
      <w:r>
        <w:rPr>
          <w:rFonts w:hint="eastAsia"/>
        </w:rPr>
        <w:t>若当前AVM未标定时，需要在AVM画面上叠加提示AVM未标定信息（通过SVM_CaliBratest信号）。</w:t>
      </w:r>
    </w:p>
    <w:p>
      <w:pPr>
        <w:ind w:firstLine="420"/>
      </w:pPr>
      <w:r>
        <w:rPr>
          <w:rFonts w:hint="eastAsia"/>
        </w:rPr>
        <w:t>若摄像头故障，将故障摄像头信息叠加到拼接相应区域显示（SVM_CamFail）。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420"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74"/>
    <w:rsid w:val="00701B64"/>
    <w:rsid w:val="00DC3274"/>
    <w:rsid w:val="00F417BD"/>
    <w:rsid w:val="03496A9C"/>
    <w:rsid w:val="07F93B64"/>
    <w:rsid w:val="09660FF6"/>
    <w:rsid w:val="0D1707DF"/>
    <w:rsid w:val="10A36C3C"/>
    <w:rsid w:val="144130F0"/>
    <w:rsid w:val="15DB32F5"/>
    <w:rsid w:val="17815F19"/>
    <w:rsid w:val="19D36247"/>
    <w:rsid w:val="1BDD61F7"/>
    <w:rsid w:val="1DBB2DC8"/>
    <w:rsid w:val="1E6A1EF6"/>
    <w:rsid w:val="1F314F9F"/>
    <w:rsid w:val="2BA54044"/>
    <w:rsid w:val="34E24235"/>
    <w:rsid w:val="383B7C03"/>
    <w:rsid w:val="3881050D"/>
    <w:rsid w:val="3B4428B2"/>
    <w:rsid w:val="3E3D4216"/>
    <w:rsid w:val="3EFD6E0B"/>
    <w:rsid w:val="3F8A1684"/>
    <w:rsid w:val="41BC6083"/>
    <w:rsid w:val="424F7F04"/>
    <w:rsid w:val="46C7170C"/>
    <w:rsid w:val="46C92C6C"/>
    <w:rsid w:val="48A67617"/>
    <w:rsid w:val="4C452FDA"/>
    <w:rsid w:val="4D500CAE"/>
    <w:rsid w:val="4F2F6B99"/>
    <w:rsid w:val="541D6B78"/>
    <w:rsid w:val="563237CA"/>
    <w:rsid w:val="5780670F"/>
    <w:rsid w:val="5A987D7C"/>
    <w:rsid w:val="5D4251D4"/>
    <w:rsid w:val="5FF54188"/>
    <w:rsid w:val="60BD68AC"/>
    <w:rsid w:val="61F5289D"/>
    <w:rsid w:val="66877E49"/>
    <w:rsid w:val="67317D53"/>
    <w:rsid w:val="6B320014"/>
    <w:rsid w:val="6EA22FE5"/>
    <w:rsid w:val="74664EDD"/>
    <w:rsid w:val="784E1673"/>
    <w:rsid w:val="7AC71405"/>
    <w:rsid w:val="7B2A53A3"/>
    <w:rsid w:val="7FE8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link w:val="2"/>
    <w:uiPriority w:val="0"/>
    <w:rPr>
      <w:b/>
      <w:kern w:val="44"/>
      <w:sz w:val="44"/>
    </w:rPr>
  </w:style>
  <w:style w:type="paragraph" w:customStyle="1" w:styleId="8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9">
    <w:name w:val="WPSOffice手动目录 2"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0">
    <w:name w:val="WPSOffice手动目录 3"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428baa8-bc35-47d2-bd7b-f6b5081f84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28BAA8-BC35-47D2-BD7B-F6B5081F84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ba700a-f9a1-4295-9e30-2af2a77e36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BA700A-F9A1-4295-9E30-2AF2A77E36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85e57b-1264-4449-91ef-09a71ed7c4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85E57B-1264-4449-91EF-09A71ED7C4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9e5be3-4b93-4524-8720-1826960aeb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9E5BE3-4B93-4524-8720-1826960AEB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cb9c1d-0b61-4efd-acc6-1d3433506b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CB9C1D-0B61-4EFD-ACC6-1D3433506B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a0f4a1-abc1-4d06-9d45-b577661062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A0F4A1-ABC1-4D06-9D45-B577661062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102efe-49a6-44f1-b050-6be761d7bb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102EFE-49A6-44F1-B050-6BE761D7BB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f0542-3cb5-476b-ba0f-b7af6b80e4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F0542-3CB5-476B-BA0F-B7AF6B80E4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60b878-146d-4c74-ab11-fca1aa3935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0B878-146D-4C74-AB11-FCA1AA3935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b5ac35-e00e-43ba-9ccf-293fc7fbf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B5AC35-E00E-43BA-9CCF-293FC7FBF1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6c7498-baa4-4744-a401-9e7079884a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6C7498-BAA4-4744-A401-9E7079884A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bf9fc1-8e64-4e61-8981-9cda7a46dc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BF9FC1-8E64-4E61-8981-9CDA7A46DC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a67bde-e799-4266-be82-f3ecc9d66f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A67BDE-E799-4266-BE82-F3ECC9D66F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D97DAE"/>
    <w:rsid w:val="00204B79"/>
    <w:rsid w:val="00D9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480</Words>
  <Characters>2741</Characters>
  <Lines>22</Lines>
  <Paragraphs>6</Paragraphs>
  <TotalTime>0</TotalTime>
  <ScaleCrop>false</ScaleCrop>
  <LinksUpToDate>false</LinksUpToDate>
  <CharactersWithSpaces>3215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zjc</cp:lastModifiedBy>
  <dcterms:modified xsi:type="dcterms:W3CDTF">2019-04-12T07:01:53Z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