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A361" w14:textId="2A79D515" w:rsidR="00150312" w:rsidRPr="00BF2891" w:rsidRDefault="00150312">
      <w:pPr>
        <w:rPr>
          <w:b/>
          <w:bCs/>
        </w:rPr>
      </w:pPr>
      <w:r w:rsidRPr="00BF2891">
        <w:rPr>
          <w:b/>
          <w:bCs/>
        </w:rPr>
        <w:t>Search Algorithms</w:t>
      </w:r>
    </w:p>
    <w:tbl>
      <w:tblPr>
        <w:tblStyle w:val="TableGrid"/>
        <w:tblW w:w="9493" w:type="dxa"/>
        <w:tblLook w:val="04A0" w:firstRow="1" w:lastRow="0" w:firstColumn="1" w:lastColumn="0" w:noHBand="0" w:noVBand="1"/>
      </w:tblPr>
      <w:tblGrid>
        <w:gridCol w:w="922"/>
        <w:gridCol w:w="1159"/>
        <w:gridCol w:w="1462"/>
        <w:gridCol w:w="775"/>
        <w:gridCol w:w="908"/>
        <w:gridCol w:w="4267"/>
      </w:tblGrid>
      <w:tr w:rsidR="00150312" w14:paraId="18E1BDE8" w14:textId="77777777" w:rsidTr="00A60A91">
        <w:tc>
          <w:tcPr>
            <w:tcW w:w="922" w:type="dxa"/>
          </w:tcPr>
          <w:p w14:paraId="2A021D3C" w14:textId="463AC4E5" w:rsidR="00150312" w:rsidRDefault="00150312"/>
        </w:tc>
        <w:tc>
          <w:tcPr>
            <w:tcW w:w="1159" w:type="dxa"/>
          </w:tcPr>
          <w:p w14:paraId="2E284703" w14:textId="165EC4C9" w:rsidR="00150312" w:rsidRDefault="00150312">
            <w:r>
              <w:t>Complete</w:t>
            </w:r>
          </w:p>
        </w:tc>
        <w:tc>
          <w:tcPr>
            <w:tcW w:w="1462" w:type="dxa"/>
          </w:tcPr>
          <w:p w14:paraId="5A390B1D" w14:textId="78AA3BB5" w:rsidR="00150312" w:rsidRDefault="00150312">
            <w:r>
              <w:t>Optimal</w:t>
            </w:r>
          </w:p>
        </w:tc>
        <w:tc>
          <w:tcPr>
            <w:tcW w:w="775" w:type="dxa"/>
          </w:tcPr>
          <w:p w14:paraId="596C4D3F" w14:textId="43CF873E" w:rsidR="00150312" w:rsidRDefault="00150312">
            <w:r>
              <w:t>Time</w:t>
            </w:r>
          </w:p>
        </w:tc>
        <w:tc>
          <w:tcPr>
            <w:tcW w:w="908" w:type="dxa"/>
          </w:tcPr>
          <w:p w14:paraId="2ADC5170" w14:textId="382B6A27" w:rsidR="00150312" w:rsidRDefault="00150312">
            <w:r>
              <w:t>Space</w:t>
            </w:r>
          </w:p>
        </w:tc>
        <w:tc>
          <w:tcPr>
            <w:tcW w:w="4267" w:type="dxa"/>
          </w:tcPr>
          <w:p w14:paraId="612D1093" w14:textId="144380CA" w:rsidR="00150312" w:rsidRDefault="00150312">
            <w:r>
              <w:t>Notes</w:t>
            </w:r>
          </w:p>
        </w:tc>
      </w:tr>
      <w:tr w:rsidR="00150312" w14:paraId="3A91404A" w14:textId="77777777" w:rsidTr="00A60A91">
        <w:tc>
          <w:tcPr>
            <w:tcW w:w="922" w:type="dxa"/>
          </w:tcPr>
          <w:p w14:paraId="1DA1E351" w14:textId="59B74CA2" w:rsidR="00150312" w:rsidRDefault="00150312">
            <w:r>
              <w:t>BFS</w:t>
            </w:r>
          </w:p>
        </w:tc>
        <w:tc>
          <w:tcPr>
            <w:tcW w:w="1159" w:type="dxa"/>
          </w:tcPr>
          <w:p w14:paraId="669A565E" w14:textId="2DBF4088" w:rsidR="00150312" w:rsidRDefault="00150312">
            <w:r>
              <w:t>Yes</w:t>
            </w:r>
          </w:p>
        </w:tc>
        <w:tc>
          <w:tcPr>
            <w:tcW w:w="1462" w:type="dxa"/>
          </w:tcPr>
          <w:p w14:paraId="49F039FA" w14:textId="423CF298" w:rsidR="00150312" w:rsidRDefault="00150312">
            <w:r>
              <w:t>No</w:t>
            </w:r>
          </w:p>
        </w:tc>
        <w:tc>
          <w:tcPr>
            <w:tcW w:w="775" w:type="dxa"/>
          </w:tcPr>
          <w:p w14:paraId="1FECFFE4" w14:textId="15046BC3" w:rsidR="00150312" w:rsidRPr="00150312" w:rsidRDefault="00150312">
            <w:r>
              <w:t>O(b</w:t>
            </w:r>
            <w:r>
              <w:rPr>
                <w:vertAlign w:val="superscript"/>
              </w:rPr>
              <w:t>d</w:t>
            </w:r>
            <w:r>
              <w:t>)</w:t>
            </w:r>
          </w:p>
        </w:tc>
        <w:tc>
          <w:tcPr>
            <w:tcW w:w="908" w:type="dxa"/>
          </w:tcPr>
          <w:p w14:paraId="6221A006" w14:textId="1D857129" w:rsidR="00150312" w:rsidRPr="00150312" w:rsidRDefault="00150312">
            <w:r>
              <w:t>O(b</w:t>
            </w:r>
            <w:r>
              <w:rPr>
                <w:vertAlign w:val="superscript"/>
              </w:rPr>
              <w:t>d</w:t>
            </w:r>
            <w:r>
              <w:t>)</w:t>
            </w:r>
          </w:p>
        </w:tc>
        <w:tc>
          <w:tcPr>
            <w:tcW w:w="4267" w:type="dxa"/>
          </w:tcPr>
          <w:p w14:paraId="3F04E9FC" w14:textId="3D186066" w:rsidR="00150312" w:rsidRDefault="00150312">
            <w:r>
              <w:t>Space biggest problem</w:t>
            </w:r>
          </w:p>
        </w:tc>
      </w:tr>
      <w:tr w:rsidR="00150312" w14:paraId="39685DC6" w14:textId="77777777" w:rsidTr="00A60A91">
        <w:tc>
          <w:tcPr>
            <w:tcW w:w="922" w:type="dxa"/>
          </w:tcPr>
          <w:p w14:paraId="6AF24D3A" w14:textId="2F5B3CC5" w:rsidR="00150312" w:rsidRDefault="00150312">
            <w:r>
              <w:t>UCS</w:t>
            </w:r>
          </w:p>
        </w:tc>
        <w:tc>
          <w:tcPr>
            <w:tcW w:w="1159" w:type="dxa"/>
          </w:tcPr>
          <w:p w14:paraId="6C8991D8" w14:textId="78489816" w:rsidR="00150312" w:rsidRDefault="00150312">
            <w:r>
              <w:t>Yes</w:t>
            </w:r>
          </w:p>
        </w:tc>
        <w:tc>
          <w:tcPr>
            <w:tcW w:w="1462" w:type="dxa"/>
          </w:tcPr>
          <w:p w14:paraId="74ACFB55" w14:textId="5707D5E6" w:rsidR="00150312" w:rsidRDefault="00150312">
            <w:r>
              <w:t>Yes</w:t>
            </w:r>
          </w:p>
        </w:tc>
        <w:tc>
          <w:tcPr>
            <w:tcW w:w="775" w:type="dxa"/>
          </w:tcPr>
          <w:p w14:paraId="2B32F36D" w14:textId="44CFFACB" w:rsidR="00150312" w:rsidRDefault="00150312"/>
        </w:tc>
        <w:tc>
          <w:tcPr>
            <w:tcW w:w="908" w:type="dxa"/>
          </w:tcPr>
          <w:p w14:paraId="5CB166B3" w14:textId="77777777" w:rsidR="00150312" w:rsidRDefault="00150312"/>
        </w:tc>
        <w:tc>
          <w:tcPr>
            <w:tcW w:w="4267" w:type="dxa"/>
          </w:tcPr>
          <w:p w14:paraId="1CBDD385" w14:textId="24692283" w:rsidR="00150312" w:rsidRDefault="00150312">
            <w:r>
              <w:t>Chooses cheapest total path cost</w:t>
            </w:r>
          </w:p>
        </w:tc>
      </w:tr>
      <w:tr w:rsidR="00150312" w14:paraId="245117D2" w14:textId="77777777" w:rsidTr="00A60A91">
        <w:tc>
          <w:tcPr>
            <w:tcW w:w="922" w:type="dxa"/>
          </w:tcPr>
          <w:p w14:paraId="100BB933" w14:textId="119582B1" w:rsidR="00150312" w:rsidRDefault="00150312">
            <w:r>
              <w:t>DFS</w:t>
            </w:r>
          </w:p>
        </w:tc>
        <w:tc>
          <w:tcPr>
            <w:tcW w:w="1159" w:type="dxa"/>
          </w:tcPr>
          <w:p w14:paraId="2CCC92B3" w14:textId="5ACB8234" w:rsidR="00150312" w:rsidRDefault="00150312">
            <w:r>
              <w:t>No (inf d)</w:t>
            </w:r>
          </w:p>
        </w:tc>
        <w:tc>
          <w:tcPr>
            <w:tcW w:w="1462" w:type="dxa"/>
          </w:tcPr>
          <w:p w14:paraId="3F24A735" w14:textId="0AC05DB9" w:rsidR="00150312" w:rsidRDefault="00150312">
            <w:r>
              <w:t>No</w:t>
            </w:r>
          </w:p>
        </w:tc>
        <w:tc>
          <w:tcPr>
            <w:tcW w:w="775" w:type="dxa"/>
          </w:tcPr>
          <w:p w14:paraId="7C2F6F59" w14:textId="5BA0D046" w:rsidR="00150312" w:rsidRPr="00150312" w:rsidRDefault="00150312">
            <w:r>
              <w:t>O(b</w:t>
            </w:r>
            <w:r>
              <w:rPr>
                <w:vertAlign w:val="superscript"/>
              </w:rPr>
              <w:t>m</w:t>
            </w:r>
            <w:r>
              <w:t>)</w:t>
            </w:r>
          </w:p>
        </w:tc>
        <w:tc>
          <w:tcPr>
            <w:tcW w:w="908" w:type="dxa"/>
          </w:tcPr>
          <w:p w14:paraId="42CF9408" w14:textId="1C14F13C" w:rsidR="00150312" w:rsidRDefault="00150312">
            <w:r>
              <w:t>O(bm)</w:t>
            </w:r>
          </w:p>
        </w:tc>
        <w:tc>
          <w:tcPr>
            <w:tcW w:w="4267" w:type="dxa"/>
          </w:tcPr>
          <w:p w14:paraId="306EC38F" w14:textId="01D3E699" w:rsidR="00150312" w:rsidRDefault="00150312">
            <w:r>
              <w:t>Can delete branches after expansion</w:t>
            </w:r>
          </w:p>
        </w:tc>
      </w:tr>
      <w:tr w:rsidR="00150312" w14:paraId="6ABE4770" w14:textId="77777777" w:rsidTr="00A60A91">
        <w:tc>
          <w:tcPr>
            <w:tcW w:w="922" w:type="dxa"/>
          </w:tcPr>
          <w:p w14:paraId="4AED63D0" w14:textId="1F68FCB0" w:rsidR="00150312" w:rsidRDefault="00150312">
            <w:r>
              <w:t>IDS</w:t>
            </w:r>
          </w:p>
        </w:tc>
        <w:tc>
          <w:tcPr>
            <w:tcW w:w="1159" w:type="dxa"/>
          </w:tcPr>
          <w:p w14:paraId="101AF789" w14:textId="0E410BBA" w:rsidR="00150312" w:rsidRDefault="00150312">
            <w:r>
              <w:t>Yes</w:t>
            </w:r>
          </w:p>
        </w:tc>
        <w:tc>
          <w:tcPr>
            <w:tcW w:w="1462" w:type="dxa"/>
          </w:tcPr>
          <w:p w14:paraId="7596F57E" w14:textId="40F47830" w:rsidR="00150312" w:rsidRDefault="00150312">
            <w:r>
              <w:t>Yes</w:t>
            </w:r>
          </w:p>
        </w:tc>
        <w:tc>
          <w:tcPr>
            <w:tcW w:w="775" w:type="dxa"/>
          </w:tcPr>
          <w:p w14:paraId="3B54E1DA" w14:textId="3D02E897" w:rsidR="00150312" w:rsidRPr="00150312" w:rsidRDefault="00150312">
            <w:pPr>
              <w:rPr>
                <w:sz w:val="32"/>
                <w:szCs w:val="32"/>
              </w:rPr>
            </w:pPr>
            <w:r>
              <w:t>O(b</w:t>
            </w:r>
            <w:r>
              <w:rPr>
                <w:vertAlign w:val="superscript"/>
              </w:rPr>
              <w:t>d</w:t>
            </w:r>
            <w:r>
              <w:t>)</w:t>
            </w:r>
          </w:p>
        </w:tc>
        <w:tc>
          <w:tcPr>
            <w:tcW w:w="908" w:type="dxa"/>
          </w:tcPr>
          <w:p w14:paraId="4269446F" w14:textId="15873603" w:rsidR="00150312" w:rsidRDefault="00150312">
            <w:r>
              <w:t>O(bd)</w:t>
            </w:r>
          </w:p>
        </w:tc>
        <w:tc>
          <w:tcPr>
            <w:tcW w:w="4267" w:type="dxa"/>
          </w:tcPr>
          <w:p w14:paraId="5B7320CD" w14:textId="77777777" w:rsidR="00150312" w:rsidRDefault="00150312"/>
        </w:tc>
      </w:tr>
      <w:tr w:rsidR="00931DE7" w14:paraId="672FE1EC" w14:textId="77777777" w:rsidTr="00A60A91">
        <w:tc>
          <w:tcPr>
            <w:tcW w:w="922" w:type="dxa"/>
          </w:tcPr>
          <w:p w14:paraId="6CA9DB3E" w14:textId="69C234D4" w:rsidR="00931DE7" w:rsidRDefault="00931DE7">
            <w:r>
              <w:t>Greedy</w:t>
            </w:r>
          </w:p>
        </w:tc>
        <w:tc>
          <w:tcPr>
            <w:tcW w:w="1159" w:type="dxa"/>
          </w:tcPr>
          <w:p w14:paraId="4B4CC2B9" w14:textId="6A88E4BF" w:rsidR="00931DE7" w:rsidRDefault="00931DE7">
            <w:r>
              <w:t>Yes</w:t>
            </w:r>
          </w:p>
        </w:tc>
        <w:tc>
          <w:tcPr>
            <w:tcW w:w="1462" w:type="dxa"/>
          </w:tcPr>
          <w:p w14:paraId="5AD70DF2" w14:textId="777D671A" w:rsidR="00931DE7" w:rsidRDefault="00931DE7">
            <w:r>
              <w:t>No</w:t>
            </w:r>
          </w:p>
        </w:tc>
        <w:tc>
          <w:tcPr>
            <w:tcW w:w="775" w:type="dxa"/>
          </w:tcPr>
          <w:p w14:paraId="073ED57C" w14:textId="622354DD" w:rsidR="00931DE7" w:rsidRDefault="00931DE7">
            <w:r>
              <w:t>O(b</w:t>
            </w:r>
            <w:r>
              <w:rPr>
                <w:vertAlign w:val="superscript"/>
              </w:rPr>
              <w:t>m</w:t>
            </w:r>
            <w:r>
              <w:t>)</w:t>
            </w:r>
          </w:p>
        </w:tc>
        <w:tc>
          <w:tcPr>
            <w:tcW w:w="908" w:type="dxa"/>
          </w:tcPr>
          <w:p w14:paraId="10909DFD" w14:textId="007B9D9F" w:rsidR="00931DE7" w:rsidRDefault="00931DE7">
            <w:r>
              <w:t>O(b</w:t>
            </w:r>
            <w:r>
              <w:rPr>
                <w:vertAlign w:val="superscript"/>
              </w:rPr>
              <w:t>m</w:t>
            </w:r>
            <w:r>
              <w:t>)</w:t>
            </w:r>
          </w:p>
        </w:tc>
        <w:tc>
          <w:tcPr>
            <w:tcW w:w="4267" w:type="dxa"/>
          </w:tcPr>
          <w:p w14:paraId="17099F45" w14:textId="7EC2B3C4" w:rsidR="00931DE7" w:rsidRDefault="00931DE7">
            <w:r>
              <w:t>Choses cheapest heuristic</w:t>
            </w:r>
          </w:p>
        </w:tc>
      </w:tr>
      <w:tr w:rsidR="00A60A91" w14:paraId="67D77228" w14:textId="77777777" w:rsidTr="00A60A91">
        <w:tc>
          <w:tcPr>
            <w:tcW w:w="922" w:type="dxa"/>
          </w:tcPr>
          <w:p w14:paraId="74497B6C" w14:textId="63B79846" w:rsidR="00A60A91" w:rsidRDefault="00A60A91">
            <w:r>
              <w:t>A*</w:t>
            </w:r>
          </w:p>
        </w:tc>
        <w:tc>
          <w:tcPr>
            <w:tcW w:w="1159" w:type="dxa"/>
          </w:tcPr>
          <w:p w14:paraId="4210C470" w14:textId="0CBE5F35" w:rsidR="00A60A91" w:rsidRDefault="00A60A91">
            <w:r>
              <w:t>Yes</w:t>
            </w:r>
          </w:p>
        </w:tc>
        <w:tc>
          <w:tcPr>
            <w:tcW w:w="1462" w:type="dxa"/>
          </w:tcPr>
          <w:p w14:paraId="184CCD3D" w14:textId="10E7235B" w:rsidR="00A60A91" w:rsidRDefault="00A60A91">
            <w:r>
              <w:t xml:space="preserve">Yes (h </w:t>
            </w:r>
            <w:proofErr w:type="spellStart"/>
            <w:r>
              <w:t>adm</w:t>
            </w:r>
            <w:proofErr w:type="spellEnd"/>
            <w:r>
              <w:t>)</w:t>
            </w:r>
          </w:p>
        </w:tc>
        <w:tc>
          <w:tcPr>
            <w:tcW w:w="775" w:type="dxa"/>
          </w:tcPr>
          <w:p w14:paraId="556A5AC0" w14:textId="1A2DAB9E" w:rsidR="00A60A91" w:rsidRDefault="00A60A91">
            <w:r>
              <w:t>O(b</w:t>
            </w:r>
            <w:r>
              <w:rPr>
                <w:vertAlign w:val="superscript"/>
              </w:rPr>
              <w:t>d</w:t>
            </w:r>
            <w:r>
              <w:t>)</w:t>
            </w:r>
          </w:p>
        </w:tc>
        <w:tc>
          <w:tcPr>
            <w:tcW w:w="908" w:type="dxa"/>
          </w:tcPr>
          <w:p w14:paraId="6C285D6D" w14:textId="0E865D78" w:rsidR="00A60A91" w:rsidRDefault="00A60A91">
            <w:r>
              <w:t>Exp</w:t>
            </w:r>
          </w:p>
        </w:tc>
        <w:tc>
          <w:tcPr>
            <w:tcW w:w="4267" w:type="dxa"/>
          </w:tcPr>
          <w:p w14:paraId="63950B18" w14:textId="10B82CA0" w:rsidR="00A60A91" w:rsidRDefault="00A60A91">
            <w:r>
              <w:t>min (path + heuristic</w:t>
            </w:r>
            <w:r w:rsidR="00D63461">
              <w:t>)</w:t>
            </w:r>
          </w:p>
        </w:tc>
      </w:tr>
    </w:tbl>
    <w:p w14:paraId="2601F67B" w14:textId="78D42466" w:rsidR="00931DE7" w:rsidRDefault="00931DE7">
      <w:r>
        <w:t>Heuristic H admissible if H(n) &lt; true cost for all nodes =&gt; A* complete and optimal</w:t>
      </w:r>
    </w:p>
    <w:p w14:paraId="015FF2D4" w14:textId="418B29EB" w:rsidR="00931DE7" w:rsidRDefault="00931DE7">
      <w:pPr>
        <w:rPr>
          <w:rFonts w:ascii="Calibri" w:hAnsi="Calibri" w:cs="Calibri"/>
          <w:sz w:val="22"/>
          <w:szCs w:val="22"/>
        </w:rPr>
      </w:pPr>
      <w:r>
        <w:t>Heuristic h consistent if h</w:t>
      </w:r>
      <w:r>
        <w:rPr>
          <w:rFonts w:ascii="Calibri" w:hAnsi="Calibri" w:cs="Calibri"/>
          <w:sz w:val="22"/>
          <w:szCs w:val="22"/>
        </w:rPr>
        <w:t>(p) ≤ cost(</w:t>
      </w:r>
      <w:proofErr w:type="spellStart"/>
      <w:proofErr w:type="gramStart"/>
      <w:r>
        <w:rPr>
          <w:rFonts w:ascii="Calibri" w:hAnsi="Calibri" w:cs="Calibri"/>
          <w:sz w:val="22"/>
          <w:szCs w:val="22"/>
        </w:rPr>
        <w:t>p,c</w:t>
      </w:r>
      <w:proofErr w:type="spellEnd"/>
      <w:proofErr w:type="gramEnd"/>
      <w:r>
        <w:rPr>
          <w:rFonts w:ascii="Calibri" w:hAnsi="Calibri" w:cs="Calibri"/>
          <w:sz w:val="22"/>
          <w:szCs w:val="22"/>
        </w:rPr>
        <w:t>) + h(c)</w:t>
      </w:r>
      <w:r>
        <w:rPr>
          <w:rFonts w:ascii="Calibri" w:hAnsi="Calibri" w:cs="Calibri"/>
          <w:sz w:val="22"/>
          <w:szCs w:val="22"/>
        </w:rPr>
        <w:t xml:space="preserve"> (</w:t>
      </w:r>
      <w:r>
        <w:rPr>
          <w:rFonts w:ascii="Calibri" w:hAnsi="Calibri" w:cs="Calibri"/>
          <w:sz w:val="22"/>
          <w:szCs w:val="22"/>
        </w:rPr>
        <w:t>f is non-decreasing along any path</w:t>
      </w:r>
      <w:r>
        <w:rPr>
          <w:rFonts w:ascii="Calibri" w:hAnsi="Calibri" w:cs="Calibri"/>
          <w:sz w:val="22"/>
          <w:szCs w:val="22"/>
        </w:rPr>
        <w:t>) (implies ^)</w:t>
      </w:r>
    </w:p>
    <w:p w14:paraId="6876C8D7" w14:textId="0CF98BE6" w:rsidR="00931DE7" w:rsidRDefault="00A60A91">
      <w:pPr>
        <w:rPr>
          <w:rFonts w:ascii="Calibri" w:hAnsi="Calibri" w:cs="Calibri"/>
          <w:sz w:val="22"/>
          <w:szCs w:val="22"/>
        </w:rPr>
      </w:pPr>
      <w:r>
        <w:rPr>
          <w:rFonts w:ascii="Calibri" w:hAnsi="Calibri" w:cs="Calibri"/>
          <w:sz w:val="22"/>
          <w:szCs w:val="22"/>
        </w:rPr>
        <w:t xml:space="preserve">Hill </w:t>
      </w:r>
      <w:proofErr w:type="gramStart"/>
      <w:r>
        <w:rPr>
          <w:rFonts w:ascii="Calibri" w:hAnsi="Calibri" w:cs="Calibri"/>
          <w:sz w:val="22"/>
          <w:szCs w:val="22"/>
        </w:rPr>
        <w:t>climbing:</w:t>
      </w:r>
      <w:proofErr w:type="gramEnd"/>
      <w:r>
        <w:rPr>
          <w:rFonts w:ascii="Calibri" w:hAnsi="Calibri" w:cs="Calibri"/>
          <w:sz w:val="22"/>
          <w:szCs w:val="22"/>
        </w:rPr>
        <w:t xml:space="preserve"> keep only a single state in memory if </w:t>
      </w:r>
      <w:proofErr w:type="spellStart"/>
      <w:r>
        <w:rPr>
          <w:rFonts w:ascii="Calibri" w:hAnsi="Calibri" w:cs="Calibri"/>
          <w:sz w:val="22"/>
          <w:szCs w:val="22"/>
        </w:rPr>
        <w:t>neighbor</w:t>
      </w:r>
      <w:proofErr w:type="spellEnd"/>
      <w:r>
        <w:rPr>
          <w:rFonts w:ascii="Calibri" w:hAnsi="Calibri" w:cs="Calibri"/>
          <w:sz w:val="22"/>
          <w:szCs w:val="22"/>
        </w:rPr>
        <w:t xml:space="preserve"> is better move to it otherwise stop</w:t>
      </w:r>
    </w:p>
    <w:p w14:paraId="1A7379DA" w14:textId="7E771C6A" w:rsidR="00A60A91" w:rsidRDefault="00A60A91">
      <w:pPr>
        <w:rPr>
          <w:rFonts w:ascii="Calibri" w:hAnsi="Calibri" w:cs="Calibri"/>
          <w:sz w:val="22"/>
          <w:szCs w:val="22"/>
        </w:rPr>
      </w:pPr>
      <w:r>
        <w:rPr>
          <w:rFonts w:ascii="Calibri" w:hAnsi="Calibri" w:cs="Calibri"/>
          <w:sz w:val="22"/>
          <w:szCs w:val="22"/>
        </w:rPr>
        <w:t>Beam: like HC but uses k random states not 1. Generate all successors of k states and chose best k.</w:t>
      </w:r>
    </w:p>
    <w:p w14:paraId="1B997839" w14:textId="44246ED6" w:rsidR="00931DE7" w:rsidRDefault="00A60A91">
      <w:r>
        <w:t>Genetics: choose best options for reproduction fitness determined by function</w:t>
      </w:r>
    </w:p>
    <w:p w14:paraId="2B7AE430" w14:textId="77777777" w:rsidR="00673B3D" w:rsidRDefault="00673B3D"/>
    <w:p w14:paraId="63D52E88" w14:textId="13B42444" w:rsidR="00673B3D" w:rsidRDefault="00673B3D">
      <w:r>
        <w:t xml:space="preserve">Supervised learning – target output is known for </w:t>
      </w:r>
      <w:proofErr w:type="gramStart"/>
      <w:r>
        <w:t>training</w:t>
      </w:r>
      <w:proofErr w:type="gramEnd"/>
    </w:p>
    <w:p w14:paraId="2A9FD5A0" w14:textId="761060D4" w:rsidR="00673B3D" w:rsidRDefault="00673B3D">
      <w:r>
        <w:t>Unsupervised – no known target (clustering)</w:t>
      </w:r>
    </w:p>
    <w:p w14:paraId="359434A0" w14:textId="04A60005" w:rsidR="00B9477D" w:rsidRDefault="00B9477D"/>
    <w:p w14:paraId="2A3E60C4" w14:textId="39109023" w:rsidR="00B9477D" w:rsidRDefault="00B9477D">
      <w:r>
        <w:t xml:space="preserve">Holdout Procedure – split into training and test and sometimes </w:t>
      </w:r>
      <w:proofErr w:type="gramStart"/>
      <w:r>
        <w:t>validation</w:t>
      </w:r>
      <w:proofErr w:type="gramEnd"/>
    </w:p>
    <w:p w14:paraId="2FE94EDF" w14:textId="77777777" w:rsidR="00673B3D" w:rsidRDefault="00673B3D"/>
    <w:p w14:paraId="745C902C" w14:textId="4413A160" w:rsidR="00931DE7" w:rsidRPr="00BF2891" w:rsidRDefault="00673B3D">
      <w:pPr>
        <w:rPr>
          <w:b/>
          <w:bCs/>
        </w:rPr>
      </w:pPr>
      <w:r w:rsidRPr="00BF2891">
        <w:rPr>
          <w:b/>
          <w:bCs/>
        </w:rPr>
        <w:t>Algorithms:</w:t>
      </w:r>
    </w:p>
    <w:p w14:paraId="0CC5EF7A" w14:textId="15B46F6D" w:rsidR="00673B3D" w:rsidRDefault="00673B3D">
      <w:r>
        <w:t xml:space="preserve">0R: predict based of majority </w:t>
      </w:r>
      <w:proofErr w:type="gramStart"/>
      <w:r>
        <w:t>class</w:t>
      </w:r>
      <w:proofErr w:type="gramEnd"/>
    </w:p>
    <w:p w14:paraId="589833A8" w14:textId="42C9CF23" w:rsidR="00673B3D" w:rsidRDefault="00673B3D">
      <w:r>
        <w:t xml:space="preserve">1R: predict based of attribute that classifies training examples with smallest </w:t>
      </w:r>
      <w:proofErr w:type="gramStart"/>
      <w:r>
        <w:t>error</w:t>
      </w:r>
      <w:proofErr w:type="gramEnd"/>
    </w:p>
    <w:p w14:paraId="5EBF2177" w14:textId="77777777" w:rsidR="00413018" w:rsidRDefault="00413018"/>
    <w:p w14:paraId="1D7D4736" w14:textId="16861BE8" w:rsidR="00413018" w:rsidRDefault="00413018">
      <w:r w:rsidRPr="00BF2891">
        <w:rPr>
          <w:b/>
          <w:bCs/>
        </w:rPr>
        <w:t>Naïve Bayes</w:t>
      </w:r>
      <w:r>
        <w:t xml:space="preserve">: assumes attributes are conditionally independent and equally </w:t>
      </w:r>
      <w:proofErr w:type="gramStart"/>
      <w:r>
        <w:t>important</w:t>
      </w:r>
      <w:proofErr w:type="gramEnd"/>
    </w:p>
    <w:p w14:paraId="117EA698" w14:textId="091F8F8D" w:rsidR="00673B3D" w:rsidRDefault="00413018" w:rsidP="00D63461">
      <w:r>
        <w:tab/>
      </w:r>
      <m:oMath>
        <m:r>
          <w:rPr>
            <w:rFonts w:ascii="Cambria Math" w:hAnsi="Cambria Math" w:cs="Calibri"/>
            <w:sz w:val="22"/>
            <w:szCs w:val="22"/>
            <w:lang w:val="x-none"/>
          </w:rPr>
          <m:t>P</m:t>
        </m:r>
        <m:d>
          <m:dPr>
            <m:ctrlPr>
              <w:rPr>
                <w:rFonts w:ascii="Cambria Math" w:hAnsi="Cambria Math" w:cs="Calibri"/>
                <w:sz w:val="22"/>
                <w:szCs w:val="22"/>
                <w:lang w:val="x-none"/>
              </w:rPr>
            </m:ctrlPr>
          </m:dPr>
          <m:e>
            <m:r>
              <w:rPr>
                <w:rFonts w:ascii="Cambria Math" w:hAnsi="Cambria Math" w:cs="Calibri"/>
                <w:sz w:val="22"/>
                <w:szCs w:val="22"/>
                <w:lang w:val="x-none"/>
              </w:rPr>
              <m:t>H</m:t>
            </m:r>
          </m:e>
          <m:e>
            <m:r>
              <w:rPr>
                <w:rFonts w:ascii="Cambria Math" w:hAnsi="Cambria Math" w:cs="Calibri"/>
                <w:sz w:val="22"/>
                <w:szCs w:val="22"/>
                <w:lang w:val="x-none"/>
              </w:rPr>
              <m:t>E</m:t>
            </m:r>
          </m:e>
        </m:d>
        <m:r>
          <m:rPr>
            <m:sty m:val="p"/>
          </m:rPr>
          <w:rPr>
            <w:rFonts w:ascii="Cambria Math" w:hAnsi="Cambria Math" w:cs="Calibri"/>
            <w:sz w:val="22"/>
            <w:szCs w:val="22"/>
            <w:lang w:val="x-none"/>
          </w:rPr>
          <m:t>=</m:t>
        </m:r>
        <m:f>
          <m:fPr>
            <m:ctrlPr>
              <w:rPr>
                <w:rFonts w:ascii="Cambria Math" w:hAnsi="Cambria Math" w:cs="Calibri"/>
                <w:sz w:val="22"/>
                <w:szCs w:val="22"/>
                <w:lang w:val="x-none"/>
              </w:rPr>
            </m:ctrlPr>
          </m:fPr>
          <m:num>
            <m:r>
              <w:rPr>
                <w:rFonts w:ascii="Cambria Math" w:hAnsi="Cambria Math" w:cs="Calibri"/>
                <w:sz w:val="22"/>
                <w:szCs w:val="22"/>
                <w:lang w:val="x-none"/>
              </w:rPr>
              <m:t>P</m:t>
            </m:r>
            <m:d>
              <m:dPr>
                <m:ctrlPr>
                  <w:rPr>
                    <w:rFonts w:ascii="Cambria Math" w:hAnsi="Cambria Math" w:cs="Calibri"/>
                    <w:sz w:val="22"/>
                    <w:szCs w:val="22"/>
                    <w:lang w:val="x-none"/>
                  </w:rPr>
                </m:ctrlPr>
              </m:dPr>
              <m:e>
                <m:r>
                  <w:rPr>
                    <w:rFonts w:ascii="Cambria Math" w:hAnsi="Cambria Math" w:cs="Calibri"/>
                    <w:sz w:val="22"/>
                    <w:szCs w:val="22"/>
                    <w:lang w:val="x-none"/>
                  </w:rPr>
                  <m:t>E</m:t>
                </m:r>
              </m:e>
              <m:e>
                <m:r>
                  <w:rPr>
                    <w:rFonts w:ascii="Cambria Math" w:hAnsi="Cambria Math" w:cs="Calibri"/>
                    <w:sz w:val="22"/>
                    <w:szCs w:val="22"/>
                    <w:lang w:val="x-none"/>
                  </w:rPr>
                  <m:t>H</m:t>
                </m:r>
              </m:e>
            </m:d>
            <m:r>
              <w:rPr>
                <w:rFonts w:ascii="Cambria Math" w:hAnsi="Cambria Math" w:cs="Calibri"/>
                <w:sz w:val="22"/>
                <w:szCs w:val="22"/>
                <w:lang w:val="x-none"/>
              </w:rPr>
              <m:t>P</m:t>
            </m:r>
            <m:d>
              <m:dPr>
                <m:ctrlPr>
                  <w:rPr>
                    <w:rFonts w:ascii="Cambria Math" w:hAnsi="Cambria Math" w:cs="Calibri"/>
                    <w:sz w:val="22"/>
                    <w:szCs w:val="22"/>
                    <w:lang w:val="x-none"/>
                  </w:rPr>
                </m:ctrlPr>
              </m:dPr>
              <m:e>
                <m:r>
                  <w:rPr>
                    <w:rFonts w:ascii="Cambria Math" w:hAnsi="Cambria Math" w:cs="Calibri"/>
                    <w:sz w:val="22"/>
                    <w:szCs w:val="22"/>
                    <w:lang w:val="x-none"/>
                  </w:rPr>
                  <m:t>H</m:t>
                </m:r>
              </m:e>
            </m:d>
          </m:num>
          <m:den>
            <m:r>
              <w:rPr>
                <w:rFonts w:ascii="Cambria Math" w:hAnsi="Cambria Math" w:cs="Calibri"/>
                <w:sz w:val="22"/>
                <w:szCs w:val="22"/>
                <w:lang w:val="x-none"/>
              </w:rPr>
              <m:t>P</m:t>
            </m:r>
            <m:r>
              <m:rPr>
                <m:sty m:val="p"/>
              </m:rPr>
              <w:rPr>
                <w:rFonts w:ascii="Cambria Math" w:hAnsi="Cambria Math" w:cs="Calibri"/>
                <w:sz w:val="22"/>
                <w:szCs w:val="22"/>
                <w:lang w:val="x-none"/>
              </w:rPr>
              <m:t>(</m:t>
            </m:r>
            <m:r>
              <w:rPr>
                <w:rFonts w:ascii="Cambria Math" w:hAnsi="Cambria Math" w:cs="Calibri"/>
                <w:sz w:val="22"/>
                <w:szCs w:val="22"/>
                <w:lang w:val="x-none"/>
              </w:rPr>
              <m:t>E</m:t>
            </m:r>
            <m:r>
              <m:rPr>
                <m:sty m:val="p"/>
              </m:rPr>
              <w:rPr>
                <w:rFonts w:ascii="Cambria Math" w:hAnsi="Cambria Math" w:cs="Calibri"/>
                <w:sz w:val="22"/>
                <w:szCs w:val="22"/>
                <w:lang w:val="x-none"/>
              </w:rPr>
              <m:t>)</m:t>
            </m:r>
          </m:den>
        </m:f>
        <m:r>
          <w:rPr>
            <w:rFonts w:ascii="Cambria Math" w:hAnsi="Cambria Math" w:cs="Calibri"/>
            <w:sz w:val="22"/>
            <w:szCs w:val="22"/>
            <w:lang w:val="x-none"/>
          </w:rPr>
          <m:t xml:space="preserve">      P(E|</m:t>
        </m:r>
        <m:r>
          <w:rPr>
            <w:rFonts w:ascii="Cambria Math" w:hAnsi="Cambria Math" w:cs="Calibri"/>
            <w:sz w:val="22"/>
            <w:szCs w:val="22"/>
            <w:lang w:val="x-none"/>
          </w:rPr>
          <m:t>yes)=</m:t>
        </m:r>
        <m:nary>
          <m:naryPr>
            <m:chr m:val="∏"/>
            <m:limLoc m:val="undOvr"/>
            <m:subHide m:val="1"/>
            <m:supHide m:val="1"/>
            <m:ctrlPr>
              <w:rPr>
                <w:rFonts w:ascii="Cambria Math" w:hAnsi="Cambria Math" w:cs="Calibri"/>
                <w:i/>
                <w:sz w:val="22"/>
                <w:szCs w:val="22"/>
                <w:lang w:val="x-none"/>
              </w:rPr>
            </m:ctrlPr>
          </m:naryPr>
          <m:sub/>
          <m:sup/>
          <m:e>
            <m:r>
              <w:rPr>
                <w:rFonts w:ascii="Cambria Math" w:hAnsi="Cambria Math" w:cs="Calibri"/>
                <w:sz w:val="22"/>
                <w:szCs w:val="22"/>
                <w:lang w:val="x-none"/>
              </w:rPr>
              <m:t>P(</m:t>
            </m:r>
            <m:sSub>
              <m:sSubPr>
                <m:ctrlPr>
                  <w:rPr>
                    <w:rFonts w:ascii="Cambria Math" w:hAnsi="Cambria Math" w:cs="Calibri"/>
                    <w:i/>
                    <w:sz w:val="22"/>
                    <w:szCs w:val="22"/>
                    <w:lang w:val="x-none"/>
                  </w:rPr>
                </m:ctrlPr>
              </m:sSubPr>
              <m:e>
                <m:r>
                  <w:rPr>
                    <w:rFonts w:ascii="Cambria Math" w:hAnsi="Cambria Math" w:cs="Calibri"/>
                    <w:sz w:val="22"/>
                    <w:szCs w:val="22"/>
                    <w:lang w:val="x-none"/>
                  </w:rPr>
                  <m:t>E</m:t>
                </m:r>
              </m:e>
              <m:sub>
                <m:r>
                  <w:rPr>
                    <w:rFonts w:ascii="Cambria Math" w:hAnsi="Cambria Math" w:cs="Calibri"/>
                    <w:sz w:val="22"/>
                    <w:szCs w:val="22"/>
                    <w:lang w:val="x-none"/>
                  </w:rPr>
                  <m:t>i</m:t>
                </m:r>
              </m:sub>
            </m:sSub>
            <m:r>
              <w:rPr>
                <w:rFonts w:ascii="Cambria Math" w:hAnsi="Cambria Math" w:cs="Calibri"/>
                <w:sz w:val="22"/>
                <w:szCs w:val="22"/>
                <w:lang w:val="x-none"/>
              </w:rPr>
              <m:t>|yes)</m:t>
            </m:r>
          </m:e>
        </m:nary>
      </m:oMath>
      <w:r w:rsidR="001515F5">
        <w:rPr>
          <w:rFonts w:eastAsiaTheme="minorEastAsia"/>
          <w:sz w:val="22"/>
          <w:szCs w:val="22"/>
        </w:rPr>
        <w:t xml:space="preserve"> </w:t>
      </w:r>
      <w:r>
        <w:t xml:space="preserve"> </w:t>
      </w:r>
    </w:p>
    <w:p w14:paraId="57B49034" w14:textId="3CF8DE9A" w:rsidR="00413018" w:rsidRDefault="00413018" w:rsidP="00413018">
      <w:pPr>
        <w:ind w:firstLine="720"/>
      </w:pPr>
      <w:r>
        <w:t xml:space="preserve">Need to multiply by P(H) and P(E) cancels so can </w:t>
      </w:r>
      <w:proofErr w:type="gramStart"/>
      <w:r>
        <w:t>ignore</w:t>
      </w:r>
      <w:proofErr w:type="gramEnd"/>
    </w:p>
    <w:p w14:paraId="7A0CDA99" w14:textId="493A0AEA" w:rsidR="00B9477D" w:rsidRDefault="00B9477D" w:rsidP="00413018">
      <w:pPr>
        <w:ind w:firstLine="720"/>
      </w:pPr>
      <w:r>
        <w:t xml:space="preserve">For numeric columns use normal distribution </w:t>
      </w:r>
    </w:p>
    <w:p w14:paraId="665C3178" w14:textId="5535791C" w:rsidR="00B9477D" w:rsidRDefault="00B9477D" w:rsidP="00413018">
      <w:pPr>
        <w:ind w:firstLine="720"/>
      </w:pPr>
      <w:r w:rsidRPr="00B9477D">
        <w:drawing>
          <wp:inline distT="0" distB="0" distL="0" distR="0" wp14:anchorId="2B3DA29B" wp14:editId="7693E9A6">
            <wp:extent cx="1361440" cy="549741"/>
            <wp:effectExtent l="0" t="0" r="0" b="0"/>
            <wp:docPr id="2071919274" name="Picture 1" descr="A picture containing font, handwrit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9274" name="Picture 1" descr="A picture containing font, handwriting, line, diagram&#10;&#10;Description automatically generated"/>
                    <pic:cNvPicPr/>
                  </pic:nvPicPr>
                  <pic:blipFill>
                    <a:blip r:embed="rId5"/>
                    <a:stretch>
                      <a:fillRect/>
                    </a:stretch>
                  </pic:blipFill>
                  <pic:spPr>
                    <a:xfrm>
                      <a:off x="0" y="0"/>
                      <a:ext cx="1448419" cy="584863"/>
                    </a:xfrm>
                    <a:prstGeom prst="rect">
                      <a:avLst/>
                    </a:prstGeom>
                  </pic:spPr>
                </pic:pic>
              </a:graphicData>
            </a:graphic>
          </wp:inline>
        </w:drawing>
      </w:r>
      <w:r w:rsidRPr="00B9477D">
        <w:drawing>
          <wp:inline distT="0" distB="0" distL="0" distR="0" wp14:anchorId="22325670" wp14:editId="468112D4">
            <wp:extent cx="568960" cy="547490"/>
            <wp:effectExtent l="0" t="0" r="2540" b="0"/>
            <wp:docPr id="1188839563" name="Picture 1" descr="A picture containing font, number, symbol,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39563" name="Picture 1" descr="A picture containing font, number, symbol, typography&#10;&#10;Description automatically generated"/>
                    <pic:cNvPicPr/>
                  </pic:nvPicPr>
                  <pic:blipFill>
                    <a:blip r:embed="rId6"/>
                    <a:stretch>
                      <a:fillRect/>
                    </a:stretch>
                  </pic:blipFill>
                  <pic:spPr>
                    <a:xfrm>
                      <a:off x="0" y="0"/>
                      <a:ext cx="594486" cy="572052"/>
                    </a:xfrm>
                    <a:prstGeom prst="rect">
                      <a:avLst/>
                    </a:prstGeom>
                  </pic:spPr>
                </pic:pic>
              </a:graphicData>
            </a:graphic>
          </wp:inline>
        </w:drawing>
      </w:r>
      <w:r w:rsidRPr="00B9477D">
        <w:rPr>
          <w:noProof/>
        </w:rPr>
        <w:t xml:space="preserve"> </w:t>
      </w:r>
      <w:r w:rsidRPr="00B9477D">
        <w:drawing>
          <wp:inline distT="0" distB="0" distL="0" distR="0" wp14:anchorId="2E4A070D" wp14:editId="00917C5A">
            <wp:extent cx="904240" cy="556216"/>
            <wp:effectExtent l="0" t="0" r="0" b="3175"/>
            <wp:docPr id="2030707086" name="Picture 1" descr="A picture containing font, handwriting,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07086" name="Picture 1" descr="A picture containing font, handwriting, line, number&#10;&#10;Description automatically generated"/>
                    <pic:cNvPicPr/>
                  </pic:nvPicPr>
                  <pic:blipFill>
                    <a:blip r:embed="rId7"/>
                    <a:stretch>
                      <a:fillRect/>
                    </a:stretch>
                  </pic:blipFill>
                  <pic:spPr>
                    <a:xfrm>
                      <a:off x="0" y="0"/>
                      <a:ext cx="931926" cy="573246"/>
                    </a:xfrm>
                    <a:prstGeom prst="rect">
                      <a:avLst/>
                    </a:prstGeom>
                  </pic:spPr>
                </pic:pic>
              </a:graphicData>
            </a:graphic>
          </wp:inline>
        </w:drawing>
      </w:r>
    </w:p>
    <w:p w14:paraId="19A8CE2C" w14:textId="7BFA40B4" w:rsidR="00BF2891" w:rsidRDefault="00413018" w:rsidP="00BF2891">
      <w:pPr>
        <w:ind w:left="720"/>
      </w:pPr>
      <w:r>
        <w:t xml:space="preserve">Laplace Correction: if one p is 0 </w:t>
      </w:r>
      <w:r w:rsidR="00B9477D">
        <w:t xml:space="preserve">for all </w:t>
      </w:r>
      <w:proofErr w:type="gramStart"/>
      <w:r w:rsidR="00B9477D">
        <w:t>P(</w:t>
      </w:r>
      <w:proofErr w:type="spellStart"/>
      <w:proofErr w:type="gramEnd"/>
      <w:r w:rsidR="00B9477D">
        <w:t>Ei</w:t>
      </w:r>
      <w:proofErr w:type="spellEnd"/>
      <w:r w:rsidR="00B9477D">
        <w:t xml:space="preserve"> | X) add 1 to numerator and |X| to </w:t>
      </w:r>
      <w:proofErr w:type="spellStart"/>
      <w:r w:rsidR="00B9477D">
        <w:t>denom</w:t>
      </w:r>
      <w:proofErr w:type="spellEnd"/>
    </w:p>
    <w:p w14:paraId="3DA96D01" w14:textId="77777777" w:rsidR="00BF2891" w:rsidRDefault="00BF2891" w:rsidP="00BF2891"/>
    <w:p w14:paraId="7A28E8D8" w14:textId="6CAE1E36" w:rsidR="00BF2891" w:rsidRPr="00FF51B6" w:rsidRDefault="00BF2891" w:rsidP="00BF2891">
      <w:pPr>
        <w:rPr>
          <w:b/>
          <w:bCs/>
        </w:rPr>
      </w:pPr>
      <w:r w:rsidRPr="00FF51B6">
        <w:rPr>
          <w:b/>
          <w:bCs/>
        </w:rPr>
        <w:t>Decision Tree:</w:t>
      </w:r>
    </w:p>
    <w:p w14:paraId="5349B36C" w14:textId="42DBAE63" w:rsidR="00BF2891" w:rsidRDefault="00BF2891" w:rsidP="00BF2891">
      <w:pPr>
        <w:ind w:left="720"/>
        <w:rPr>
          <w:rFonts w:eastAsiaTheme="minorEastAsia"/>
        </w:rPr>
      </w:pPr>
      <w:r>
        <w:t xml:space="preserve">H(s) = I(s)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w:r>
        <w:rPr>
          <w:rFonts w:eastAsiaTheme="minorEastAsia"/>
        </w:rPr>
        <w:t xml:space="preserve"> information gain is reduction in entropy after split</w:t>
      </w:r>
    </w:p>
    <w:p w14:paraId="2BEC6100" w14:textId="69AFB91B" w:rsidR="00F20C64" w:rsidRDefault="00F20C64" w:rsidP="00F20C64">
      <w:r w:rsidRPr="00F20C64">
        <w:drawing>
          <wp:inline distT="0" distB="0" distL="0" distR="0" wp14:anchorId="1EF52D3B" wp14:editId="62113A00">
            <wp:extent cx="3108960" cy="509433"/>
            <wp:effectExtent l="0" t="0" r="2540" b="0"/>
            <wp:docPr id="89002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2208" name=""/>
                    <pic:cNvPicPr/>
                  </pic:nvPicPr>
                  <pic:blipFill>
                    <a:blip r:embed="rId8"/>
                    <a:stretch>
                      <a:fillRect/>
                    </a:stretch>
                  </pic:blipFill>
                  <pic:spPr>
                    <a:xfrm>
                      <a:off x="0" y="0"/>
                      <a:ext cx="3528789" cy="578226"/>
                    </a:xfrm>
                    <a:prstGeom prst="rect">
                      <a:avLst/>
                    </a:prstGeom>
                  </pic:spPr>
                </pic:pic>
              </a:graphicData>
            </a:graphic>
          </wp:inline>
        </w:drawing>
      </w:r>
      <w:r w:rsidRPr="00F20C64">
        <w:drawing>
          <wp:inline distT="0" distB="0" distL="0" distR="0" wp14:anchorId="155D37F3" wp14:editId="0F670B19">
            <wp:extent cx="2255520" cy="355346"/>
            <wp:effectExtent l="0" t="0" r="0" b="635"/>
            <wp:docPr id="686800281" name="Picture 1" descr="A picture containing text, font, lin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00281" name="Picture 1" descr="A picture containing text, font, line, calligraphy&#10;&#10;Description automatically generated"/>
                    <pic:cNvPicPr/>
                  </pic:nvPicPr>
                  <pic:blipFill>
                    <a:blip r:embed="rId9"/>
                    <a:stretch>
                      <a:fillRect/>
                    </a:stretch>
                  </pic:blipFill>
                  <pic:spPr>
                    <a:xfrm>
                      <a:off x="0" y="0"/>
                      <a:ext cx="2671396" cy="420865"/>
                    </a:xfrm>
                    <a:prstGeom prst="rect">
                      <a:avLst/>
                    </a:prstGeom>
                  </pic:spPr>
                </pic:pic>
              </a:graphicData>
            </a:graphic>
          </wp:inline>
        </w:drawing>
      </w:r>
    </w:p>
    <w:p w14:paraId="0F17ADAB" w14:textId="652DDFB7" w:rsidR="00BF2891" w:rsidRDefault="00BF2891" w:rsidP="00BF2891">
      <w:pPr>
        <w:ind w:left="720"/>
      </w:pPr>
      <w:r>
        <w:t xml:space="preserve">Prune to avoid </w:t>
      </w:r>
      <w:proofErr w:type="gramStart"/>
      <w:r>
        <w:t>overfitting</w:t>
      </w:r>
      <w:proofErr w:type="gramEnd"/>
    </w:p>
    <w:p w14:paraId="55AC39ED" w14:textId="449D8C70" w:rsidR="00BF2891" w:rsidRDefault="00BF2891" w:rsidP="00BF2891">
      <w:pPr>
        <w:pStyle w:val="ListParagraph"/>
        <w:numPr>
          <w:ilvl w:val="0"/>
          <w:numId w:val="1"/>
        </w:numPr>
      </w:pPr>
      <w:r>
        <w:t xml:space="preserve">Pre-pruning: stop growing tree before it classifies everything </w:t>
      </w:r>
      <w:proofErr w:type="gramStart"/>
      <w:r>
        <w:t>perfectly</w:t>
      </w:r>
      <w:proofErr w:type="gramEnd"/>
    </w:p>
    <w:p w14:paraId="7D25880D" w14:textId="07725BC1" w:rsidR="00BF2891" w:rsidRDefault="00BF2891" w:rsidP="00BF2891">
      <w:pPr>
        <w:pStyle w:val="ListParagraph"/>
        <w:numPr>
          <w:ilvl w:val="0"/>
          <w:numId w:val="1"/>
        </w:numPr>
      </w:pPr>
      <w:r>
        <w:t xml:space="preserve">Post-pruning: fully grow then prune – widely </w:t>
      </w:r>
      <w:proofErr w:type="gramStart"/>
      <w:r>
        <w:t>used</w:t>
      </w:r>
      <w:proofErr w:type="gramEnd"/>
    </w:p>
    <w:p w14:paraId="5455ABB0" w14:textId="29732FF0" w:rsidR="00BF2891" w:rsidRDefault="00BF2891" w:rsidP="00BF2891">
      <w:pPr>
        <w:pStyle w:val="ListParagraph"/>
        <w:numPr>
          <w:ilvl w:val="1"/>
          <w:numId w:val="1"/>
        </w:numPr>
      </w:pPr>
      <w:r>
        <w:t xml:space="preserve">Subtree replacement – replace subtree with majority leaf </w:t>
      </w:r>
      <w:proofErr w:type="gramStart"/>
      <w:r>
        <w:t>class</w:t>
      </w:r>
      <w:proofErr w:type="gramEnd"/>
    </w:p>
    <w:p w14:paraId="3FC8B86C" w14:textId="750A723D" w:rsidR="00BF2891" w:rsidRDefault="00BF2891" w:rsidP="00BF2891">
      <w:pPr>
        <w:pStyle w:val="ListParagraph"/>
        <w:numPr>
          <w:ilvl w:val="1"/>
          <w:numId w:val="1"/>
        </w:numPr>
      </w:pPr>
      <w:r>
        <w:t>Subtree-raising – more complex restricted to most popular branch</w:t>
      </w:r>
    </w:p>
    <w:p w14:paraId="35DF45EB" w14:textId="3A0730F6" w:rsidR="00FF51B6" w:rsidRDefault="00BF2891" w:rsidP="00FF51B6">
      <w:pPr>
        <w:pStyle w:val="ListParagraph"/>
        <w:numPr>
          <w:ilvl w:val="1"/>
          <w:numId w:val="1"/>
        </w:numPr>
      </w:pPr>
      <w:r>
        <w:t xml:space="preserve">Rule – convert full tree to rules and remove non harmful pre </w:t>
      </w:r>
      <w:proofErr w:type="gramStart"/>
      <w:r>
        <w:t>condition</w:t>
      </w:r>
      <w:proofErr w:type="gramEnd"/>
    </w:p>
    <w:p w14:paraId="0A96D71D" w14:textId="77777777" w:rsidR="00FF51B6" w:rsidRDefault="00FF51B6" w:rsidP="00FF51B6"/>
    <w:p w14:paraId="23A6B775" w14:textId="005533A4" w:rsidR="00FF51B6" w:rsidRDefault="00FF51B6" w:rsidP="00FF51B6">
      <w:pPr>
        <w:rPr>
          <w:b/>
          <w:bCs/>
        </w:rPr>
      </w:pPr>
      <w:r w:rsidRPr="00FF51B6">
        <w:rPr>
          <w:b/>
          <w:bCs/>
        </w:rPr>
        <w:t>Perceptron</w:t>
      </w:r>
      <w:r>
        <w:rPr>
          <w:b/>
          <w:bCs/>
        </w:rPr>
        <w:t>:</w:t>
      </w:r>
    </w:p>
    <w:p w14:paraId="72113966" w14:textId="7839896E" w:rsidR="00FF51B6" w:rsidRPr="00FF51B6" w:rsidRDefault="00FF51B6" w:rsidP="00FF51B6">
      <w:r>
        <w:t xml:space="preserve">a = </w:t>
      </w:r>
      <w:proofErr w:type="gramStart"/>
      <w:r>
        <w:t>step(</w:t>
      </w:r>
      <w:proofErr w:type="gramEnd"/>
      <w:r>
        <w:t>w . p + b)</w:t>
      </w:r>
      <w:r w:rsidR="00F446B2">
        <w:t>, t = true value</w:t>
      </w:r>
    </w:p>
    <w:p w14:paraId="35C40B5D" w14:textId="5B212009" w:rsidR="00FF51B6" w:rsidRPr="00FF51B6" w:rsidRDefault="00FF51B6" w:rsidP="00FF51B6">
      <w:r>
        <w:t xml:space="preserve">Tentative learning rule: </w:t>
      </w:r>
      <m:oMath>
        <m:sSup>
          <m:sSupPr>
            <m:ctrlPr>
              <w:rPr>
                <w:rFonts w:ascii="Cambria Math" w:hAnsi="Cambria Math"/>
              </w:rPr>
            </m:ctrlPr>
          </m:sSupPr>
          <m:e>
            <m:r>
              <w:rPr>
                <w:rFonts w:ascii="Cambria Math" w:hAnsi="Cambria Math"/>
              </w:rPr>
              <m:t>w</m:t>
            </m:r>
          </m:e>
          <m:sup>
            <m: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m:rPr>
                <m:sty m:val="p"/>
              </m:rPr>
              <w:rPr>
                <w:rFonts w:ascii="Cambria Math" w:hAnsi="Cambria Math"/>
              </w:rPr>
              <m:t>t - a</m:t>
            </m:r>
            <m:r>
              <m:rPr>
                <m:sty m:val="p"/>
              </m:rPr>
              <w:rPr>
                <w:rFonts w:ascii="Cambria Math" w:hAnsi="Cambria Math"/>
              </w:rPr>
              <m:t>)</m:t>
            </m:r>
            <m:r>
              <w:rPr>
                <w:rFonts w:ascii="Cambria Math" w:hAnsi="Cambria Math"/>
              </w:rPr>
              <m:t>p</m:t>
            </m:r>
          </m:e>
          <m:sup>
            <m:r>
              <w:rPr>
                <w:rFonts w:ascii="Cambria Math" w:hAnsi="Cambria Math"/>
              </w:rPr>
              <m:t>T</m:t>
            </m:r>
          </m:sup>
        </m:sSup>
      </m:oMath>
      <w:r w:rsidRPr="00FF51B6">
        <w:t xml:space="preserve"> </w:t>
      </w:r>
      <w:r>
        <w:t xml:space="preserve">, </w:t>
      </w:r>
      <w:proofErr w:type="spellStart"/>
      <w:r>
        <w:t>b</w:t>
      </w:r>
      <w:r>
        <w:rPr>
          <w:vertAlign w:val="superscript"/>
        </w:rPr>
        <w:t>new</w:t>
      </w:r>
      <w:proofErr w:type="spellEnd"/>
      <w:r w:rsidR="00F446B2">
        <w:rPr>
          <w:vertAlign w:val="superscript"/>
        </w:rPr>
        <w:t xml:space="preserve"> </w:t>
      </w:r>
      <w:r>
        <w:t>= b</w:t>
      </w:r>
      <w:r>
        <w:rPr>
          <w:vertAlign w:val="superscript"/>
        </w:rPr>
        <w:t>old</w:t>
      </w:r>
      <w:r>
        <w:t xml:space="preserve"> + (t - a)</w:t>
      </w:r>
    </w:p>
    <w:p w14:paraId="5D8190E0" w14:textId="77777777" w:rsidR="00FF51B6" w:rsidRDefault="00FF51B6" w:rsidP="00FF51B6">
      <w:pPr>
        <w:rPr>
          <w:rFonts w:ascii="Cambria Math" w:eastAsia="Times New Roman" w:hAnsi="Cambria Math" w:cs="Calibri"/>
          <w:kern w:val="0"/>
          <w:sz w:val="22"/>
          <w:szCs w:val="22"/>
          <w:lang w:eastAsia="en-GB"/>
          <w14:ligatures w14:val="none"/>
        </w:rPr>
      </w:pPr>
    </w:p>
    <w:p w14:paraId="3EFD6382" w14:textId="1D36A9EB" w:rsidR="00FF51B6" w:rsidRDefault="0009134B" w:rsidP="00FF51B6">
      <w:r w:rsidRPr="0009134B">
        <w:rPr>
          <w:b/>
          <w:bCs/>
        </w:rPr>
        <w:t>Backpropagation</w:t>
      </w:r>
    </w:p>
    <w:p w14:paraId="7B6E1914" w14:textId="4CD5B6F1" w:rsidR="0009134B" w:rsidRDefault="0009134B" w:rsidP="00FF51B6">
      <w:r>
        <w:t>Propagate each training ex and find output. Check MSE and update weights to reduce the error until it is below threshold. Backpropagate back to earlier levels of neurons. Can speed up with batching (stochastic gradient descent) and using linear filters to average updates letting a larger learning rate be used.</w:t>
      </w:r>
    </w:p>
    <w:p w14:paraId="11A34CC2" w14:textId="77777777" w:rsidR="00066D84" w:rsidRDefault="00066D84" w:rsidP="00FF51B6"/>
    <w:p w14:paraId="472B539E" w14:textId="1693F3C2" w:rsidR="00066D84" w:rsidRDefault="00066D84" w:rsidP="00FF51B6">
      <w:pPr>
        <w:rPr>
          <w:b/>
          <w:bCs/>
        </w:rPr>
      </w:pPr>
      <w:r>
        <w:rPr>
          <w:b/>
          <w:bCs/>
        </w:rPr>
        <w:t>Autoencoders</w:t>
      </w:r>
    </w:p>
    <w:p w14:paraId="6D4F6845" w14:textId="0C4A7F1A" w:rsidR="00066D84" w:rsidRDefault="00066D84" w:rsidP="00FF51B6">
      <w:r>
        <w:t>Kind of NN that predicts its own input. Can be used to pretrain other NN with stacked autoencoders for each layer. Useful for leaning features from unlabelled data. Particularly sensory data applications</w:t>
      </w:r>
    </w:p>
    <w:p w14:paraId="4D9243B5" w14:textId="77777777" w:rsidR="00066D84" w:rsidRDefault="00066D84" w:rsidP="00FF51B6"/>
    <w:p w14:paraId="4A2E6EE5" w14:textId="00A072B3" w:rsidR="00066D84" w:rsidRPr="00DD71A9" w:rsidRDefault="00066D84" w:rsidP="00FF51B6">
      <w:pPr>
        <w:rPr>
          <w:b/>
          <w:bCs/>
        </w:rPr>
      </w:pPr>
      <w:r w:rsidRPr="00DD71A9">
        <w:rPr>
          <w:b/>
          <w:bCs/>
        </w:rPr>
        <w:t>Convolutional NN</w:t>
      </w:r>
    </w:p>
    <w:p w14:paraId="56334A78" w14:textId="4A4BF534" w:rsidR="00DD71A9" w:rsidRDefault="00066D84" w:rsidP="00FF51B6">
      <w:r>
        <w:t xml:space="preserve">Designed to recognise visual patterns directly from pixel images with minimal pre-processing. </w:t>
      </w:r>
    </w:p>
    <w:p w14:paraId="37597F09" w14:textId="2DA784C5" w:rsidR="00DD71A9" w:rsidRDefault="00DD71A9" w:rsidP="00FF51B6">
      <w:r>
        <w:t>Local connectivity – restrict connections so each neuron is only connected to small number of adjacent neurons (pixels)</w:t>
      </w:r>
    </w:p>
    <w:p w14:paraId="23056A69" w14:textId="5E83CD35" w:rsidR="00DD71A9" w:rsidRDefault="00DD71A9" w:rsidP="00FF51B6">
      <w:r>
        <w:t>Weight sharing – number of connections reduced by weight sharing. Neurons organised into groups which all apply the standard weight as the filter in a convolution. During forward pass single weight is used. For backward pass each weight is calculated and summed for final</w:t>
      </w:r>
    </w:p>
    <w:p w14:paraId="5262A978" w14:textId="7BE665E4" w:rsidR="00DD71A9" w:rsidRDefault="00DD71A9" w:rsidP="00FF51B6">
      <w:r>
        <w:t xml:space="preserve">Pooling – used with convolution layer and takes max value of set of neurons. Invariant to shifts in the inputs in its receptive </w:t>
      </w:r>
      <w:proofErr w:type="gramStart"/>
      <w:r>
        <w:t>field</w:t>
      </w:r>
      <w:proofErr w:type="gramEnd"/>
    </w:p>
    <w:p w14:paraId="38845F95" w14:textId="2998E687" w:rsidR="00DD71A9" w:rsidRDefault="00DD71A9" w:rsidP="00FF51B6">
      <w:r>
        <w:t xml:space="preserve">Local contrast normalization – convolution and pooling layers can be stacked and then normalized. Allows for brightness </w:t>
      </w:r>
      <w:proofErr w:type="gramStart"/>
      <w:r>
        <w:t>invariance</w:t>
      </w:r>
      <w:proofErr w:type="gramEnd"/>
    </w:p>
    <w:p w14:paraId="02873AFA" w14:textId="4D879105" w:rsidR="00DD71A9" w:rsidRDefault="00DD71A9" w:rsidP="00FF51B6">
      <w:proofErr w:type="gramStart"/>
      <w:r>
        <w:t>Finally</w:t>
      </w:r>
      <w:proofErr w:type="gramEnd"/>
      <w:r>
        <w:t xml:space="preserve"> there is a smaller fully connected network. For multiple channels (</w:t>
      </w:r>
      <w:proofErr w:type="spellStart"/>
      <w:r>
        <w:t>rgb</w:t>
      </w:r>
      <w:proofErr w:type="spellEnd"/>
      <w:r>
        <w:t>) filters are shared but weights are not. Can use dropout in fully connected layer to reduce overfitting.</w:t>
      </w:r>
    </w:p>
    <w:p w14:paraId="498C5133" w14:textId="77777777" w:rsidR="00E94DD3" w:rsidRDefault="00E94DD3" w:rsidP="00FF51B6"/>
    <w:p w14:paraId="4156310A" w14:textId="6A67D249" w:rsidR="00E94DD3" w:rsidRDefault="00E94DD3" w:rsidP="00FF51B6">
      <w:pPr>
        <w:rPr>
          <w:b/>
          <w:bCs/>
        </w:rPr>
      </w:pPr>
      <w:r w:rsidRPr="00E94DD3">
        <w:rPr>
          <w:b/>
          <w:bCs/>
        </w:rPr>
        <w:t>SVM</w:t>
      </w:r>
    </w:p>
    <w:p w14:paraId="60701839" w14:textId="342CF854" w:rsidR="00E94DD3" w:rsidRDefault="00E94DD3" w:rsidP="00FF51B6">
      <w:pPr>
        <w:rPr>
          <w:rFonts w:eastAsiaTheme="minorEastAsia"/>
        </w:rPr>
      </w:pPr>
      <w:r>
        <w:t xml:space="preserve">Maximises margin of hyperplane separating support vectors. Uses kernel functions satisfying mercers theorem to transform into higher dimensional space so boundary is not necessarily linear. Kernel </w:t>
      </w:r>
      <w:proofErr w:type="spellStart"/>
      <w:r>
        <w:t>fns</w:t>
      </w:r>
      <w:proofErr w:type="spellEnd"/>
      <w:r>
        <w:t xml:space="preserve"> need to satisfy for some f f(u)</w:t>
      </w:r>
      <w:r w:rsidRPr="00E94DD3">
        <w:t>•</w:t>
      </w:r>
      <w:r w:rsidRPr="00E94DD3">
        <w:t>f(v). = (</w:t>
      </w:r>
      <w:proofErr w:type="spellStart"/>
      <w:r w:rsidRPr="00E94DD3">
        <w:t>u</w:t>
      </w:r>
      <w:r w:rsidRPr="00E94DD3">
        <w:t>•</w:t>
      </w:r>
      <w:r w:rsidRPr="00E94DD3">
        <w:t>v</w:t>
      </w:r>
      <w:proofErr w:type="spellEnd"/>
      <w:r w:rsidRPr="00E94DD3">
        <w:t>)</w:t>
      </w:r>
      <w:r w:rsidRPr="00E94DD3">
        <w:rPr>
          <w:vertAlign w:val="superscript"/>
        </w:rPr>
        <w:t>2</w:t>
      </w:r>
      <w:r w:rsidRPr="00E94DD3">
        <w:t xml:space="preserve">. </w:t>
      </w:r>
      <w:r>
        <w:t xml:space="preserve">Max can be found using </w:t>
      </w:r>
      <w:proofErr w:type="spellStart"/>
      <w:r>
        <w:t>lagrange</w:t>
      </w:r>
      <w:proofErr w:type="spellEnd"/>
      <w:r>
        <w:t xml:space="preserve"> multipliers which are nonzero for support vectors. Then max</w:t>
      </w:r>
      <w:r w:rsidR="001515F5">
        <w:t xml:space="preserve"> decision boundary is </w:t>
      </w:r>
      <m:oMath>
        <m:r>
          <m:rPr>
            <m:sty m:val="p"/>
          </m:rPr>
          <w:rPr>
            <w:rFonts w:ascii="Cambria Math" w:hAnsi="Cambria Math"/>
          </w:rPr>
          <m:t>w</m:t>
        </m:r>
        <m:r>
          <w:rPr>
            <w:rFonts w:ascii="Cambria Math" w:eastAsia="Cambria Math" w:hAnsi="Cambria Math" w:cs="Cambria Math"/>
          </w:rPr>
          <m:t>=</m:t>
        </m:r>
        <m:nary>
          <m:naryPr>
            <m:chr m:val="∑"/>
            <m:limLoc m:val="undOvr"/>
            <m:subHide m:val="1"/>
            <m:supHide m:val="1"/>
            <m:ctrlPr>
              <w:rPr>
                <w:rFonts w:ascii="Cambria Math" w:hAnsi="Cambria Math"/>
              </w:rPr>
            </m:ctrlPr>
          </m:naryPr>
          <m:sub/>
          <m:sup/>
          <m:e>
            <m:r>
              <w:rPr>
                <w:rFonts w:ascii="Cambria Math" w:hAnsi="Cambria Math"/>
              </w:rPr>
              <m:t>λ</m:t>
            </m:r>
          </m:e>
        </m:nary>
        <m:r>
          <w:rPr>
            <w:rFonts w:ascii="Cambria Math" w:hAnsi="Cambria Math"/>
          </w:rPr>
          <m:t>xy</m:t>
        </m:r>
      </m:oMath>
      <w:r w:rsidR="001515F5">
        <w:rPr>
          <w:rFonts w:eastAsiaTheme="minorEastAsia"/>
        </w:rPr>
        <w:t xml:space="preserve"> </w:t>
      </w:r>
    </w:p>
    <w:p w14:paraId="6BA40522" w14:textId="77777777" w:rsidR="001515F5" w:rsidRDefault="001515F5" w:rsidP="00FF51B6">
      <w:pPr>
        <w:rPr>
          <w:rFonts w:eastAsiaTheme="minorEastAsia"/>
        </w:rPr>
      </w:pPr>
    </w:p>
    <w:p w14:paraId="7692A032" w14:textId="078F3CD1" w:rsidR="001515F5" w:rsidRDefault="001515F5" w:rsidP="00FF51B6">
      <w:pPr>
        <w:rPr>
          <w:rFonts w:eastAsiaTheme="minorEastAsia"/>
          <w:b/>
          <w:bCs/>
        </w:rPr>
      </w:pPr>
      <w:r>
        <w:rPr>
          <w:rFonts w:eastAsiaTheme="minorEastAsia"/>
          <w:b/>
          <w:bCs/>
        </w:rPr>
        <w:t>Bagging</w:t>
      </w:r>
    </w:p>
    <w:p w14:paraId="77F01330" w14:textId="4E1EC151" w:rsidR="001515F5" w:rsidRDefault="001515F5" w:rsidP="00FF51B6">
      <w:pPr>
        <w:rPr>
          <w:rFonts w:eastAsiaTheme="minorEastAsia"/>
        </w:rPr>
      </w:pPr>
      <w:r>
        <w:rPr>
          <w:rFonts w:eastAsiaTheme="minorEastAsia"/>
        </w:rPr>
        <w:t>Weighted error e is the sum of p of the incorrect rows. Probability modification m = e / (1-e). Multiply correct rows by m and normalise by dividing by the sum of all rows.</w:t>
      </w:r>
    </w:p>
    <w:p w14:paraId="5C2CDAD8" w14:textId="77777777" w:rsidR="00AF4A04" w:rsidRDefault="00AF4A04" w:rsidP="00FF51B6">
      <w:pPr>
        <w:rPr>
          <w:rFonts w:eastAsiaTheme="minorEastAsia"/>
        </w:rPr>
      </w:pPr>
    </w:p>
    <w:p w14:paraId="57B3942F" w14:textId="1ED04362" w:rsidR="00AF4A04" w:rsidRDefault="00811027" w:rsidP="00FF51B6">
      <w:pPr>
        <w:rPr>
          <w:rFonts w:eastAsiaTheme="minorEastAsia"/>
          <w:b/>
          <w:bCs/>
        </w:rPr>
      </w:pPr>
      <w:r w:rsidRPr="00811027">
        <w:rPr>
          <w:rFonts w:eastAsiaTheme="minorEastAsia"/>
          <w:b/>
          <w:bCs/>
        </w:rPr>
        <w:t>Clustering</w:t>
      </w:r>
    </w:p>
    <w:p w14:paraId="74E140BC" w14:textId="34159195" w:rsidR="00811027" w:rsidRDefault="00811027" w:rsidP="00FF51B6">
      <w:pPr>
        <w:rPr>
          <w:rFonts w:eastAsiaTheme="minorEastAsia"/>
        </w:rPr>
      </w:pPr>
      <w:r>
        <w:rPr>
          <w:rFonts w:eastAsiaTheme="minorEastAsia"/>
        </w:rPr>
        <w:t>Centroid = means, medoid = median</w:t>
      </w:r>
    </w:p>
    <w:p w14:paraId="3021A814" w14:textId="16CADAF2" w:rsidR="00811027" w:rsidRDefault="00811027" w:rsidP="00FF51B6">
      <w:pPr>
        <w:rPr>
          <w:rFonts w:eastAsiaTheme="minorEastAsia"/>
        </w:rPr>
      </w:pPr>
      <w:r>
        <w:rPr>
          <w:rFonts w:eastAsiaTheme="minorEastAsia"/>
        </w:rPr>
        <w:t>K means =&gt; k clusters</w:t>
      </w:r>
    </w:p>
    <w:p w14:paraId="0D794201" w14:textId="022F0BD0" w:rsidR="00811027" w:rsidRDefault="00811027" w:rsidP="00FF51B6">
      <w:pPr>
        <w:rPr>
          <w:rFonts w:eastAsiaTheme="minorEastAsia"/>
        </w:rPr>
      </w:pPr>
      <w:r>
        <w:rPr>
          <w:rFonts w:eastAsiaTheme="minorEastAsia"/>
        </w:rPr>
        <w:t xml:space="preserve">Nearest neighbour: iteratively add to existing cluster if threshold is met otherwise make </w:t>
      </w:r>
      <w:proofErr w:type="gramStart"/>
      <w:r>
        <w:rPr>
          <w:rFonts w:eastAsiaTheme="minorEastAsia"/>
        </w:rPr>
        <w:t>new</w:t>
      </w:r>
      <w:proofErr w:type="gramEnd"/>
    </w:p>
    <w:p w14:paraId="23E1FA6A" w14:textId="2B8A37C1" w:rsidR="00811027" w:rsidRDefault="00811027" w:rsidP="00FF51B6">
      <w:pPr>
        <w:rPr>
          <w:rFonts w:eastAsiaTheme="minorEastAsia"/>
        </w:rPr>
      </w:pPr>
      <w:r>
        <w:rPr>
          <w:rFonts w:eastAsiaTheme="minorEastAsia"/>
        </w:rPr>
        <w:t>Hierarchical: iteratively merge into new clusters. Single link = min distance complete = max</w:t>
      </w:r>
    </w:p>
    <w:p w14:paraId="6B5B14BF" w14:textId="77777777" w:rsidR="00811027" w:rsidRPr="00811027" w:rsidRDefault="00811027" w:rsidP="00FF51B6"/>
    <w:sectPr w:rsidR="00811027" w:rsidRPr="00811027" w:rsidSect="0015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564CE"/>
    <w:multiLevelType w:val="hybridMultilevel"/>
    <w:tmpl w:val="FE28E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E97B5B"/>
    <w:multiLevelType w:val="multilevel"/>
    <w:tmpl w:val="2D4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375790"/>
    <w:multiLevelType w:val="hybridMultilevel"/>
    <w:tmpl w:val="037E435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21169976">
    <w:abstractNumId w:val="2"/>
  </w:num>
  <w:num w:numId="2" w16cid:durableId="862674751">
    <w:abstractNumId w:val="0"/>
  </w:num>
  <w:num w:numId="3" w16cid:durableId="30540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12"/>
    <w:rsid w:val="00066D84"/>
    <w:rsid w:val="0009134B"/>
    <w:rsid w:val="00150312"/>
    <w:rsid w:val="001515F5"/>
    <w:rsid w:val="001F199D"/>
    <w:rsid w:val="00413018"/>
    <w:rsid w:val="00483E7C"/>
    <w:rsid w:val="004C2D11"/>
    <w:rsid w:val="00673B3D"/>
    <w:rsid w:val="007B2947"/>
    <w:rsid w:val="00811027"/>
    <w:rsid w:val="00931DE7"/>
    <w:rsid w:val="00A60A91"/>
    <w:rsid w:val="00AF4A04"/>
    <w:rsid w:val="00B9477D"/>
    <w:rsid w:val="00BF2891"/>
    <w:rsid w:val="00D63461"/>
    <w:rsid w:val="00DD71A9"/>
    <w:rsid w:val="00E94DD3"/>
    <w:rsid w:val="00F20C64"/>
    <w:rsid w:val="00F446B2"/>
    <w:rsid w:val="00FF51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A06847"/>
  <w15:chartTrackingRefBased/>
  <w15:docId w15:val="{A4A7F2C3-B017-9E43-989D-12B2872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2891"/>
    <w:rPr>
      <w:color w:val="808080"/>
    </w:rPr>
  </w:style>
  <w:style w:type="paragraph" w:styleId="ListParagraph">
    <w:name w:val="List Paragraph"/>
    <w:basedOn w:val="Normal"/>
    <w:uiPriority w:val="34"/>
    <w:qFormat/>
    <w:rsid w:val="00BF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1</cp:revision>
  <dcterms:created xsi:type="dcterms:W3CDTF">2023-06-03T04:14:00Z</dcterms:created>
  <dcterms:modified xsi:type="dcterms:W3CDTF">2023-06-04T01:11:00Z</dcterms:modified>
</cp:coreProperties>
</file>