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B8" w:rsidRPr="003966E2" w:rsidRDefault="008021B8" w:rsidP="008021B8">
      <w:pPr>
        <w:spacing w:after="0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966E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ПРИЛОЖЕНИЕ 3</w:t>
      </w:r>
    </w:p>
    <w:p w:rsidR="008021B8" w:rsidRDefault="008021B8" w:rsidP="008021B8">
      <w:pPr>
        <w:pStyle w:val="a4"/>
        <w:rPr>
          <w:bCs w:val="0"/>
          <w:sz w:val="24"/>
        </w:rPr>
      </w:pPr>
    </w:p>
    <w:p w:rsidR="008021B8" w:rsidRPr="00914FEB" w:rsidRDefault="008021B8" w:rsidP="00B055C9">
      <w:pPr>
        <w:pStyle w:val="a4"/>
        <w:ind w:firstLine="0"/>
        <w:rPr>
          <w:bCs w:val="0"/>
          <w:sz w:val="24"/>
        </w:rPr>
      </w:pPr>
      <w:r w:rsidRPr="00914FEB">
        <w:rPr>
          <w:bCs w:val="0"/>
          <w:sz w:val="24"/>
        </w:rPr>
        <w:t>Министерство образования и науки Российской Федерации</w:t>
      </w:r>
    </w:p>
    <w:p w:rsidR="008021B8" w:rsidRPr="00914FEB" w:rsidRDefault="008021B8" w:rsidP="00B055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914FEB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8021B8" w:rsidRPr="00914FEB" w:rsidRDefault="008021B8" w:rsidP="00B055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:rsidR="008021B8" w:rsidRPr="00914FEB" w:rsidRDefault="008021B8" w:rsidP="00B05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914F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021B8" w:rsidRPr="00914FEB" w:rsidRDefault="008021B8" w:rsidP="008021B8">
      <w:pPr>
        <w:pStyle w:val="a6"/>
        <w:rPr>
          <w:sz w:val="24"/>
        </w:rPr>
      </w:pPr>
    </w:p>
    <w:p w:rsidR="00F920E0" w:rsidRPr="00C54D40" w:rsidRDefault="00F920E0" w:rsidP="00F920E0">
      <w:pPr>
        <w:pStyle w:val="a6"/>
        <w:rPr>
          <w:sz w:val="24"/>
        </w:rPr>
      </w:pPr>
      <w:r w:rsidRPr="00C54D40">
        <w:rPr>
          <w:sz w:val="24"/>
        </w:rPr>
        <w:t>Факультет</w:t>
      </w:r>
      <w:r>
        <w:rPr>
          <w:sz w:val="24"/>
        </w:rPr>
        <w:t xml:space="preserve"> ФМЭСИ </w:t>
      </w:r>
      <w:r w:rsidRPr="00C54D40">
        <w:rPr>
          <w:sz w:val="24"/>
        </w:rPr>
        <w:t>Кафедра</w:t>
      </w:r>
      <w:r>
        <w:rPr>
          <w:sz w:val="24"/>
        </w:rPr>
        <w:t xml:space="preserve"> </w:t>
      </w:r>
      <w:proofErr w:type="spellStart"/>
      <w:r>
        <w:rPr>
          <w:sz w:val="24"/>
        </w:rPr>
        <w:t>АСОИиУ</w:t>
      </w:r>
      <w:proofErr w:type="spellEnd"/>
    </w:p>
    <w:p w:rsidR="00F920E0" w:rsidRPr="003A3EA8" w:rsidRDefault="00F920E0" w:rsidP="00F920E0">
      <w:pPr>
        <w:pStyle w:val="1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C54D40">
        <w:rPr>
          <w:rFonts w:ascii="Times New Roman" w:hAnsi="Times New Roman" w:cs="Times New Roman"/>
          <w:sz w:val="24"/>
          <w:szCs w:val="24"/>
        </w:rPr>
        <w:t>Направление/Специальность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EA8">
        <w:rPr>
          <w:rFonts w:ascii="Times New Roman" w:hAnsi="Times New Roman" w:cs="Times New Roman"/>
          <w:b w:val="0"/>
          <w:sz w:val="24"/>
          <w:szCs w:val="24"/>
        </w:rPr>
        <w:t>Математическое обеспечение и администрирование информационных систем</w:t>
      </w:r>
    </w:p>
    <w:p w:rsidR="00F920E0" w:rsidRPr="00C54D40" w:rsidRDefault="00F920E0" w:rsidP="00F92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D40">
        <w:rPr>
          <w:rFonts w:ascii="Times New Roman" w:hAnsi="Times New Roman" w:cs="Times New Roman"/>
          <w:b/>
          <w:sz w:val="24"/>
          <w:szCs w:val="24"/>
        </w:rPr>
        <w:t>Профиль</w:t>
      </w:r>
      <w:r w:rsidRPr="00C54D40">
        <w:rPr>
          <w:rFonts w:ascii="Times New Roman" w:hAnsi="Times New Roman" w:cs="Times New Roman"/>
          <w:sz w:val="24"/>
          <w:szCs w:val="24"/>
        </w:rPr>
        <w:t xml:space="preserve"> </w:t>
      </w:r>
      <w:r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Разработка </w:t>
      </w:r>
      <w:proofErr w:type="gramStart"/>
      <w:r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бизнес-ориентированных</w:t>
      </w:r>
      <w:proofErr w:type="gramEnd"/>
      <w:r w:rsidRPr="00086B88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информационных систем</w:t>
      </w:r>
    </w:p>
    <w:p w:rsidR="008021B8" w:rsidRPr="00D566BC" w:rsidRDefault="008021B8" w:rsidP="008021B8">
      <w:pPr>
        <w:pStyle w:val="5"/>
        <w:spacing w:before="0"/>
        <w:rPr>
          <w:b/>
          <w:i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>О Т Ч Е Т</w:t>
      </w: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F920E0">
        <w:rPr>
          <w:rFonts w:ascii="Times New Roman" w:hAnsi="Times New Roman" w:cs="Times New Roman"/>
          <w:b/>
          <w:bCs/>
          <w:sz w:val="24"/>
          <w:szCs w:val="24"/>
        </w:rPr>
        <w:t>преддипломной</w:t>
      </w:r>
      <w:r w:rsidR="00F920E0" w:rsidRPr="00C54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4FEB">
        <w:rPr>
          <w:rFonts w:ascii="Times New Roman" w:hAnsi="Times New Roman" w:cs="Times New Roman"/>
          <w:b/>
          <w:sz w:val="24"/>
          <w:szCs w:val="24"/>
        </w:rPr>
        <w:t>практике</w:t>
      </w: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8021B8" w:rsidRDefault="008021B8" w:rsidP="008021B8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Выполнил студент гр.</w:t>
      </w:r>
      <w:r w:rsidR="00F920E0">
        <w:rPr>
          <w:rFonts w:ascii="Times New Roman" w:hAnsi="Times New Roman" w:cs="Times New Roman"/>
          <w:sz w:val="24"/>
          <w:szCs w:val="24"/>
        </w:rPr>
        <w:t xml:space="preserve"> ДКО-122б</w:t>
      </w:r>
    </w:p>
    <w:p w:rsidR="008021B8" w:rsidRDefault="008021B8" w:rsidP="008021B8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</w:p>
    <w:p w:rsidR="008021B8" w:rsidRPr="00B1719A" w:rsidRDefault="00F920E0" w:rsidP="008021B8">
      <w:pPr>
        <w:spacing w:after="0" w:line="240" w:lineRule="auto"/>
        <w:ind w:firstLine="5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8021B8" w:rsidRPr="00B1719A">
        <w:rPr>
          <w:rFonts w:ascii="Times New Roman" w:hAnsi="Times New Roman" w:cs="Times New Roman"/>
          <w:sz w:val="24"/>
          <w:szCs w:val="24"/>
        </w:rPr>
        <w:t>курс, факультет</w:t>
      </w:r>
      <w:r w:rsidRPr="00F920E0">
        <w:rPr>
          <w:rFonts w:ascii="Times New Roman" w:hAnsi="Times New Roman" w:cs="Times New Roman"/>
          <w:sz w:val="24"/>
          <w:szCs w:val="24"/>
        </w:rPr>
        <w:t xml:space="preserve"> ФМЭСИ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1B8" w:rsidRPr="00914FEB" w:rsidRDefault="008021B8" w:rsidP="008021B8">
      <w:pPr>
        <w:spacing w:after="0" w:line="240" w:lineRule="auto"/>
        <w:ind w:firstLine="4578"/>
        <w:jc w:val="right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4FEB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</w:p>
    <w:p w:rsidR="008021B8" w:rsidRPr="00914FEB" w:rsidRDefault="008021B8" w:rsidP="008021B8">
      <w:pPr>
        <w:spacing w:after="0" w:line="240" w:lineRule="auto"/>
        <w:ind w:firstLine="4576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920E0">
        <w:rPr>
          <w:rFonts w:ascii="Times New Roman" w:hAnsi="Times New Roman" w:cs="Times New Roman"/>
          <w:sz w:val="24"/>
          <w:szCs w:val="24"/>
        </w:rPr>
        <w:t xml:space="preserve">Новиков Р. С. </w:t>
      </w:r>
    </w:p>
    <w:p w:rsidR="008021B8" w:rsidRPr="00914FEB" w:rsidRDefault="008021B8" w:rsidP="008021B8">
      <w:pPr>
        <w:pStyle w:val="6"/>
        <w:spacing w:before="0"/>
        <w:jc w:val="right"/>
        <w:rPr>
          <w:sz w:val="24"/>
          <w:szCs w:val="24"/>
        </w:rPr>
      </w:pPr>
      <w:r w:rsidRPr="00914FEB">
        <w:rPr>
          <w:sz w:val="24"/>
          <w:szCs w:val="24"/>
        </w:rPr>
        <w:t xml:space="preserve">                                                                                                </w:t>
      </w:r>
      <w:r w:rsidRPr="00914FEB">
        <w:rPr>
          <w:sz w:val="24"/>
          <w:szCs w:val="24"/>
        </w:rPr>
        <w:tab/>
        <w:t xml:space="preserve">                  ________________________</w:t>
      </w:r>
    </w:p>
    <w:p w:rsidR="008021B8" w:rsidRPr="00914FEB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</w:t>
      </w:r>
      <w:r w:rsidRPr="00914FEB">
        <w:rPr>
          <w:rFonts w:ascii="Times New Roman" w:hAnsi="Times New Roman" w:cs="Times New Roman"/>
          <w:i/>
          <w:sz w:val="24"/>
          <w:szCs w:val="24"/>
        </w:rPr>
        <w:t>(подпись)</w:t>
      </w:r>
    </w:p>
    <w:p w:rsidR="008021B8" w:rsidRPr="00914FEB" w:rsidRDefault="008021B8" w:rsidP="008021B8">
      <w:pPr>
        <w:pStyle w:val="6"/>
        <w:spacing w:before="0"/>
        <w:rPr>
          <w:sz w:val="24"/>
          <w:szCs w:val="24"/>
        </w:rPr>
      </w:pPr>
      <w:r w:rsidRPr="00914FEB">
        <w:rPr>
          <w:sz w:val="24"/>
          <w:szCs w:val="24"/>
        </w:rPr>
        <w:t xml:space="preserve">       Проверили: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FE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FD3FE9">
        <w:rPr>
          <w:rFonts w:ascii="Times New Roman" w:hAnsi="Times New Roman" w:cs="Times New Roman"/>
          <w:i/>
          <w:sz w:val="24"/>
          <w:szCs w:val="24"/>
        </w:rPr>
        <w:t>руководителя от предприятия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)     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             _________________________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_____________</w:t>
      </w:r>
    </w:p>
    <w:p w:rsidR="008021B8" w:rsidRPr="00914FEB" w:rsidRDefault="008021B8" w:rsidP="008021B8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bCs/>
          <w:sz w:val="24"/>
          <w:szCs w:val="24"/>
        </w:rPr>
        <w:t>МП</w:t>
      </w:r>
      <w:r w:rsidRPr="00914FE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(дата)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>______________________________________________________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(должность, </w:t>
      </w:r>
      <w:r>
        <w:rPr>
          <w:rFonts w:ascii="Times New Roman" w:hAnsi="Times New Roman" w:cs="Times New Roman"/>
          <w:i/>
          <w:sz w:val="24"/>
          <w:szCs w:val="24"/>
        </w:rPr>
        <w:t xml:space="preserve">ФИО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руководителя от кафедры)     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___________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914FEB">
        <w:rPr>
          <w:rFonts w:ascii="Times New Roman" w:hAnsi="Times New Roman" w:cs="Times New Roman"/>
          <w:i/>
          <w:sz w:val="24"/>
          <w:szCs w:val="24"/>
        </w:rPr>
        <w:t xml:space="preserve"> _________________________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(оценка)                               (подпись)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914FEB">
        <w:rPr>
          <w:rFonts w:ascii="Times New Roman" w:hAnsi="Times New Roman" w:cs="Times New Roman"/>
          <w:i/>
          <w:sz w:val="24"/>
          <w:szCs w:val="24"/>
        </w:rPr>
        <w:t>_____________</w:t>
      </w: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4FE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(дата)</w:t>
      </w:r>
    </w:p>
    <w:p w:rsidR="008021B8" w:rsidRDefault="008021B8" w:rsidP="008021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124721" w:rsidRPr="00914FEB" w:rsidRDefault="00124721" w:rsidP="008021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1B8" w:rsidRPr="00914FEB" w:rsidRDefault="008021B8" w:rsidP="008021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1B8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FEB">
        <w:rPr>
          <w:rFonts w:ascii="Times New Roman" w:hAnsi="Times New Roman" w:cs="Times New Roman"/>
          <w:b/>
          <w:sz w:val="24"/>
          <w:szCs w:val="24"/>
        </w:rPr>
        <w:t xml:space="preserve">Москва  </w:t>
      </w:r>
    </w:p>
    <w:p w:rsidR="00402500" w:rsidRDefault="008021B8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F920E0">
        <w:rPr>
          <w:rFonts w:ascii="Times New Roman" w:hAnsi="Times New Roman" w:cs="Times New Roman"/>
          <w:b/>
          <w:sz w:val="24"/>
          <w:szCs w:val="24"/>
        </w:rPr>
        <w:t>16</w:t>
      </w:r>
    </w:p>
    <w:p w:rsidR="00F920E0" w:rsidRDefault="00211591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1591">
        <w:rPr>
          <w:rFonts w:ascii="Times New Roman" w:hAnsi="Times New Roman" w:cs="Times New Roman"/>
          <w:b/>
          <w:sz w:val="32"/>
          <w:szCs w:val="24"/>
        </w:rPr>
        <w:lastRenderedPageBreak/>
        <w:t>Основные сведения о предприятии-базе практики: структура предприятия и решаемые задачи, характеристика информационной среды предприятия</w:t>
      </w:r>
    </w:p>
    <w:p w:rsidR="00211591" w:rsidRPr="00B055C9" w:rsidRDefault="00211591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D6BC9" w:rsidRPr="00517E59" w:rsidRDefault="000D6BC9" w:rsidP="000D6BC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Toc419887130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предприятия (организации)</w:t>
      </w:r>
      <w:bookmarkEnd w:id="0"/>
    </w:p>
    <w:p w:rsidR="000D6BC9" w:rsidRPr="00517E59" w:rsidRDefault="000D6BC9" w:rsidP="000D6BC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Закрытое акционерное общество «ЕС-Лизинг»</w:t>
      </w:r>
    </w:p>
    <w:p w:rsidR="000D6BC9" w:rsidRPr="00517E59" w:rsidRDefault="000D6BC9" w:rsidP="000D6BC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" w:name="_Toc419887131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Историческая справка</w:t>
      </w:r>
      <w:bookmarkEnd w:id="1"/>
    </w:p>
    <w:p w:rsidR="000D6BC9" w:rsidRPr="00517E59" w:rsidRDefault="000D6BC9" w:rsidP="000D6BC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 xml:space="preserve">Российская компания ЗАО «ЕС-лизинг» основана 7 июля 1994 года. Основную часть коллектива компании составляют специалисты – разработчики программных и аппаратных средств ЕС ЭВМ и IBM-совместимых систем, многие годы, </w:t>
      </w:r>
      <w:proofErr w:type="spellStart"/>
      <w:r w:rsidRPr="00517E59">
        <w:rPr>
          <w:color w:val="000000" w:themeColor="text1"/>
          <w:sz w:val="28"/>
          <w:szCs w:val="28"/>
        </w:rPr>
        <w:t>работавющие</w:t>
      </w:r>
      <w:proofErr w:type="spellEnd"/>
      <w:r w:rsidRPr="00517E59">
        <w:rPr>
          <w:color w:val="000000" w:themeColor="text1"/>
          <w:sz w:val="28"/>
          <w:szCs w:val="28"/>
        </w:rPr>
        <w:t xml:space="preserve"> в Научно-исследовательском центре электронной вычислительной техники (НИЦЭВТ).</w:t>
      </w:r>
    </w:p>
    <w:p w:rsidR="000D6BC9" w:rsidRPr="00517E59" w:rsidRDefault="000D6BC9" w:rsidP="000D6BC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 xml:space="preserve">ЗАО "ЕС-лизинг" является бизнес партнером корпорации IBM и имеет статус </w:t>
      </w:r>
      <w:proofErr w:type="spellStart"/>
      <w:r w:rsidRPr="00517E59">
        <w:rPr>
          <w:color w:val="000000" w:themeColor="text1"/>
          <w:sz w:val="28"/>
          <w:szCs w:val="28"/>
        </w:rPr>
        <w:t>Premier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Business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Partner</w:t>
      </w:r>
      <w:proofErr w:type="spellEnd"/>
      <w:r w:rsidRPr="00517E59">
        <w:rPr>
          <w:color w:val="000000" w:themeColor="text1"/>
          <w:sz w:val="28"/>
          <w:szCs w:val="28"/>
        </w:rPr>
        <w:t xml:space="preserve"> IBM.</w:t>
      </w:r>
    </w:p>
    <w:p w:rsidR="000D6BC9" w:rsidRPr="00154181" w:rsidRDefault="000D6BC9" w:rsidP="0015418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4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НИЦЭВТ - российский аналог «</w:t>
      </w:r>
      <w:proofErr w:type="spellStart"/>
      <w:r w:rsidRPr="00154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Покипси</w:t>
      </w:r>
      <w:proofErr w:type="spellEnd"/>
      <w:r w:rsidRPr="00154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- был основан в 1968 году в рамках правительственной программы по созданию программных и аппаратных средств ЕС ЭВМ и IBM-совместимых систем и являлся головным институтом, на котором работали 300 000 специалистов различных республик СССР и социалистических стран. В 1981 году за участие в разработке средств вычислительной техники указом Президиума Верховного Совета СССР НИЦЭВТ награжден орденом Трудового Красного Знамени.</w:t>
      </w:r>
    </w:p>
    <w:p w:rsidR="000D6BC9" w:rsidRPr="00517E59" w:rsidRDefault="000D6BC9" w:rsidP="000D6BC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54181">
        <w:rPr>
          <w:sz w:val="28"/>
          <w:szCs w:val="28"/>
        </w:rPr>
        <w:t xml:space="preserve">Сегодня ЕС-лизинг является производителем высококачественных, профессиональных IT-систем, прикладных программных продуктов и услуг по сопровождению клиентов. И в нашей стране, и </w:t>
      </w:r>
      <w:proofErr w:type="spellStart"/>
      <w:r w:rsidRPr="00154181">
        <w:rPr>
          <w:sz w:val="28"/>
          <w:szCs w:val="28"/>
        </w:rPr>
        <w:t>зарубежом</w:t>
      </w:r>
      <w:proofErr w:type="spellEnd"/>
      <w:r w:rsidRPr="00154181">
        <w:rPr>
          <w:sz w:val="28"/>
          <w:szCs w:val="28"/>
        </w:rPr>
        <w:t>, с высоким качеством и по умеренной цене, мы осуществляем всестороннюю поддержку вашего «электронного бизнеса» или традиционных IT-разработок. К работе привлекаются англоговорящие специалисты и руководители проектов.</w:t>
      </w:r>
    </w:p>
    <w:p w:rsidR="000D6BC9" w:rsidRPr="00517E59" w:rsidRDefault="000D6BC9" w:rsidP="000D6BC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54181">
        <w:rPr>
          <w:sz w:val="28"/>
          <w:szCs w:val="28"/>
        </w:rPr>
        <w:t xml:space="preserve">ЕС-лизинг также </w:t>
      </w:r>
      <w:proofErr w:type="gramStart"/>
      <w:r w:rsidRPr="00154181">
        <w:rPr>
          <w:sz w:val="28"/>
          <w:szCs w:val="28"/>
        </w:rPr>
        <w:t>известна</w:t>
      </w:r>
      <w:proofErr w:type="gramEnd"/>
      <w:r w:rsidRPr="00154181">
        <w:rPr>
          <w:sz w:val="28"/>
          <w:szCs w:val="28"/>
        </w:rPr>
        <w:t xml:space="preserve"> как бизнес-партнер IBM номер 1 в России на платформах </w:t>
      </w:r>
      <w:proofErr w:type="spellStart"/>
      <w:r w:rsidRPr="00154181">
        <w:rPr>
          <w:sz w:val="28"/>
          <w:szCs w:val="28"/>
        </w:rPr>
        <w:t>мейнфреймов</w:t>
      </w:r>
      <w:proofErr w:type="spellEnd"/>
      <w:r w:rsidRPr="00154181">
        <w:rPr>
          <w:sz w:val="28"/>
          <w:szCs w:val="28"/>
        </w:rPr>
        <w:t>.</w:t>
      </w:r>
    </w:p>
    <w:p w:rsidR="000D6BC9" w:rsidRPr="00517E59" w:rsidRDefault="000D6BC9" w:rsidP="000D6BC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54181">
        <w:rPr>
          <w:sz w:val="28"/>
          <w:szCs w:val="28"/>
        </w:rPr>
        <w:lastRenderedPageBreak/>
        <w:t xml:space="preserve">ЕС-лизинг - развивающаяся компания, имеющая многочисленных </w:t>
      </w:r>
      <w:proofErr w:type="gramStart"/>
      <w:r w:rsidRPr="00154181">
        <w:rPr>
          <w:sz w:val="28"/>
          <w:szCs w:val="28"/>
        </w:rPr>
        <w:t>партнёров</w:t>
      </w:r>
      <w:proofErr w:type="gramEnd"/>
      <w:r w:rsidRPr="00154181">
        <w:rPr>
          <w:sz w:val="28"/>
          <w:szCs w:val="28"/>
        </w:rPr>
        <w:t xml:space="preserve"> как в России, так и за рубежом.</w:t>
      </w:r>
    </w:p>
    <w:p w:rsidR="000D6BC9" w:rsidRPr="00517E59" w:rsidRDefault="000D6BC9" w:rsidP="000D6BC9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6BC9" w:rsidRPr="00517E59" w:rsidRDefault="000D6BC9" w:rsidP="000D6BC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419887132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Краткая информация о компании</w:t>
      </w:r>
      <w:bookmarkEnd w:id="2"/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 xml:space="preserve">ЗАО «ЕС-лизинг» специализируется в области разработки программных и аппаратных средств вычислительной техники на платформе IBM </w:t>
      </w:r>
      <w:proofErr w:type="spellStart"/>
      <w:r w:rsidRPr="00517E59">
        <w:rPr>
          <w:color w:val="000000" w:themeColor="text1"/>
          <w:sz w:val="28"/>
          <w:szCs w:val="28"/>
        </w:rPr>
        <w:t>zSeries</w:t>
      </w:r>
      <w:proofErr w:type="spellEnd"/>
      <w:r w:rsidRPr="00517E59">
        <w:rPr>
          <w:color w:val="000000" w:themeColor="text1"/>
          <w:sz w:val="28"/>
          <w:szCs w:val="28"/>
        </w:rPr>
        <w:t xml:space="preserve"> и прикладных продуктов в области IT-технологий по заказам российских и зарубежных компаний и организаций.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Среди постоянных российских заказчиков – Центральный банк Российской Федерации, Министерство путей сообщений, Газпром, крупнейшие государственные и силовые структуры.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Компанией ЗАО «ЕС-лизинг» выполняются работы по обеспечению информационной безопасности, а также формированию системно-технических решений с учетом требований безопасности для крупных вычислительных комплексов.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Министерством связи и информатизации России ЗАО «ЕС-лизинг» было назначено Центром компетенции для государственных структур по «Проблеме 2000» и успешно справилось с возложенными задачами.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Созданная и запатентованная ЗАО «ЕС-лизинг» технология ISX позволяет запускать разработанные для ранних архитектур компании IBM (370, 370XA, 390, DPPX и др.), приложения вместе с их окружением в качестве задач новейших операционных систем IBM z/OS. Эта технология используется при миграции многих вычислительных комплексов в России и за рубежом на новейшие системные и аппаратные средства. Технология прошла испытания в технологических центрах фирмы IBM и рекомендована в качестве инструмента миграции в систему z/OS.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 xml:space="preserve">В последние годы в ЗАО «ЕС-лизинг» сложился молодой коллектив разработчиков в области IT-технологий, работающий по заказам иностранных компаний. Примером таких работ может служить многолетняя совместная работа с компанией IBM по созданию Java-приложений для </w:t>
      </w:r>
      <w:r w:rsidRPr="00517E59">
        <w:rPr>
          <w:color w:val="000000" w:themeColor="text1"/>
          <w:sz w:val="28"/>
          <w:szCs w:val="28"/>
        </w:rPr>
        <w:lastRenderedPageBreak/>
        <w:t>«электронного бизнеса» и разработке сложных интегрированных приложений с использованием различных технологий и платформ.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Новейшим направлением, освоенным компанией, является работа по миграции/</w:t>
      </w:r>
      <w:proofErr w:type="spellStart"/>
      <w:r w:rsidRPr="00517E59">
        <w:rPr>
          <w:color w:val="000000" w:themeColor="text1"/>
          <w:sz w:val="28"/>
          <w:szCs w:val="28"/>
        </w:rPr>
        <w:t>портации</w:t>
      </w:r>
      <w:proofErr w:type="spellEnd"/>
      <w:r w:rsidRPr="00517E59">
        <w:rPr>
          <w:color w:val="000000" w:themeColor="text1"/>
          <w:sz w:val="28"/>
          <w:szCs w:val="28"/>
        </w:rPr>
        <w:t xml:space="preserve"> данных и приложений с самых разных платформ на платформу IBM. Специалистами компании создана и успешно используется собственная технология, включающая в себя инструментарий, позволяющий автоматизировать процесс конвертации приложений, обеспечивая при этом высокое качество работ.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Специалисты ЗАО «ЕС-лизинг» успешно сотрудничают с компанией IBM в области освоения новейших аппаратных и программных разработок этой компании, участвуют в программе beta-тестирования программного обеспечения IBM, в том числе на платформе z/</w:t>
      </w:r>
      <w:proofErr w:type="spellStart"/>
      <w:r w:rsidRPr="00517E59">
        <w:rPr>
          <w:color w:val="000000" w:themeColor="text1"/>
          <w:sz w:val="28"/>
          <w:szCs w:val="28"/>
        </w:rPr>
        <w:t>Linux</w:t>
      </w:r>
      <w:proofErr w:type="spellEnd"/>
      <w:r w:rsidRPr="00517E59">
        <w:rPr>
          <w:color w:val="000000" w:themeColor="text1"/>
          <w:sz w:val="28"/>
          <w:szCs w:val="28"/>
        </w:rPr>
        <w:t>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 xml:space="preserve">ЗАО «ЕС-Лизинг» осуществляет поставки серверов IBM </w:t>
      </w:r>
      <w:proofErr w:type="spellStart"/>
      <w:r w:rsidRPr="00517E59">
        <w:rPr>
          <w:color w:val="000000" w:themeColor="text1"/>
          <w:sz w:val="28"/>
          <w:szCs w:val="28"/>
        </w:rPr>
        <w:t>eServer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xSeries</w:t>
      </w:r>
      <w:proofErr w:type="spellEnd"/>
      <w:r w:rsidRPr="00517E59">
        <w:rPr>
          <w:color w:val="000000" w:themeColor="text1"/>
          <w:sz w:val="28"/>
          <w:szCs w:val="28"/>
        </w:rPr>
        <w:t xml:space="preserve">, IBM </w:t>
      </w:r>
      <w:proofErr w:type="spellStart"/>
      <w:r w:rsidRPr="00517E59">
        <w:rPr>
          <w:color w:val="000000" w:themeColor="text1"/>
          <w:sz w:val="28"/>
          <w:szCs w:val="28"/>
        </w:rPr>
        <w:t>eServer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zSeries</w:t>
      </w:r>
      <w:proofErr w:type="spellEnd"/>
      <w:r w:rsidRPr="00517E59">
        <w:rPr>
          <w:color w:val="000000" w:themeColor="text1"/>
          <w:sz w:val="28"/>
          <w:szCs w:val="28"/>
        </w:rPr>
        <w:t xml:space="preserve">, программного обеспечения IBM (DB2, </w:t>
      </w:r>
      <w:proofErr w:type="spellStart"/>
      <w:r w:rsidRPr="00517E59">
        <w:rPr>
          <w:color w:val="000000" w:themeColor="text1"/>
          <w:sz w:val="28"/>
          <w:szCs w:val="28"/>
        </w:rPr>
        <w:t>Rational</w:t>
      </w:r>
      <w:proofErr w:type="spellEnd"/>
      <w:r w:rsidRPr="00517E59">
        <w:rPr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color w:val="000000" w:themeColor="text1"/>
          <w:sz w:val="28"/>
          <w:szCs w:val="28"/>
        </w:rPr>
        <w:t>Tivoli</w:t>
      </w:r>
      <w:proofErr w:type="spellEnd"/>
      <w:r w:rsidRPr="00517E59">
        <w:rPr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color w:val="000000" w:themeColor="text1"/>
          <w:sz w:val="28"/>
          <w:szCs w:val="28"/>
        </w:rPr>
        <w:t>Lotus</w:t>
      </w:r>
      <w:proofErr w:type="spellEnd"/>
      <w:r w:rsidRPr="00517E59">
        <w:rPr>
          <w:color w:val="000000" w:themeColor="text1"/>
          <w:sz w:val="28"/>
          <w:szCs w:val="28"/>
        </w:rPr>
        <w:t xml:space="preserve"> и т.д.) и </w:t>
      </w:r>
      <w:proofErr w:type="spellStart"/>
      <w:r w:rsidRPr="00517E59">
        <w:rPr>
          <w:color w:val="000000" w:themeColor="text1"/>
          <w:sz w:val="28"/>
          <w:szCs w:val="28"/>
        </w:rPr>
        <w:t>Oracle</w:t>
      </w:r>
      <w:proofErr w:type="spellEnd"/>
      <w:r w:rsidRPr="00517E59">
        <w:rPr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color w:val="000000" w:themeColor="text1"/>
          <w:sz w:val="28"/>
          <w:szCs w:val="28"/>
        </w:rPr>
        <w:t>Cognos</w:t>
      </w:r>
      <w:proofErr w:type="spellEnd"/>
      <w:r w:rsidRPr="00517E59">
        <w:rPr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color w:val="000000" w:themeColor="text1"/>
          <w:sz w:val="28"/>
          <w:szCs w:val="28"/>
        </w:rPr>
        <w:t>Citrix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Systems</w:t>
      </w:r>
      <w:proofErr w:type="spellEnd"/>
      <w:r w:rsidRPr="00517E59">
        <w:rPr>
          <w:color w:val="000000" w:themeColor="text1"/>
          <w:sz w:val="28"/>
          <w:szCs w:val="28"/>
        </w:rPr>
        <w:t xml:space="preserve">, серверов </w:t>
      </w:r>
      <w:proofErr w:type="spellStart"/>
      <w:r w:rsidRPr="00517E59">
        <w:rPr>
          <w:color w:val="000000" w:themeColor="text1"/>
          <w:sz w:val="28"/>
          <w:szCs w:val="28"/>
        </w:rPr>
        <w:t>Hewlett</w:t>
      </w:r>
      <w:proofErr w:type="spellEnd"/>
      <w:r w:rsidRPr="00517E59">
        <w:rPr>
          <w:color w:val="000000" w:themeColor="text1"/>
          <w:sz w:val="28"/>
          <w:szCs w:val="28"/>
        </w:rPr>
        <w:t xml:space="preserve"> </w:t>
      </w:r>
      <w:proofErr w:type="spellStart"/>
      <w:r w:rsidRPr="00517E59">
        <w:rPr>
          <w:color w:val="000000" w:themeColor="text1"/>
          <w:sz w:val="28"/>
          <w:szCs w:val="28"/>
        </w:rPr>
        <w:t>Packard</w:t>
      </w:r>
      <w:proofErr w:type="spellEnd"/>
      <w:r w:rsidRPr="00517E59">
        <w:rPr>
          <w:color w:val="000000" w:themeColor="text1"/>
          <w:sz w:val="28"/>
          <w:szCs w:val="28"/>
        </w:rPr>
        <w:t>.</w:t>
      </w:r>
    </w:p>
    <w:p w:rsidR="000D6BC9" w:rsidRPr="00517E59" w:rsidRDefault="000D6BC9" w:rsidP="000D6BC9">
      <w:pPr>
        <w:pStyle w:val="ac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7E59">
        <w:rPr>
          <w:color w:val="000000" w:themeColor="text1"/>
          <w:sz w:val="28"/>
          <w:szCs w:val="28"/>
        </w:rPr>
        <w:t>ЗАО «ЕС-Лизинг» осуществляет в интересах заказчика консалтинг в области методологии и технологии создания и сопровождения программного обеспечения информационных систем и процессов управления ИТ-проектами.</w:t>
      </w:r>
    </w:p>
    <w:p w:rsidR="000D6BC9" w:rsidRPr="00517E59" w:rsidRDefault="000D6BC9" w:rsidP="00154181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Миссия компании</w:t>
      </w: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Компания ЗАО "ЕС-Лизинг" стремится к формированию долгосрочных партнерских отношений, которые обеспечивали бы высокое благосостояние и развитие бизнеса наших клиентов и самого общества, максимально удовлетворив их потребности и обеспечив надежную основу для принятия верных управленческих решений.</w:t>
      </w: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Видение компании:</w:t>
      </w: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ЗАО "ЕС-Лизинг" является производителем высококачественных, профессиональных IT-систем, прикладных программных продуктов и услуг по сопровождению клиентов и IT-консалтингу, по системной интеграции и </w:t>
      </w:r>
      <w:proofErr w:type="spellStart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портации</w:t>
      </w:r>
      <w:proofErr w:type="spellEnd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 на различные программно-технические платформы, а также по всем видам тестирования прикладных программных продуктов.</w:t>
      </w: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ЗАО "ЕС-Лизинг" - развивающаяся компания, имеющая многочисленных </w:t>
      </w:r>
      <w:proofErr w:type="gramStart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партнёров</w:t>
      </w:r>
      <w:proofErr w:type="gramEnd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России, так и за рубежом. </w:t>
      </w:r>
    </w:p>
    <w:p w:rsidR="000D6BC9" w:rsidRPr="00517E59" w:rsidRDefault="000D6BC9" w:rsidP="00A9794F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Мы стремимся достичь высот в нашем деле, работая с проектами любого уровня сложности.</w:t>
      </w:r>
    </w:p>
    <w:p w:rsidR="000D6BC9" w:rsidRPr="00517E59" w:rsidRDefault="000D6BC9" w:rsidP="000D6BC9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0D6BC9" w:rsidRPr="00517E59" w:rsidRDefault="000D6BC9" w:rsidP="000D6BC9">
      <w:pPr>
        <w:spacing w:after="0"/>
        <w:ind w:firstLine="39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Ценности компании:</w:t>
      </w:r>
    </w:p>
    <w:p w:rsidR="000D6BC9" w:rsidRPr="00517E59" w:rsidRDefault="000D6BC9" w:rsidP="000D6BC9">
      <w:pPr>
        <w:pStyle w:val="a8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Уважение к личности — компания ЗАО «ЕС – Лизинг» с уважением относится к сотрудникам, клиентам и партнерам, прислушиваясь к мнению каждого.</w:t>
      </w:r>
    </w:p>
    <w:p w:rsidR="000D6BC9" w:rsidRPr="00517E59" w:rsidRDefault="000D6BC9" w:rsidP="000D6BC9">
      <w:pPr>
        <w:pStyle w:val="a8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Честность и Ответственность — компания ЗАО «ЕС – Лизинг следит за своей репутацией и выполняет все принятые на себя обязательства вовремя.</w:t>
      </w:r>
    </w:p>
    <w:p w:rsidR="000D6BC9" w:rsidRPr="00517E59" w:rsidRDefault="000D6BC9" w:rsidP="000D6BC9">
      <w:pPr>
        <w:pStyle w:val="a8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Профессионализм — компания ЗАО «ЕС – Лизинг стремится быть профессиональными экспертами в своей области.</w:t>
      </w:r>
    </w:p>
    <w:p w:rsidR="000D6BC9" w:rsidRPr="00517E59" w:rsidRDefault="000D6BC9" w:rsidP="000D6BC9">
      <w:pPr>
        <w:pStyle w:val="a8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Инициативность – компания ЗАО «ЕС – Лизинг стремится принимать активные действия для достижения поставленной цели.</w:t>
      </w:r>
    </w:p>
    <w:p w:rsidR="000D6BC9" w:rsidRPr="00517E59" w:rsidRDefault="000D6BC9" w:rsidP="000D6BC9">
      <w:pPr>
        <w:pStyle w:val="a8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Стремление к развитию – компания ЗАО «ЕС – Лизинг умеет овладевать новыми навыками и успешно применять их в работе.</w:t>
      </w:r>
    </w:p>
    <w:p w:rsidR="000D6BC9" w:rsidRPr="00517E59" w:rsidRDefault="000D6BC9" w:rsidP="000D6BC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6BC9" w:rsidRPr="00517E59" w:rsidRDefault="000D6BC9" w:rsidP="000D6BC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419887133"/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предприятия</w:t>
      </w:r>
      <w:bookmarkEnd w:id="3"/>
    </w:p>
    <w:p w:rsidR="000D6BC9" w:rsidRPr="00517E59" w:rsidRDefault="000D6BC9" w:rsidP="00A9794F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направлением деятельности компании «ЕС-лизинг» является создание высокотехнологичных разработок и предоставление услуг по внедрению этих разработок для корпоративных клиентов. В настоящее время компания располагает значительными ресурсами для быстрого проектирования и продвижения IT проектов.</w:t>
      </w:r>
    </w:p>
    <w:p w:rsidR="000D6BC9" w:rsidRPr="00517E59" w:rsidRDefault="000D6BC9" w:rsidP="00A9794F">
      <w:pPr>
        <w:shd w:val="clear" w:color="auto" w:fill="FFFFFF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Организационная структура компании ЗАО «ЕС-Лизинг» и организационная структура ИТ-подразделения представлены в приложении 1.</w:t>
      </w:r>
    </w:p>
    <w:p w:rsidR="000D6BC9" w:rsidRPr="00517E59" w:rsidRDefault="000D6BC9" w:rsidP="000D6BC9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ЕС-лизинг предлагает следующие IT услуги: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Разработка проектов на заказ (аутсорсинг);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Аппаратная и программная поддержка полного жизненного цикла продуктов IBM (24х7), а также собственных продуктов;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Разработка, автоматизированное тестирование и поддержка аппаратно-программного обеспечения, реализуемые на платформах IBM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zSeries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pSeries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iSeries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xSeries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>;</w:t>
      </w:r>
      <w:proofErr w:type="gramEnd"/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и внедрение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катастрофоустойчивых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компьютерных комплексов на базе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мейнфреймов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 IBM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zSeries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Консолидация серверов;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>Разработка и внедрение технических решений с использованием технологии «тонкий клиент»;</w:t>
      </w:r>
    </w:p>
    <w:p w:rsidR="000D6BC9" w:rsidRPr="00517E59" w:rsidRDefault="000D6BC9" w:rsidP="000D6BC9">
      <w:pPr>
        <w:pStyle w:val="a8"/>
        <w:numPr>
          <w:ilvl w:val="0"/>
          <w:numId w:val="14"/>
        </w:numPr>
        <w:shd w:val="clear" w:color="auto" w:fill="FFFFFF"/>
        <w:spacing w:before="100" w:beforeAutospacing="1" w:after="120" w:line="36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/>
          <w:color w:val="000000" w:themeColor="text1"/>
          <w:sz w:val="28"/>
          <w:szCs w:val="28"/>
        </w:rPr>
        <w:t xml:space="preserve">Создание Системы Управления Инфраструктурой на базе IBM </w:t>
      </w:r>
      <w:proofErr w:type="spellStart"/>
      <w:r w:rsidRPr="00517E59">
        <w:rPr>
          <w:rFonts w:ascii="Times New Roman" w:hAnsi="Times New Roman"/>
          <w:color w:val="000000" w:themeColor="text1"/>
          <w:sz w:val="28"/>
          <w:szCs w:val="28"/>
        </w:rPr>
        <w:t>Tivoli</w:t>
      </w:r>
      <w:proofErr w:type="spellEnd"/>
      <w:r w:rsidRPr="00517E5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D6BC9" w:rsidRPr="00517E59" w:rsidRDefault="000D6BC9" w:rsidP="000D6BC9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Основными задачами, решаемыми ЗАО «ЕС-лизинг», являются:</w:t>
      </w:r>
    </w:p>
    <w:p w:rsidR="000D6BC9" w:rsidRPr="00517E59" w:rsidRDefault="000D6BC9" w:rsidP="000D6BC9">
      <w:pPr>
        <w:numPr>
          <w:ilvl w:val="0"/>
          <w:numId w:val="15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научно-исследовательских и опытно-конструкторских работ по созданию и развитию вычислительных средств и информационно-вычислительных систем;</w:t>
      </w:r>
    </w:p>
    <w:p w:rsidR="000D6BC9" w:rsidRPr="00517E59" w:rsidRDefault="000D6BC9" w:rsidP="000D6BC9">
      <w:pPr>
        <w:numPr>
          <w:ilvl w:val="0"/>
          <w:numId w:val="15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анализа существующих вычислительных систем с целью выбора методов и сре</w:t>
      </w:r>
      <w:proofErr w:type="gram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 дл</w:t>
      </w:r>
      <w:proofErr w:type="gram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повышения эффективности систем, наращивания их функциональных возможностей и производительности;</w:t>
      </w:r>
    </w:p>
    <w:p w:rsidR="000D6BC9" w:rsidRPr="00517E59" w:rsidRDefault="000D6BC9" w:rsidP="000D6BC9">
      <w:pPr>
        <w:numPr>
          <w:ilvl w:val="0"/>
          <w:numId w:val="15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 внедрение новых более совершенных методов и средств обработки информации.</w:t>
      </w:r>
    </w:p>
    <w:p w:rsidR="000D6BC9" w:rsidRPr="00517E59" w:rsidRDefault="000D6BC9" w:rsidP="000D6BC9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ЗАО «ЕС-лизинг» проводит работы: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анализу информационно-вычислительных систем, по исследованию особенностей их аппаратно-программной реализации и соответствия их решаемым задачам, возможности и целесообразности использования новых и новейших программных и аппаратных сре</w:t>
      </w:r>
      <w:proofErr w:type="gram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 дл</w:t>
      </w:r>
      <w:proofErr w:type="gram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модернизации систем;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исследованию возможных вариантов построения систем с учетом технико-экономических показателей;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разработке технико-экономического обоснования выбора аппаратно-программной платформы и конкретных ее компонентов для реализации вычислительной системы;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экспериментальной проверке и отработке принимаемых решений;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внедрению программных и аппаратных средств ЕС ЭВМ, IBM , HP и совместимых с ними платформ в организациях;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оказанию услуг по обеспечению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портации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программных систем на платформу IBM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zSeries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z/OS,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zLinux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DB2, ORACLE, JAVA, C/C++, WEBSPHERE, MQ-SERIES;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оказанию услуг по поддержке программных систем на платформе IBM 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zSeries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z/OS,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zLinux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внедрению методологии и технологии создания и сопровождения ПО ИС, управления ИТ-проектами, разработке информационно-аналитических систем, создания систем обеспечения качества при разработке и сопровождении ИС, соответствующих инструментальных средств и технологических процессов;</w:t>
      </w:r>
    </w:p>
    <w:p w:rsidR="000D6BC9" w:rsidRPr="00517E59" w:rsidRDefault="000D6BC9" w:rsidP="000D6BC9">
      <w:pPr>
        <w:numPr>
          <w:ilvl w:val="0"/>
          <w:numId w:val="16"/>
        </w:numPr>
        <w:shd w:val="clear" w:color="auto" w:fill="FFFFFF"/>
        <w:tabs>
          <w:tab w:val="clear" w:pos="720"/>
          <w:tab w:val="num" w:pos="567"/>
        </w:tabs>
        <w:spacing w:before="100" w:beforeAutospacing="1" w:after="12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интеграции и внедрению инфраструктурных решений IBM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Tivoli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Citrix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MetaFrame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Suite</w:t>
      </w:r>
      <w:proofErr w:type="spellEnd"/>
      <w:r w:rsidRPr="00517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</w:p>
    <w:p w:rsidR="000D6BC9" w:rsidRPr="00517E59" w:rsidRDefault="000D6BC9" w:rsidP="000D6BC9">
      <w:pPr>
        <w:shd w:val="clear" w:color="auto" w:fill="FFFFFF"/>
        <w:spacing w:before="100" w:beforeAutospacing="1" w:after="1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D6BC9" w:rsidRPr="00517E59" w:rsidRDefault="000D6BC9" w:rsidP="000D6BC9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D6BC9" w:rsidRPr="00517E59" w:rsidRDefault="000D6BC9" w:rsidP="000D6B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20E0" w:rsidRPr="00443A84" w:rsidRDefault="0047128B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43A84">
        <w:rPr>
          <w:rFonts w:ascii="Times New Roman" w:hAnsi="Times New Roman" w:cs="Times New Roman"/>
          <w:b/>
          <w:sz w:val="32"/>
          <w:szCs w:val="24"/>
        </w:rPr>
        <w:t>Описание задачи ВКР и обзор существующих методов ее решения</w:t>
      </w:r>
    </w:p>
    <w:p w:rsidR="0047128B" w:rsidRDefault="0047128B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9A1" w:rsidRPr="00033005" w:rsidRDefault="005119A1" w:rsidP="00033005">
      <w:pPr>
        <w:pStyle w:val="ac"/>
        <w:spacing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033005">
        <w:rPr>
          <w:rFonts w:eastAsiaTheme="minorHAnsi" w:cstheme="minorBidi"/>
          <w:sz w:val="28"/>
          <w:szCs w:val="28"/>
          <w:lang w:eastAsia="en-US"/>
        </w:rPr>
        <w:t xml:space="preserve">Распознавание </w:t>
      </w:r>
      <w:r w:rsidR="00443A84">
        <w:rPr>
          <w:rFonts w:eastAsiaTheme="minorHAnsi" w:cstheme="minorBidi"/>
          <w:sz w:val="28"/>
          <w:szCs w:val="28"/>
          <w:lang w:eastAsia="en-US"/>
        </w:rPr>
        <w:t>изображений</w:t>
      </w:r>
      <w:r w:rsidRPr="00033005">
        <w:rPr>
          <w:rFonts w:eastAsiaTheme="minorHAnsi" w:cstheme="minorBidi"/>
          <w:sz w:val="28"/>
          <w:szCs w:val="28"/>
          <w:lang w:eastAsia="en-US"/>
        </w:rPr>
        <w:t> — это отнесение исходных данных к определенному классу с помощью выделения существенных признаков, характеризующих эти данные, из общей массы несущественных данных.</w:t>
      </w:r>
    </w:p>
    <w:p w:rsidR="005119A1" w:rsidRPr="00033005" w:rsidRDefault="005119A1" w:rsidP="00033005">
      <w:pPr>
        <w:pStyle w:val="ac"/>
        <w:spacing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033005">
        <w:rPr>
          <w:rFonts w:eastAsiaTheme="minorHAnsi" w:cstheme="minorBidi"/>
          <w:sz w:val="28"/>
          <w:szCs w:val="28"/>
          <w:lang w:eastAsia="en-US"/>
        </w:rPr>
        <w:t xml:space="preserve">Классическая постановка задачи распознавания </w:t>
      </w:r>
      <w:r w:rsidR="00443A84">
        <w:rPr>
          <w:rFonts w:eastAsiaTheme="minorHAnsi" w:cstheme="minorBidi"/>
          <w:sz w:val="28"/>
          <w:szCs w:val="28"/>
          <w:lang w:eastAsia="en-US"/>
        </w:rPr>
        <w:t>изображений</w:t>
      </w:r>
      <w:r w:rsidRPr="00033005">
        <w:rPr>
          <w:rFonts w:eastAsiaTheme="minorHAnsi" w:cstheme="minorBidi"/>
          <w:sz w:val="28"/>
          <w:szCs w:val="28"/>
          <w:lang w:eastAsia="en-US"/>
        </w:rPr>
        <w:t xml:space="preserve">: Дано множество </w:t>
      </w:r>
      <w:r w:rsidR="00443A84">
        <w:rPr>
          <w:rFonts w:eastAsiaTheme="minorHAnsi" w:cstheme="minorBidi"/>
          <w:sz w:val="28"/>
          <w:szCs w:val="28"/>
          <w:lang w:eastAsia="en-US"/>
        </w:rPr>
        <w:t>изображений</w:t>
      </w:r>
      <w:r w:rsidRPr="00033005">
        <w:rPr>
          <w:rFonts w:eastAsiaTheme="minorHAnsi" w:cstheme="minorBidi"/>
          <w:sz w:val="28"/>
          <w:szCs w:val="28"/>
          <w:lang w:eastAsia="en-US"/>
        </w:rPr>
        <w:t xml:space="preserve">. Относительно них необходимо провести классификацию. Множество представлено подмножествами, которые называются классами. Заданы: информация о классах, описание всего множества и описание информации об </w:t>
      </w:r>
      <w:r w:rsidR="00443A84">
        <w:rPr>
          <w:rFonts w:eastAsiaTheme="minorHAnsi" w:cstheme="minorBidi"/>
          <w:sz w:val="28"/>
          <w:szCs w:val="28"/>
          <w:lang w:eastAsia="en-US"/>
        </w:rPr>
        <w:t>изображении</w:t>
      </w:r>
      <w:r w:rsidRPr="00033005">
        <w:rPr>
          <w:rFonts w:eastAsiaTheme="minorHAnsi" w:cstheme="minorBidi"/>
          <w:sz w:val="28"/>
          <w:szCs w:val="28"/>
          <w:lang w:eastAsia="en-US"/>
        </w:rPr>
        <w:t xml:space="preserve">, принадлежность которого к определенному классу неизвестна. Требуется по имеющейся информации о классах и описании </w:t>
      </w:r>
      <w:proofErr w:type="gramStart"/>
      <w:r w:rsidR="00443A84">
        <w:rPr>
          <w:rFonts w:eastAsiaTheme="minorHAnsi" w:cstheme="minorBidi"/>
          <w:sz w:val="28"/>
          <w:szCs w:val="28"/>
          <w:lang w:eastAsia="en-US"/>
        </w:rPr>
        <w:t>изображения</w:t>
      </w:r>
      <w:proofErr w:type="gramEnd"/>
      <w:r w:rsidRPr="00033005">
        <w:rPr>
          <w:rFonts w:eastAsiaTheme="minorHAnsi" w:cstheme="minorBidi"/>
          <w:sz w:val="28"/>
          <w:szCs w:val="28"/>
          <w:lang w:eastAsia="en-US"/>
        </w:rPr>
        <w:t xml:space="preserve"> установить - к </w:t>
      </w:r>
      <w:proofErr w:type="gramStart"/>
      <w:r w:rsidRPr="00033005">
        <w:rPr>
          <w:rFonts w:eastAsiaTheme="minorHAnsi" w:cstheme="minorBidi"/>
          <w:sz w:val="28"/>
          <w:szCs w:val="28"/>
          <w:lang w:eastAsia="en-US"/>
        </w:rPr>
        <w:t>какому</w:t>
      </w:r>
      <w:proofErr w:type="gramEnd"/>
      <w:r w:rsidRPr="00033005">
        <w:rPr>
          <w:rFonts w:eastAsiaTheme="minorHAnsi" w:cstheme="minorBidi"/>
          <w:sz w:val="28"/>
          <w:szCs w:val="28"/>
          <w:lang w:eastAsia="en-US"/>
        </w:rPr>
        <w:t xml:space="preserve"> классу относится это</w:t>
      </w:r>
      <w:r w:rsidR="00443A84">
        <w:rPr>
          <w:rFonts w:eastAsiaTheme="minorHAnsi" w:cstheme="minorBidi"/>
          <w:sz w:val="28"/>
          <w:szCs w:val="28"/>
          <w:lang w:eastAsia="en-US"/>
        </w:rPr>
        <w:t xml:space="preserve"> изображение</w:t>
      </w:r>
      <w:r w:rsidRPr="00033005">
        <w:rPr>
          <w:rFonts w:eastAsiaTheme="minorHAnsi" w:cstheme="minorBidi"/>
          <w:sz w:val="28"/>
          <w:szCs w:val="28"/>
          <w:lang w:eastAsia="en-US"/>
        </w:rPr>
        <w:t>.</w:t>
      </w:r>
    </w:p>
    <w:p w:rsidR="0047128B" w:rsidRPr="00033005" w:rsidRDefault="005119A1" w:rsidP="000330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33005">
        <w:rPr>
          <w:rFonts w:ascii="Times New Roman" w:hAnsi="Times New Roman"/>
          <w:sz w:val="28"/>
          <w:szCs w:val="28"/>
        </w:rPr>
        <w:t>Приведем в качестве примера некоторые методы решения данной задачи.</w:t>
      </w:r>
    </w:p>
    <w:p w:rsidR="005119A1" w:rsidRDefault="005119A1" w:rsidP="008021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19A1" w:rsidRPr="005119A1" w:rsidRDefault="005119A1" w:rsidP="005119A1">
      <w:pPr>
        <w:pStyle w:val="a8"/>
        <w:numPr>
          <w:ilvl w:val="0"/>
          <w:numId w:val="11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5119A1">
        <w:rPr>
          <w:rFonts w:ascii="Times New Roman" w:hAnsi="Times New Roman"/>
          <w:b/>
          <w:sz w:val="28"/>
          <w:szCs w:val="28"/>
        </w:rPr>
        <w:t xml:space="preserve">Искусственный </w:t>
      </w:r>
      <w:proofErr w:type="spellStart"/>
      <w:proofErr w:type="gramStart"/>
      <w:r w:rsidRPr="005119A1">
        <w:rPr>
          <w:rFonts w:ascii="Times New Roman" w:hAnsi="Times New Roman"/>
          <w:b/>
          <w:sz w:val="28"/>
          <w:szCs w:val="28"/>
        </w:rPr>
        <w:t>нейро́н</w:t>
      </w:r>
      <w:proofErr w:type="spellEnd"/>
      <w:proofErr w:type="gramEnd"/>
      <w:r w:rsidRPr="005119A1">
        <w:rPr>
          <w:rFonts w:ascii="Times New Roman" w:hAnsi="Times New Roman"/>
          <w:b/>
          <w:sz w:val="28"/>
          <w:szCs w:val="28"/>
        </w:rPr>
        <w:t xml:space="preserve"> - нейрон </w:t>
      </w:r>
      <w:proofErr w:type="spellStart"/>
      <w:r w:rsidRPr="005119A1">
        <w:rPr>
          <w:rFonts w:ascii="Times New Roman" w:hAnsi="Times New Roman"/>
          <w:b/>
          <w:sz w:val="28"/>
          <w:szCs w:val="28"/>
        </w:rPr>
        <w:t>Маккалока</w:t>
      </w:r>
      <w:proofErr w:type="spellEnd"/>
      <w:r w:rsidRPr="005119A1"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 w:rsidRPr="005119A1">
        <w:rPr>
          <w:rFonts w:ascii="Times New Roman" w:hAnsi="Times New Roman"/>
          <w:b/>
          <w:sz w:val="28"/>
          <w:szCs w:val="28"/>
        </w:rPr>
        <w:t>Питтса</w:t>
      </w:r>
      <w:proofErr w:type="spellEnd"/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 Математически искусственный нейрон обычно представляют как некоторую нелинейную функцию от единственного аргумента – линейной комбинации всех входных сигналов. Эту функцию называют функцией активации, функцией срабатывания или передаточной функцией нейрона. Полученный результат отправляется на единственный выход нейрона. Математическая модель искусственного нейрона представлена на рис. </w:t>
      </w:r>
      <w:r w:rsidRPr="007B2825">
        <w:rPr>
          <w:rFonts w:ascii="Times New Roman" w:hAnsi="Times New Roman"/>
          <w:sz w:val="28"/>
          <w:szCs w:val="28"/>
        </w:rPr>
        <w:t>1</w:t>
      </w:r>
      <w:r w:rsidRPr="00500475">
        <w:rPr>
          <w:rFonts w:ascii="Times New Roman" w:hAnsi="Times New Roman"/>
          <w:sz w:val="28"/>
          <w:szCs w:val="28"/>
        </w:rPr>
        <w:t xml:space="preserve">. </w:t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4127" cy="1965512"/>
            <wp:effectExtent l="0" t="0" r="0" b="0"/>
            <wp:docPr id="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55" cy="196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Рис. </w:t>
      </w:r>
      <w:r w:rsidRPr="00E165E6">
        <w:rPr>
          <w:rFonts w:ascii="Times New Roman" w:hAnsi="Times New Roman"/>
          <w:sz w:val="28"/>
          <w:szCs w:val="28"/>
        </w:rPr>
        <w:t>1</w:t>
      </w:r>
      <w:r w:rsidRPr="00500475">
        <w:rPr>
          <w:rFonts w:ascii="Times New Roman" w:hAnsi="Times New Roman"/>
          <w:sz w:val="28"/>
          <w:szCs w:val="28"/>
        </w:rPr>
        <w:t>.  Структура искусственного нейрона</w:t>
      </w:r>
    </w:p>
    <w:p w:rsidR="005119A1" w:rsidRPr="00351818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1CEA">
        <w:rPr>
          <w:rFonts w:ascii="Times New Roman" w:hAnsi="Times New Roman"/>
          <w:sz w:val="28"/>
          <w:szCs w:val="28"/>
        </w:rPr>
        <w:t xml:space="preserve">Линейная комбинация входных сигналов с определенными весами подается на вход нейрона. </w:t>
      </w:r>
      <w:r w:rsidRPr="00500475">
        <w:rPr>
          <w:rFonts w:ascii="Times New Roman" w:hAnsi="Times New Roman"/>
          <w:sz w:val="28"/>
          <w:szCs w:val="28"/>
        </w:rPr>
        <w:t xml:space="preserve">Кроме того, иногда </w:t>
      </w:r>
      <w:proofErr w:type="gramStart"/>
      <w:r w:rsidRPr="00500475">
        <w:rPr>
          <w:rFonts w:ascii="Times New Roman" w:hAnsi="Times New Roman"/>
          <w:sz w:val="28"/>
          <w:szCs w:val="28"/>
        </w:rPr>
        <w:t>ко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входу нейрона специально добавляют некоторую случайную величину, которая называется смещением. Смещение можно рассматривать как сигнал на дополнительном, всегда нагруженном синапсе.</w:t>
      </w:r>
    </w:p>
    <w:p w:rsidR="005119A1" w:rsidRPr="00427C76" w:rsidRDefault="005119A1" w:rsidP="005119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BE1CEA">
        <w:rPr>
          <w:rFonts w:eastAsia="Calibri"/>
          <w:color w:val="auto"/>
          <w:sz w:val="28"/>
          <w:szCs w:val="28"/>
          <w:lang w:eastAsia="en-US"/>
        </w:rPr>
        <w:t xml:space="preserve">Результирующую реакцию формального нейрона можно представить следующим образом.  После сумматора получаем ответ </w:t>
      </w:r>
      <w:r>
        <w:rPr>
          <w:rFonts w:eastAsia="Calibri"/>
          <w:color w:val="auto"/>
          <w:sz w:val="28"/>
          <w:szCs w:val="28"/>
          <w:lang w:val="en-US" w:eastAsia="en-US"/>
        </w:rPr>
        <w:t>S</w:t>
      </w:r>
      <w:r w:rsidRPr="00351818">
        <w:rPr>
          <w:rFonts w:eastAsia="Calibri"/>
          <w:color w:val="auto"/>
          <w:sz w:val="28"/>
          <w:szCs w:val="28"/>
          <w:lang w:eastAsia="en-US"/>
        </w:rPr>
        <w:t xml:space="preserve"> </w:t>
      </w:r>
      <w:r>
        <w:rPr>
          <w:rFonts w:eastAsia="Calibri"/>
          <w:color w:val="auto"/>
          <w:sz w:val="28"/>
          <w:szCs w:val="28"/>
          <w:lang w:eastAsia="en-US"/>
        </w:rPr>
        <w:t>по формуле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757"/>
      </w:tblGrid>
      <w:tr w:rsidR="005119A1" w:rsidTr="000D6BC9">
        <w:tc>
          <w:tcPr>
            <w:tcW w:w="4927" w:type="dxa"/>
          </w:tcPr>
          <w:p w:rsidR="005119A1" w:rsidRPr="00773708" w:rsidRDefault="005119A1" w:rsidP="000D6BC9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73708">
              <w:rPr>
                <w:position w:val="-28"/>
                <w:sz w:val="28"/>
                <w:szCs w:val="28"/>
              </w:rPr>
              <w:object w:dxaOrig="1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34.5pt" o:ole="">
                  <v:imagedata r:id="rId10" o:title=""/>
                </v:shape>
                <o:OLEObject Type="Embed" ProgID="Equation.DSMT4" ShapeID="_x0000_i1025" DrawAspect="Content" ObjectID="_1528048280" r:id="rId11"/>
              </w:object>
            </w:r>
            <w:r w:rsidRPr="00773708">
              <w:rPr>
                <w:sz w:val="28"/>
                <w:szCs w:val="28"/>
              </w:rPr>
              <w:t>,</w:t>
            </w:r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pStyle w:val="Default"/>
              <w:spacing w:line="360" w:lineRule="auto"/>
              <w:jc w:val="right"/>
              <w:rPr>
                <w:rFonts w:eastAsia="Calibri"/>
                <w:color w:val="auto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auto"/>
                <w:sz w:val="28"/>
                <w:szCs w:val="28"/>
                <w:lang w:val="en-US" w:eastAsia="en-US"/>
              </w:rPr>
              <w:t>(1.1)</w:t>
            </w:r>
          </w:p>
        </w:tc>
      </w:tr>
    </w:tbl>
    <w:p w:rsidR="005119A1" w:rsidRPr="00351818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25C1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5181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сигналы на входах нейрона,</w:t>
      </w:r>
    </w:p>
    <w:p w:rsidR="005119A1" w:rsidRPr="000525C1" w:rsidRDefault="005119A1" w:rsidP="005119A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 w:rsidRPr="00351818">
        <w:rPr>
          <w:rFonts w:ascii="Times New Roman" w:hAnsi="Times New Roman"/>
          <w:sz w:val="28"/>
          <w:szCs w:val="28"/>
        </w:rPr>
        <w:t>- веса входов нейрона,</w:t>
      </w:r>
    </w:p>
    <w:p w:rsidR="005119A1" w:rsidRPr="00427C76" w:rsidRDefault="007D04FF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5119A1" w:rsidRPr="000525C1">
        <w:rPr>
          <w:rFonts w:ascii="Times New Roman" w:hAnsi="Times New Roman"/>
          <w:sz w:val="28"/>
          <w:szCs w:val="28"/>
        </w:rPr>
        <w:t xml:space="preserve"> – </w:t>
      </w:r>
      <w:r w:rsidR="005119A1">
        <w:rPr>
          <w:rFonts w:ascii="Times New Roman" w:hAnsi="Times New Roman"/>
          <w:sz w:val="28"/>
          <w:szCs w:val="28"/>
        </w:rPr>
        <w:t xml:space="preserve">скалярное произведение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5119A1">
        <w:rPr>
          <w:rFonts w:ascii="Times New Roman" w:hAnsi="Times New Roman"/>
          <w:sz w:val="28"/>
          <w:szCs w:val="28"/>
        </w:rPr>
        <w:t>,</w:t>
      </w:r>
    </w:p>
    <w:p w:rsidR="005119A1" w:rsidRPr="000525C1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1CEA">
        <w:rPr>
          <w:rFonts w:ascii="Times New Roman" w:hAnsi="Times New Roman"/>
          <w:sz w:val="28"/>
          <w:szCs w:val="28"/>
        </w:rPr>
        <w:t>N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1CEA">
        <w:rPr>
          <w:rFonts w:ascii="Times New Roman" w:hAnsi="Times New Roman"/>
          <w:sz w:val="28"/>
          <w:szCs w:val="28"/>
        </w:rPr>
        <w:t>число входов нейрона.</w:t>
      </w:r>
    </w:p>
    <w:p w:rsidR="005119A1" w:rsidRPr="00351818" w:rsidRDefault="005119A1" w:rsidP="005119A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1CEA">
        <w:rPr>
          <w:rFonts w:ascii="Times New Roman" w:hAnsi="Times New Roman"/>
          <w:sz w:val="28"/>
          <w:szCs w:val="28"/>
        </w:rPr>
        <w:t>После прохождения порогового устройства и преобразования пороговой функцией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F(S)</m:t>
        </m:r>
      </m:oMath>
      <w:r w:rsidRPr="00BE1CEA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BE1CEA">
        <w:rPr>
          <w:rFonts w:ascii="Times New Roman" w:hAnsi="Times New Roman"/>
          <w:sz w:val="28"/>
          <w:szCs w:val="28"/>
        </w:rPr>
        <w:t>получаем выходной ответ</w:t>
      </w:r>
      <w:r w:rsidRPr="00B12DAB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ascii="Times New Roman" w:hAnsi="Times New Roman"/>
          <w:sz w:val="28"/>
          <w:szCs w:val="28"/>
        </w:rPr>
        <w:t>,</w:t>
      </w:r>
      <w:r w:rsidRPr="00BE1CEA">
        <w:rPr>
          <w:rFonts w:ascii="Times New Roman" w:hAnsi="Times New Roman"/>
          <w:sz w:val="28"/>
          <w:szCs w:val="28"/>
        </w:rPr>
        <w:t xml:space="preserve"> равный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718"/>
      </w:tblGrid>
      <w:tr w:rsidR="005119A1" w:rsidTr="000D6BC9">
        <w:tc>
          <w:tcPr>
            <w:tcW w:w="4927" w:type="dxa"/>
          </w:tcPr>
          <w:p w:rsidR="005119A1" w:rsidRPr="00427C76" w:rsidRDefault="005119A1" w:rsidP="000D6BC9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773708">
              <w:rPr>
                <w:position w:val="-28"/>
                <w:sz w:val="28"/>
                <w:szCs w:val="28"/>
              </w:rPr>
              <w:object w:dxaOrig="3220" w:dyaOrig="680">
                <v:shape id="_x0000_i1026" type="#_x0000_t75" style="width:162pt;height:34.5pt" o:ole="">
                  <v:imagedata r:id="rId12" o:title=""/>
                </v:shape>
                <o:OLEObject Type="Embed" ProgID="Equation.DSMT4" ShapeID="_x0000_i1026" DrawAspect="Content" ObjectID="_1528048281" r:id="rId13"/>
              </w:objec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(1.2)</w:t>
            </w:r>
          </w:p>
        </w:tc>
      </w:tr>
    </w:tbl>
    <w:p w:rsidR="005119A1" w:rsidRPr="00BE1CEA" w:rsidRDefault="005119A1" w:rsidP="005119A1">
      <w:pPr>
        <w:pStyle w:val="Default"/>
        <w:spacing w:line="360" w:lineRule="auto"/>
        <w:ind w:firstLine="708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BE1CEA">
        <w:rPr>
          <w:rFonts w:eastAsia="Calibri"/>
          <w:color w:val="auto"/>
          <w:sz w:val="28"/>
          <w:szCs w:val="28"/>
          <w:lang w:eastAsia="en-US"/>
        </w:rPr>
        <w:t>Взвешенную сумму  иногда представляют в виде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m:oMath>
        <m:r>
          <w:rPr>
            <w:rFonts w:ascii="Cambria Math" w:eastAsia="Calibri" w:hAnsi="Cambria Math"/>
            <w:color w:val="auto"/>
            <w:sz w:val="28"/>
            <w:szCs w:val="28"/>
            <w:lang w:eastAsia="en-US"/>
          </w:rPr>
          <m:t>S=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color w:val="auto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color w:val="auto"/>
                <w:sz w:val="28"/>
                <w:szCs w:val="28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color w:val="auto"/>
                <w:sz w:val="28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 w:val="28"/>
                    <w:szCs w:val="28"/>
                    <w:lang w:eastAsia="en-US"/>
                  </w:rPr>
                  <m:t>w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 w:val="28"/>
                    <w:szCs w:val="28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color w:val="auto"/>
            <w:sz w:val="28"/>
            <w:szCs w:val="28"/>
            <w:lang w:eastAsia="en-US"/>
          </w:rPr>
          <m:t>-θ</m:t>
        </m:r>
      </m:oMath>
      <w:r w:rsidRPr="00BE1CEA">
        <w:rPr>
          <w:rFonts w:eastAsia="Calibri"/>
          <w:color w:val="auto"/>
          <w:sz w:val="28"/>
          <w:szCs w:val="28"/>
          <w:lang w:eastAsia="en-US"/>
        </w:rPr>
        <w:t xml:space="preserve">, где </w:t>
      </w:r>
      <m:oMath>
        <m:r>
          <w:rPr>
            <w:rFonts w:ascii="Cambria Math" w:eastAsia="Calibri" w:hAnsi="Cambria Math"/>
            <w:color w:val="auto"/>
            <w:sz w:val="28"/>
            <w:szCs w:val="28"/>
            <w:lang w:eastAsia="en-US"/>
          </w:rPr>
          <m:t>θ</m:t>
        </m:r>
      </m:oMath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BE1CEA">
        <w:rPr>
          <w:rFonts w:eastAsia="Calibri"/>
          <w:color w:val="auto"/>
          <w:sz w:val="28"/>
          <w:szCs w:val="28"/>
          <w:lang w:eastAsia="en-US"/>
        </w:rPr>
        <w:t>- порог нейронного элемента, характеризующий сдвиг функции активации по оси абсцисс.</w:t>
      </w:r>
    </w:p>
    <w:p w:rsidR="005119A1" w:rsidRPr="00500475" w:rsidRDefault="005119A1" w:rsidP="005119A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Теперь формальный нейрон можно определить подобно конечному автомату. К основным компонентам искусственного нейрона относятся умножители, сумматор-аккумулятор и блок функции активации </w:t>
      </w:r>
      <w:r>
        <w:rPr>
          <w:rFonts w:ascii="Times New Roman" w:hAnsi="Times New Roman"/>
          <w:sz w:val="28"/>
          <w:szCs w:val="28"/>
        </w:rPr>
        <w:t>нейрона, что иллюстрируется рисунком 2.</w:t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33010" cy="2194560"/>
            <wp:effectExtent l="19050" t="0" r="0" b="0"/>
            <wp:docPr id="3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7B2825">
        <w:rPr>
          <w:rFonts w:ascii="Times New Roman" w:hAnsi="Times New Roman"/>
          <w:sz w:val="28"/>
          <w:szCs w:val="28"/>
        </w:rPr>
        <w:t>2</w:t>
      </w:r>
      <w:r w:rsidRPr="00500475">
        <w:rPr>
          <w:rFonts w:ascii="Times New Roman" w:hAnsi="Times New Roman"/>
          <w:sz w:val="28"/>
          <w:szCs w:val="28"/>
        </w:rPr>
        <w:t>.  Структура искусственного нейрона</w:t>
      </w:r>
    </w:p>
    <w:p w:rsidR="005119A1" w:rsidRPr="00500475" w:rsidRDefault="005119A1" w:rsidP="005119A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Нейрон содержит следующие блоки:</w:t>
      </w:r>
    </w:p>
    <w:p w:rsidR="005119A1" w:rsidRPr="00427C76" w:rsidRDefault="005119A1" w:rsidP="005119A1">
      <w:pPr>
        <w:pStyle w:val="a8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427C76">
        <w:rPr>
          <w:rFonts w:ascii="Times New Roman" w:hAnsi="Times New Roman"/>
          <w:sz w:val="28"/>
          <w:szCs w:val="28"/>
        </w:rPr>
        <w:t xml:space="preserve">Умножители. Количество умножителей должно быть равно количеству входов нейрона. </w:t>
      </w:r>
    </w:p>
    <w:p w:rsidR="005119A1" w:rsidRPr="00427C76" w:rsidRDefault="005119A1" w:rsidP="005119A1">
      <w:pPr>
        <w:pStyle w:val="a8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427C76">
        <w:rPr>
          <w:rFonts w:ascii="Times New Roman" w:hAnsi="Times New Roman"/>
          <w:sz w:val="28"/>
          <w:szCs w:val="28"/>
        </w:rPr>
        <w:t xml:space="preserve">Сумматор - сглаживающий фильтр. Сумматор один, и с увеличением количества входов его сложность не меняется. </w:t>
      </w:r>
    </w:p>
    <w:p w:rsidR="005119A1" w:rsidRDefault="005119A1" w:rsidP="005119A1">
      <w:pPr>
        <w:pStyle w:val="a8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427C76">
        <w:rPr>
          <w:rFonts w:ascii="Times New Roman" w:hAnsi="Times New Roman"/>
          <w:sz w:val="28"/>
          <w:szCs w:val="28"/>
        </w:rPr>
        <w:t xml:space="preserve">Функция активации. Функция активации определяет зависимость сигнала на выходе нейрона от взвешенной суммы сигналов на его входах. </w:t>
      </w:r>
    </w:p>
    <w:p w:rsidR="005119A1" w:rsidRPr="005119A1" w:rsidRDefault="005119A1" w:rsidP="005119A1">
      <w:pPr>
        <w:pStyle w:val="a8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:rsidR="005119A1" w:rsidRDefault="005119A1" w:rsidP="005119A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Различные виды функций активации приведены в таблице 1</w:t>
      </w:r>
      <w:r>
        <w:rPr>
          <w:rFonts w:ascii="Times New Roman" w:hAnsi="Times New Roman"/>
          <w:sz w:val="28"/>
          <w:szCs w:val="28"/>
        </w:rPr>
        <w:t>.</w:t>
      </w:r>
    </w:p>
    <w:p w:rsidR="005119A1" w:rsidRDefault="005119A1" w:rsidP="005119A1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427C76">
        <w:rPr>
          <w:rFonts w:ascii="Times New Roman" w:hAnsi="Times New Roman"/>
          <w:b/>
          <w:sz w:val="28"/>
          <w:szCs w:val="28"/>
        </w:rPr>
        <w:t>Таблица 1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Виды функций активации</w:t>
      </w:r>
    </w:p>
    <w:p w:rsidR="0022487E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245413"/>
            <wp:effectExtent l="19050" t="0" r="381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7E" w:rsidRDefault="0022487E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5119A1" w:rsidRDefault="0022487E" w:rsidP="006242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119A1" w:rsidRPr="00500475">
        <w:rPr>
          <w:rFonts w:ascii="Times New Roman" w:hAnsi="Times New Roman"/>
          <w:sz w:val="28"/>
          <w:szCs w:val="28"/>
        </w:rPr>
        <w:t>Рассмотрим различные модификации искусственного нейрона.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Pr="00500475">
        <w:rPr>
          <w:rFonts w:ascii="Times New Roman" w:hAnsi="Times New Roman"/>
          <w:b/>
          <w:sz w:val="28"/>
          <w:szCs w:val="28"/>
        </w:rPr>
        <w:t xml:space="preserve"> Звезды </w:t>
      </w:r>
      <w:proofErr w:type="spellStart"/>
      <w:r w:rsidRPr="00500475">
        <w:rPr>
          <w:rFonts w:ascii="Times New Roman" w:hAnsi="Times New Roman"/>
          <w:b/>
          <w:sz w:val="28"/>
          <w:szCs w:val="28"/>
        </w:rPr>
        <w:t>Гроссберга</w:t>
      </w:r>
      <w:proofErr w:type="spellEnd"/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Идеи, отраженные в исследованиях Стефана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на заре биологической кибернетики, положены в основу многих </w:t>
      </w:r>
      <w:proofErr w:type="spellStart"/>
      <w:r w:rsidRPr="00500475">
        <w:rPr>
          <w:rFonts w:ascii="Times New Roman" w:hAnsi="Times New Roman"/>
          <w:sz w:val="28"/>
          <w:szCs w:val="28"/>
        </w:rPr>
        <w:t>нейросетевых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разработок.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500475">
        <w:rPr>
          <w:rFonts w:ascii="Times New Roman" w:hAnsi="Times New Roman"/>
          <w:sz w:val="28"/>
          <w:szCs w:val="28"/>
        </w:rPr>
        <w:t>ассмотри</w:t>
      </w:r>
      <w:r>
        <w:rPr>
          <w:rFonts w:ascii="Times New Roman" w:hAnsi="Times New Roman"/>
          <w:sz w:val="28"/>
          <w:szCs w:val="28"/>
        </w:rPr>
        <w:t>м</w:t>
      </w:r>
      <w:r w:rsidRPr="00500475">
        <w:rPr>
          <w:rFonts w:ascii="Times New Roman" w:hAnsi="Times New Roman"/>
          <w:sz w:val="28"/>
          <w:szCs w:val="28"/>
        </w:rPr>
        <w:t xml:space="preserve"> конфигураци</w:t>
      </w:r>
      <w:r>
        <w:rPr>
          <w:rFonts w:ascii="Times New Roman" w:hAnsi="Times New Roman"/>
          <w:sz w:val="28"/>
          <w:szCs w:val="28"/>
        </w:rPr>
        <w:t>и</w:t>
      </w:r>
      <w:r w:rsidRPr="00500475">
        <w:rPr>
          <w:rFonts w:ascii="Times New Roman" w:hAnsi="Times New Roman"/>
          <w:sz w:val="28"/>
          <w:szCs w:val="28"/>
        </w:rPr>
        <w:t xml:space="preserve"> входных и выходных звезд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[</w:t>
      </w:r>
      <w:proofErr w:type="spellStart"/>
      <w:r w:rsidRPr="00A57130">
        <w:rPr>
          <w:rFonts w:ascii="Times New Roman" w:hAnsi="Times New Roman"/>
          <w:sz w:val="28"/>
          <w:szCs w:val="28"/>
        </w:rPr>
        <w:t>Grossberg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, 1988]. Входная и выходная звезда - фрагмент нейронных сетей, предложенный и использованный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Гроссбергом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во многих </w:t>
      </w:r>
      <w:proofErr w:type="spellStart"/>
      <w:r w:rsidRPr="00500475">
        <w:rPr>
          <w:rFonts w:ascii="Times New Roman" w:hAnsi="Times New Roman"/>
          <w:sz w:val="28"/>
          <w:szCs w:val="28"/>
        </w:rPr>
        <w:t>нейросетевых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моделях. Состоит из нейрона, управляющего группой весов. Рассмотрим входную звезду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.  Выходные звезды в сочетании с </w:t>
      </w:r>
      <w:proofErr w:type="gramStart"/>
      <w:r w:rsidRPr="00500475">
        <w:rPr>
          <w:rFonts w:ascii="Times New Roman" w:hAnsi="Times New Roman"/>
          <w:sz w:val="28"/>
          <w:szCs w:val="28"/>
        </w:rPr>
        <w:t>входными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могут соединяться в сети любой сложности. Входная звез</w:t>
      </w:r>
      <w:r>
        <w:rPr>
          <w:rFonts w:ascii="Times New Roman" w:hAnsi="Times New Roman"/>
          <w:sz w:val="28"/>
          <w:szCs w:val="28"/>
        </w:rPr>
        <w:t xml:space="preserve">да </w:t>
      </w:r>
      <w:proofErr w:type="spellStart"/>
      <w:r>
        <w:rPr>
          <w:rFonts w:ascii="Times New Roman" w:hAnsi="Times New Roman"/>
          <w:sz w:val="28"/>
          <w:szCs w:val="28"/>
        </w:rPr>
        <w:t>Гроссберга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показана на рисунке </w:t>
      </w:r>
      <w:r w:rsidRPr="00A57130">
        <w:rPr>
          <w:rFonts w:ascii="Times New Roman" w:hAnsi="Times New Roman"/>
          <w:sz w:val="28"/>
          <w:szCs w:val="28"/>
        </w:rPr>
        <w:t>3</w:t>
      </w:r>
      <w:r w:rsidRPr="00500475">
        <w:rPr>
          <w:rFonts w:ascii="Times New Roman" w:hAnsi="Times New Roman"/>
          <w:sz w:val="28"/>
          <w:szCs w:val="28"/>
        </w:rPr>
        <w:t>.</w:t>
      </w:r>
    </w:p>
    <w:p w:rsidR="005119A1" w:rsidRPr="00500475" w:rsidRDefault="005119A1" w:rsidP="005119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05632" cy="2949934"/>
            <wp:effectExtent l="19050" t="0" r="0" b="0"/>
            <wp:docPr id="5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01" cy="294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7B2825">
        <w:rPr>
          <w:rFonts w:ascii="Times New Roman" w:hAnsi="Times New Roman"/>
          <w:sz w:val="28"/>
          <w:szCs w:val="28"/>
        </w:rPr>
        <w:t>3</w:t>
      </w:r>
      <w:r w:rsidRPr="00500475">
        <w:rPr>
          <w:rFonts w:ascii="Times New Roman" w:hAnsi="Times New Roman"/>
          <w:sz w:val="28"/>
          <w:szCs w:val="28"/>
        </w:rPr>
        <w:t xml:space="preserve">. Входная звезда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Входная звезда состоит из нейрона, на который подается группа входов через </w:t>
      </w:r>
      <w:proofErr w:type="spellStart"/>
      <w:r w:rsidRPr="00500475">
        <w:rPr>
          <w:rFonts w:ascii="Times New Roman" w:hAnsi="Times New Roman"/>
          <w:sz w:val="28"/>
          <w:szCs w:val="28"/>
        </w:rPr>
        <w:t>синаптические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веса. Входные и выходные звезды могут быть взаимно соединены в сети любой сложности.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рассматривал входные звезды как модели отдельных участков биологического мозга. 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 Выходная звезд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Гроссберга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 показана на рисунке </w:t>
      </w:r>
      <w:r w:rsidRPr="00D9297B">
        <w:rPr>
          <w:rFonts w:ascii="Times New Roman" w:hAnsi="Times New Roman"/>
          <w:sz w:val="28"/>
          <w:szCs w:val="28"/>
        </w:rPr>
        <w:t>4</w:t>
      </w:r>
      <w:r w:rsidRPr="00500475">
        <w:rPr>
          <w:rFonts w:ascii="Times New Roman" w:hAnsi="Times New Roman"/>
          <w:sz w:val="28"/>
          <w:szCs w:val="28"/>
        </w:rPr>
        <w:t>.</w:t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20315" cy="2377440"/>
            <wp:effectExtent l="19050" t="0" r="0" b="0"/>
            <wp:docPr id="6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E165E6">
        <w:rPr>
          <w:rFonts w:ascii="Times New Roman" w:hAnsi="Times New Roman"/>
          <w:sz w:val="28"/>
          <w:szCs w:val="28"/>
        </w:rPr>
        <w:t>4</w:t>
      </w:r>
      <w:r w:rsidRPr="00500475">
        <w:rPr>
          <w:rFonts w:ascii="Times New Roman" w:hAnsi="Times New Roman"/>
          <w:sz w:val="28"/>
          <w:szCs w:val="28"/>
        </w:rPr>
        <w:t xml:space="preserve">. Выходная звезда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Входная звезда обучается реагировать на определенный входной </w:t>
      </w:r>
      <w:proofErr w:type="gramStart"/>
      <w:r w:rsidRPr="00500475">
        <w:rPr>
          <w:rFonts w:ascii="Times New Roman" w:hAnsi="Times New Roman"/>
          <w:sz w:val="28"/>
          <w:szCs w:val="28"/>
        </w:rPr>
        <w:t>вектор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X и ни на </w:t>
      </w:r>
      <w:proofErr w:type="gramStart"/>
      <w:r w:rsidRPr="00500475">
        <w:rPr>
          <w:rFonts w:ascii="Times New Roman" w:hAnsi="Times New Roman"/>
          <w:sz w:val="28"/>
          <w:szCs w:val="28"/>
        </w:rPr>
        <w:t>какой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другой. Это обучение реализуется путем настройки весов таким образом, чтобы они соответствовали входному вектору. Выход звезды определяется как взвешенная сумма ее входов. С другой точки зрения, выход можно рассматривать как свертку входного вектора с весовым вектором. Следовательно, нейрон должен реагировать наиболее сильно на входной образ, которому был обучен.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Нейрон в форме входной звезды имеет </w:t>
      </w:r>
      <w:r w:rsidRPr="00500475">
        <w:rPr>
          <w:rFonts w:ascii="Times New Roman" w:hAnsi="Times New Roman"/>
          <w:position w:val="-6"/>
          <w:sz w:val="28"/>
          <w:szCs w:val="28"/>
        </w:rPr>
        <w:object w:dxaOrig="279" w:dyaOrig="279">
          <v:shape id="_x0000_i1027" type="#_x0000_t75" style="width:13.5pt;height:13.5pt" o:ole="">
            <v:imagedata r:id="rId18" o:title=""/>
          </v:shape>
          <o:OLEObject Type="Embed" ProgID="Equation.DSMT4" ShapeID="_x0000_i1027" DrawAspect="Content" ObjectID="_1528048282" r:id="rId19"/>
        </w:object>
      </w:r>
      <w:r w:rsidRPr="00500475">
        <w:rPr>
          <w:rFonts w:ascii="Times New Roman" w:hAnsi="Times New Roman"/>
          <w:sz w:val="28"/>
          <w:szCs w:val="28"/>
        </w:rPr>
        <w:t xml:space="preserve"> входов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57130">
        <w:rPr>
          <w:rFonts w:ascii="Times New Roman" w:hAnsi="Times New Roman"/>
          <w:i/>
          <w:sz w:val="28"/>
          <w:szCs w:val="28"/>
        </w:rPr>
        <w:t>,</w:t>
      </w:r>
      <w:r w:rsidRPr="00500475">
        <w:rPr>
          <w:rFonts w:ascii="Times New Roman" w:hAnsi="Times New Roman"/>
          <w:sz w:val="28"/>
          <w:szCs w:val="28"/>
        </w:rPr>
        <w:t xml:space="preserve"> которым соответствуют веса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500475">
        <w:rPr>
          <w:rFonts w:ascii="Times New Roman" w:hAnsi="Times New Roman"/>
          <w:sz w:val="28"/>
          <w:szCs w:val="28"/>
        </w:rPr>
        <w:t>, и один выход</w:t>
      </w:r>
      <w:r w:rsidRPr="00A5713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500475">
        <w:rPr>
          <w:rFonts w:ascii="Times New Roman" w:hAnsi="Times New Roman"/>
          <w:sz w:val="28"/>
          <w:szCs w:val="28"/>
        </w:rPr>
        <w:t>, являющийся взвешенной суммой входов.</w:t>
      </w:r>
    </w:p>
    <w:p w:rsidR="005119A1" w:rsidRPr="00500475" w:rsidRDefault="005119A1" w:rsidP="005119A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Структурная схема нейрона дан</w:t>
      </w:r>
      <w:r>
        <w:rPr>
          <w:rFonts w:ascii="Times New Roman" w:hAnsi="Times New Roman"/>
          <w:sz w:val="28"/>
          <w:szCs w:val="28"/>
        </w:rPr>
        <w:t xml:space="preserve">ного типа представлена на рисунке </w:t>
      </w:r>
      <w:r w:rsidRPr="00D9297B">
        <w:rPr>
          <w:rFonts w:ascii="Times New Roman" w:hAnsi="Times New Roman"/>
          <w:sz w:val="28"/>
          <w:szCs w:val="28"/>
        </w:rPr>
        <w:t>5</w:t>
      </w:r>
      <w:r w:rsidRPr="00500475">
        <w:rPr>
          <w:rFonts w:ascii="Times New Roman" w:hAnsi="Times New Roman"/>
          <w:sz w:val="28"/>
          <w:szCs w:val="28"/>
        </w:rPr>
        <w:t xml:space="preserve">. </w:t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1788795"/>
            <wp:effectExtent l="19050" t="0" r="0" b="0"/>
            <wp:docPr id="7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Рис. </w:t>
      </w:r>
      <w:r w:rsidRPr="007B2825">
        <w:rPr>
          <w:rFonts w:ascii="Times New Roman" w:hAnsi="Times New Roman"/>
          <w:sz w:val="28"/>
          <w:szCs w:val="28"/>
        </w:rPr>
        <w:t>5</w:t>
      </w:r>
      <w:r w:rsidRPr="00500475">
        <w:rPr>
          <w:rFonts w:ascii="Times New Roman" w:hAnsi="Times New Roman"/>
          <w:sz w:val="28"/>
          <w:szCs w:val="28"/>
        </w:rPr>
        <w:t xml:space="preserve">.  Структурная схема нейрона - звезды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Особенностями звезды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>, отличающими его от нейронов ранее рассмотренных типов, являются следующие:  функция активации</w:t>
      </w:r>
      <w:proofErr w:type="gramStart"/>
      <w:r w:rsidRPr="0050047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00475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500475">
        <w:rPr>
          <w:rFonts w:ascii="Times New Roman" w:hAnsi="Times New Roman"/>
          <w:sz w:val="28"/>
          <w:szCs w:val="28"/>
        </w:rPr>
        <w:t>часто линейна, т.е.</w:t>
      </w:r>
      <w:r w:rsidRPr="0030318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00475">
        <w:rPr>
          <w:rFonts w:ascii="Times New Roman" w:hAnsi="Times New Roman"/>
          <w:sz w:val="28"/>
          <w:szCs w:val="28"/>
        </w:rPr>
        <w:t xml:space="preserve">;   входной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00475">
        <w:rPr>
          <w:rFonts w:ascii="Times New Roman" w:hAnsi="Times New Roman"/>
          <w:sz w:val="28"/>
          <w:szCs w:val="28"/>
        </w:rPr>
        <w:t xml:space="preserve"> нормализован так, что его эвклидова норма равна 1;   обучение такой звезды возможно как с учителем, так и без него. </w:t>
      </w:r>
    </w:p>
    <w:p w:rsidR="005119A1" w:rsidRPr="00351818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3186">
        <w:rPr>
          <w:rFonts w:ascii="Times New Roman" w:hAnsi="Times New Roman"/>
          <w:sz w:val="28"/>
          <w:szCs w:val="28"/>
        </w:rPr>
        <w:tab/>
      </w:r>
      <w:r w:rsidRPr="00500475">
        <w:rPr>
          <w:rFonts w:ascii="Times New Roman" w:hAnsi="Times New Roman"/>
          <w:sz w:val="28"/>
          <w:szCs w:val="28"/>
        </w:rPr>
        <w:t xml:space="preserve">Нормализация элементов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00475">
        <w:rPr>
          <w:rFonts w:ascii="Times New Roman" w:hAnsi="Times New Roman"/>
          <w:sz w:val="28"/>
          <w:szCs w:val="28"/>
        </w:rPr>
        <w:t xml:space="preserve"> производится по формуле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05"/>
        <w:gridCol w:w="4766"/>
      </w:tblGrid>
      <w:tr w:rsidR="005119A1" w:rsidTr="000D6BC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119A1" w:rsidRDefault="007D04FF" w:rsidP="000D6BC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5119A1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(1.3)</w:t>
            </w:r>
          </w:p>
        </w:tc>
      </w:tr>
    </w:tbl>
    <w:p w:rsidR="005119A1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00475">
        <w:rPr>
          <w:rFonts w:ascii="Times New Roman" w:hAnsi="Times New Roman"/>
          <w:sz w:val="28"/>
          <w:szCs w:val="28"/>
        </w:rPr>
        <w:t xml:space="preserve">Входная звезда обучается выдавать сигнал на выходе всякий раз, когда на входы поступает определенный вектор. Таким образом, входная звезда является детектором совокупного состояния своих входов. Процесс обучения представляется в следующей итерационной форме: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757"/>
      </w:tblGrid>
      <w:tr w:rsidR="005119A1" w:rsidTr="000D6BC9">
        <w:tc>
          <w:tcPr>
            <w:tcW w:w="4927" w:type="dxa"/>
            <w:vAlign w:val="center"/>
          </w:tcPr>
          <w:p w:rsidR="005119A1" w:rsidRDefault="007D04FF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+α(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5119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(1.4)</w:t>
            </w:r>
          </w:p>
        </w:tc>
      </w:tr>
      <w:tr w:rsidR="005119A1" w:rsidRPr="001355B2" w:rsidTr="000D6BC9"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1355B2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</w:rPr>
              <w:t>номер итерации,</w:t>
            </w:r>
          </w:p>
          <w:p w:rsidR="005119A1" w:rsidRPr="001355B2" w:rsidRDefault="005119A1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α-темп обучения.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927" w:type="dxa"/>
            <w:vAlign w:val="center"/>
          </w:tcPr>
          <w:p w:rsidR="005119A1" w:rsidRPr="001355B2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Темп обучения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500475">
        <w:rPr>
          <w:rFonts w:ascii="Times New Roman" w:hAnsi="Times New Roman"/>
          <w:sz w:val="28"/>
          <w:szCs w:val="28"/>
        </w:rPr>
        <w:t xml:space="preserve"> имеет начальное значение масштаба 0.1 и постепенно уменьшается в процессе обучения. В процессе настройки нейрон учится усредненным обучающим векторам. </w:t>
      </w:r>
    </w:p>
    <w:p w:rsidR="005119A1" w:rsidRPr="00C723BB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Выходная звезда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выполняет противоположную функцию - функцию командного нейрона, выдавая на выходах определенный вектор при поступлении сигнала на вход. Нейрон этого типа имеет один вход 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00475">
        <w:rPr>
          <w:rFonts w:ascii="Times New Roman" w:hAnsi="Times New Roman"/>
          <w:sz w:val="28"/>
          <w:szCs w:val="28"/>
        </w:rPr>
        <w:t xml:space="preserve"> выходов с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500475">
        <w:rPr>
          <w:rFonts w:ascii="Times New Roman" w:hAnsi="Times New Roman"/>
          <w:sz w:val="28"/>
          <w:szCs w:val="28"/>
        </w:rPr>
        <w:t xml:space="preserve">, которые обучаются по формуле: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774"/>
      </w:tblGrid>
      <w:tr w:rsidR="005119A1" w:rsidTr="000D6BC9">
        <w:tc>
          <w:tcPr>
            <w:tcW w:w="4927" w:type="dxa"/>
            <w:vAlign w:val="center"/>
          </w:tcPr>
          <w:p w:rsidR="005119A1" w:rsidRPr="00C723BB" w:rsidRDefault="007D04FF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5119A1" w:rsidRPr="00C723B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(1.5)</w:t>
            </w:r>
          </w:p>
        </w:tc>
      </w:tr>
      <w:tr w:rsidR="005119A1" w:rsidTr="000D6BC9">
        <w:tc>
          <w:tcPr>
            <w:tcW w:w="4927" w:type="dxa"/>
            <w:vAlign w:val="center"/>
          </w:tcPr>
          <w:p w:rsidR="005119A1" w:rsidRPr="001355B2" w:rsidRDefault="005119A1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– темп обучения.</w:t>
            </w:r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Рекомендуется начать c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500475">
        <w:rPr>
          <w:rFonts w:ascii="Times New Roman" w:hAnsi="Times New Roman"/>
          <w:sz w:val="28"/>
          <w:szCs w:val="28"/>
        </w:rPr>
        <w:t xml:space="preserve"> порядка единицы и постепенно уменьшать до нуля в процессе обучения. Итерационный процесс будет сходиться к собирательному образу, полученному из совокупности обучающих векторов. </w:t>
      </w:r>
    </w:p>
    <w:p w:rsidR="005119A1" w:rsidRPr="00500475" w:rsidRDefault="008E7E6E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преимущества можно подчеркнуть, что в</w:t>
      </w:r>
      <w:r w:rsidR="005119A1" w:rsidRPr="00500475">
        <w:rPr>
          <w:rFonts w:ascii="Times New Roman" w:hAnsi="Times New Roman"/>
          <w:sz w:val="28"/>
          <w:szCs w:val="28"/>
        </w:rPr>
        <w:t xml:space="preserve">ходная звезда хорошо моделирует некоторые функции компонент биологических нейронных сетей. Сеть, включающая в себя входные звезды, может быть достаточно хорошей моделью отдельных участков мозга. </w:t>
      </w:r>
    </w:p>
    <w:p w:rsidR="005119A1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 Особенностью нейронов в форме звезд </w:t>
      </w:r>
      <w:proofErr w:type="spellStart"/>
      <w:r w:rsidRPr="00500475">
        <w:rPr>
          <w:rFonts w:ascii="Times New Roman" w:hAnsi="Times New Roman"/>
          <w:sz w:val="28"/>
          <w:szCs w:val="28"/>
        </w:rPr>
        <w:t>Гроссберга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является локальность памяти. Каждый нейрон в форме входной звезды помнит "свой" относящийся к нему образ и игнорирует остальные. Каждой выходной звезде присуща также конкретная командная функция. Образ памяти связывается с определенным нейроном, а не возникает вследствие взаимодействия множества нейронов в сети.</w:t>
      </w:r>
    </w:p>
    <w:p w:rsidR="008E7E6E" w:rsidRPr="00500475" w:rsidRDefault="008E7E6E" w:rsidP="008E7E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у данного нейрона есть свои н</w:t>
      </w:r>
      <w:r w:rsidRPr="00500475">
        <w:rPr>
          <w:rFonts w:ascii="Times New Roman" w:hAnsi="Times New Roman"/>
          <w:sz w:val="28"/>
          <w:szCs w:val="28"/>
        </w:rPr>
        <w:t>едостатки</w:t>
      </w:r>
      <w:r>
        <w:rPr>
          <w:rFonts w:ascii="Times New Roman" w:hAnsi="Times New Roman"/>
          <w:sz w:val="28"/>
          <w:szCs w:val="28"/>
        </w:rPr>
        <w:t>.</w:t>
      </w:r>
      <w:r w:rsidRPr="00500475">
        <w:rPr>
          <w:rFonts w:ascii="Times New Roman" w:hAnsi="Times New Roman"/>
          <w:sz w:val="28"/>
          <w:szCs w:val="28"/>
        </w:rPr>
        <w:t xml:space="preserve"> Каждая звезда в отдельности реализует слишком простую функцию. Из таких звезд невозможно построить нейронную сеть, которая реализовала бы любое заданное отображение. Это ограничивает практич</w:t>
      </w:r>
      <w:r w:rsidR="006242CA">
        <w:rPr>
          <w:rFonts w:ascii="Times New Roman" w:hAnsi="Times New Roman"/>
          <w:sz w:val="28"/>
          <w:szCs w:val="28"/>
        </w:rPr>
        <w:t>еское применение входных звезд.</w:t>
      </w:r>
    </w:p>
    <w:p w:rsidR="008E7E6E" w:rsidRPr="00500475" w:rsidRDefault="008E7E6E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119A1" w:rsidRDefault="005119A1" w:rsidP="005119A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500475">
        <w:rPr>
          <w:rFonts w:ascii="Times New Roman" w:hAnsi="Times New Roman"/>
          <w:b/>
          <w:sz w:val="28"/>
          <w:szCs w:val="28"/>
        </w:rPr>
        <w:t xml:space="preserve">. Нейрон </w:t>
      </w:r>
      <w:proofErr w:type="spellStart"/>
      <w:r w:rsidRPr="00500475">
        <w:rPr>
          <w:rFonts w:ascii="Times New Roman" w:hAnsi="Times New Roman"/>
          <w:b/>
          <w:sz w:val="28"/>
          <w:szCs w:val="28"/>
        </w:rPr>
        <w:t>Хебба</w:t>
      </w:r>
      <w:proofErr w:type="spellEnd"/>
    </w:p>
    <w:p w:rsidR="005119A1" w:rsidRPr="00C723BB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Д.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</w:t>
      </w:r>
      <w:proofErr w:type="spellEnd"/>
      <w:r w:rsidRPr="00500475">
        <w:rPr>
          <w:rFonts w:ascii="Times New Roman" w:hAnsi="Times New Roman"/>
          <w:sz w:val="28"/>
          <w:szCs w:val="28"/>
        </w:rPr>
        <w:t>, исследуя поведение природных нервных клеток, зафиксировал  усиление связи двух взаимодействующих клеток при их одновременном возбуждении [</w:t>
      </w:r>
      <w:r w:rsidRPr="00500475">
        <w:rPr>
          <w:rFonts w:ascii="Times New Roman" w:hAnsi="Times New Roman"/>
          <w:sz w:val="28"/>
          <w:szCs w:val="28"/>
          <w:lang w:val="en-US"/>
        </w:rPr>
        <w:t>Hebb</w:t>
      </w:r>
      <w:r w:rsidRPr="00500475">
        <w:rPr>
          <w:rFonts w:ascii="Times New Roman" w:hAnsi="Times New Roman"/>
          <w:sz w:val="28"/>
          <w:szCs w:val="28"/>
        </w:rPr>
        <w:t xml:space="preserve">, 1949]. Это позволило ему предложить правило уточнения входных весов нейрона в следующем виде: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765"/>
      </w:tblGrid>
      <w:tr w:rsidR="005119A1" w:rsidTr="000D6BC9">
        <w:tc>
          <w:tcPr>
            <w:tcW w:w="4927" w:type="dxa"/>
            <w:vAlign w:val="center"/>
          </w:tcPr>
          <w:p w:rsidR="005119A1" w:rsidRPr="00C723BB" w:rsidRDefault="007D04FF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+ηy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927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(1.6)</w:t>
            </w:r>
          </w:p>
        </w:tc>
      </w:tr>
    </w:tbl>
    <w:p w:rsidR="005119A1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η</m:t>
        </m:r>
      </m:oMath>
      <w:r>
        <w:rPr>
          <w:rFonts w:ascii="Times New Roman" w:hAnsi="Times New Roman"/>
          <w:sz w:val="28"/>
          <w:szCs w:val="28"/>
        </w:rPr>
        <w:t xml:space="preserve"> - коэффициент обучения</w:t>
      </w:r>
      <w:r w:rsidRPr="00A32B61"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0≤ η≤1)</m:t>
        </m:r>
      </m:oMath>
      <w:r w:rsidRPr="000041D1">
        <w:rPr>
          <w:rFonts w:ascii="Times New Roman" w:hAnsi="Times New Roman"/>
          <w:sz w:val="28"/>
          <w:szCs w:val="28"/>
        </w:rPr>
        <w:t>,</w:t>
      </w:r>
    </w:p>
    <w:p w:rsidR="005119A1" w:rsidRDefault="007D04FF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5119A1" w:rsidRPr="00C723BB">
        <w:rPr>
          <w:rFonts w:ascii="Times New Roman" w:hAnsi="Times New Roman"/>
          <w:sz w:val="28"/>
          <w:szCs w:val="28"/>
        </w:rPr>
        <w:t xml:space="preserve"> – </w:t>
      </w:r>
      <w:r w:rsidR="005119A1">
        <w:rPr>
          <w:rFonts w:ascii="Times New Roman" w:hAnsi="Times New Roman"/>
          <w:sz w:val="28"/>
          <w:szCs w:val="28"/>
        </w:rPr>
        <w:t xml:space="preserve">вес </w:t>
      </w:r>
      <w:proofErr w:type="spellStart"/>
      <w:r w:rsidR="005119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5119A1" w:rsidRPr="00C723BB">
        <w:rPr>
          <w:rFonts w:ascii="Times New Roman" w:hAnsi="Times New Roman"/>
          <w:sz w:val="28"/>
          <w:szCs w:val="28"/>
        </w:rPr>
        <w:t>-</w:t>
      </w:r>
      <w:r w:rsidR="005119A1">
        <w:rPr>
          <w:rFonts w:ascii="Times New Roman" w:hAnsi="Times New Roman"/>
          <w:sz w:val="28"/>
          <w:szCs w:val="28"/>
        </w:rPr>
        <w:t xml:space="preserve">го входа во время шага </w:t>
      </w:r>
      <w:r w:rsidR="005119A1">
        <w:rPr>
          <w:rFonts w:ascii="Times New Roman" w:hAnsi="Times New Roman"/>
          <w:sz w:val="28"/>
          <w:szCs w:val="28"/>
          <w:lang w:val="en-US"/>
        </w:rPr>
        <w:t>t</w:t>
      </w:r>
      <w:r w:rsidR="005119A1">
        <w:rPr>
          <w:rFonts w:ascii="Times New Roman" w:hAnsi="Times New Roman"/>
          <w:sz w:val="28"/>
          <w:szCs w:val="28"/>
        </w:rPr>
        <w:t>,</w:t>
      </w:r>
    </w:p>
    <w:p w:rsidR="005119A1" w:rsidRPr="00A32B61" w:rsidRDefault="007D04FF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119A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119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5119A1" w:rsidRPr="00C723BB">
        <w:rPr>
          <w:rFonts w:ascii="Times New Roman" w:hAnsi="Times New Roman"/>
          <w:sz w:val="28"/>
          <w:szCs w:val="28"/>
        </w:rPr>
        <w:t>-</w:t>
      </w:r>
      <w:proofErr w:type="spellStart"/>
      <w:r w:rsidR="005119A1">
        <w:rPr>
          <w:rFonts w:ascii="Times New Roman" w:hAnsi="Times New Roman"/>
          <w:sz w:val="28"/>
          <w:szCs w:val="28"/>
        </w:rPr>
        <w:t>ый</w:t>
      </w:r>
      <w:proofErr w:type="spellEnd"/>
      <w:r w:rsidR="005119A1">
        <w:rPr>
          <w:rFonts w:ascii="Times New Roman" w:hAnsi="Times New Roman"/>
          <w:sz w:val="28"/>
          <w:szCs w:val="28"/>
        </w:rPr>
        <w:t xml:space="preserve"> входной сигнал во время шага </w:t>
      </w:r>
      <w:r w:rsidR="005119A1">
        <w:rPr>
          <w:rFonts w:ascii="Times New Roman" w:hAnsi="Times New Roman"/>
          <w:sz w:val="28"/>
          <w:szCs w:val="28"/>
          <w:lang w:val="en-US"/>
        </w:rPr>
        <w:t>t</w:t>
      </w:r>
      <w:r w:rsidR="005119A1" w:rsidRPr="00C723BB">
        <w:rPr>
          <w:rFonts w:ascii="Times New Roman" w:hAnsi="Times New Roman"/>
          <w:sz w:val="28"/>
          <w:szCs w:val="28"/>
        </w:rPr>
        <w:t>,</w:t>
      </w:r>
    </w:p>
    <w:p w:rsidR="005119A1" w:rsidRPr="00C36492" w:rsidRDefault="005119A1" w:rsidP="005119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3649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выходной сигнал во время шага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36492"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3649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C3649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 входов</w:t>
      </w:r>
      <w:r w:rsidRPr="00C3649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Правило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применимо для нейронов с различными функциями активации. Обучение нейрона может производиться как с учителем, так и без него. В первом случае в правиле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вместо фактического значения выходного сигнала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500475">
        <w:rPr>
          <w:rFonts w:ascii="Times New Roman" w:hAnsi="Times New Roman"/>
          <w:sz w:val="28"/>
          <w:szCs w:val="28"/>
        </w:rPr>
        <w:t xml:space="preserve"> используется ожидаемая реакция</w:t>
      </w:r>
      <w:r w:rsidRPr="00A60633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500475">
        <w:rPr>
          <w:rFonts w:ascii="Times New Roman" w:hAnsi="Times New Roman"/>
          <w:sz w:val="28"/>
          <w:szCs w:val="28"/>
        </w:rPr>
        <w:t xml:space="preserve">. </w:t>
      </w:r>
    </w:p>
    <w:p w:rsidR="005119A1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00475">
        <w:rPr>
          <w:rFonts w:ascii="Times New Roman" w:hAnsi="Times New Roman"/>
          <w:sz w:val="28"/>
          <w:szCs w:val="28"/>
        </w:rPr>
        <w:t xml:space="preserve">Особенностью правила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является возможность достижения весом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00475">
        <w:rPr>
          <w:rFonts w:ascii="Times New Roman" w:hAnsi="Times New Roman"/>
          <w:sz w:val="28"/>
          <w:szCs w:val="28"/>
        </w:rPr>
        <w:t xml:space="preserve"> произвольно большого значения за счет многократного суммирования приращения в циклах обучения. Одним из способов стабилизации процесса обучения по Хеббу служит уменьшение уточняемого веса</w:t>
      </w:r>
      <w:proofErr w:type="gramStart"/>
      <w:r w:rsidRPr="0050047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500475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на величину, пропорциональную коэффициенту забывания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500475">
        <w:rPr>
          <w:rFonts w:ascii="Times New Roman" w:hAnsi="Times New Roman"/>
          <w:sz w:val="28"/>
          <w:szCs w:val="28"/>
        </w:rPr>
        <w:t xml:space="preserve">. При этом правило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принимает вид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3815"/>
      </w:tblGrid>
      <w:tr w:rsidR="005119A1" w:rsidTr="000D6BC9">
        <w:tc>
          <w:tcPr>
            <w:tcW w:w="5920" w:type="dxa"/>
            <w:vAlign w:val="center"/>
          </w:tcPr>
          <w:p w:rsidR="005119A1" w:rsidRPr="00C723BB" w:rsidRDefault="007D04FF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*(1- γ)+ηy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oMath>
            <w:r w:rsidR="005119A1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34" w:type="dxa"/>
            <w:vAlign w:val="center"/>
          </w:tcPr>
          <w:p w:rsidR="005119A1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(1.7)</w:t>
            </w:r>
          </w:p>
        </w:tc>
      </w:tr>
    </w:tbl>
    <w:p w:rsidR="005119A1" w:rsidRPr="00A32B61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Значение коэффициента забывания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500475">
        <w:rPr>
          <w:rFonts w:ascii="Times New Roman" w:hAnsi="Times New Roman"/>
          <w:sz w:val="28"/>
          <w:szCs w:val="28"/>
        </w:rPr>
        <w:t xml:space="preserve"> выбирается из интервала (0, 1), рекомендуется соблюдать условие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500475">
        <w:rPr>
          <w:rFonts w:ascii="Times New Roman" w:hAnsi="Times New Roman"/>
          <w:sz w:val="28"/>
          <w:szCs w:val="28"/>
        </w:rPr>
        <w:t xml:space="preserve"> &lt;0,1. К сожалению, при </w:t>
      </w:r>
      <w:proofErr w:type="gramStart"/>
      <w:r w:rsidRPr="00500475">
        <w:rPr>
          <w:rFonts w:ascii="Times New Roman" w:hAnsi="Times New Roman"/>
          <w:sz w:val="28"/>
          <w:szCs w:val="28"/>
        </w:rPr>
        <w:t>обучении по правилу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нейрона с линейной функцией активации стабилизация не достигается даже при использовании забывания. В 1991г. Е. </w:t>
      </w:r>
      <w:proofErr w:type="spellStart"/>
      <w:r w:rsidRPr="00500475">
        <w:rPr>
          <w:rFonts w:ascii="Times New Roman" w:hAnsi="Times New Roman"/>
          <w:sz w:val="28"/>
          <w:szCs w:val="28"/>
        </w:rPr>
        <w:t>Ойя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предложил модификацию правила </w:t>
      </w:r>
      <w:proofErr w:type="spellStart"/>
      <w:r w:rsidRPr="00500475">
        <w:rPr>
          <w:rFonts w:ascii="Times New Roman" w:hAnsi="Times New Roman"/>
          <w:sz w:val="28"/>
          <w:szCs w:val="28"/>
        </w:rPr>
        <w:t>Хебба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, имеющую следующий вид: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1"/>
        <w:gridCol w:w="3810"/>
      </w:tblGrid>
      <w:tr w:rsidR="005119A1" w:rsidRPr="00A60633" w:rsidTr="0022487E">
        <w:trPr>
          <w:trHeight w:val="161"/>
        </w:trPr>
        <w:tc>
          <w:tcPr>
            <w:tcW w:w="5761" w:type="dxa"/>
            <w:vAlign w:val="center"/>
          </w:tcPr>
          <w:p w:rsidR="005119A1" w:rsidRPr="00A32B61" w:rsidRDefault="007D04FF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oMath>
            <w:r w:rsidR="005119A1" w:rsidRPr="00A32B6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810" w:type="dxa"/>
            <w:vAlign w:val="center"/>
          </w:tcPr>
          <w:p w:rsidR="005119A1" w:rsidRPr="00A60633" w:rsidRDefault="005119A1" w:rsidP="000D6BC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60633">
              <w:rPr>
                <w:rFonts w:ascii="Times New Roman" w:hAnsi="Times New Roman"/>
                <w:sz w:val="28"/>
                <w:szCs w:val="28"/>
              </w:rPr>
              <w:t>(1.8)</w:t>
            </w:r>
          </w:p>
        </w:tc>
      </w:tr>
    </w:tbl>
    <w:p w:rsidR="0022487E" w:rsidRDefault="0022487E" w:rsidP="005119A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2487E" w:rsidRPr="0022487E" w:rsidRDefault="0022487E" w:rsidP="005119A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119A1" w:rsidRPr="00912BE4" w:rsidRDefault="005119A1" w:rsidP="005119A1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912BE4">
        <w:rPr>
          <w:rFonts w:ascii="Times New Roman" w:hAnsi="Times New Roman"/>
          <w:b/>
          <w:sz w:val="28"/>
          <w:szCs w:val="28"/>
        </w:rPr>
        <w:t>. Бионический нейрон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В настоящее время популярна разработка моделей нейрона, учитывающих его свойства пластичности. Одна из таких моделей  предложена В.Б.Вальцевым [Вальцев, Лавров, 2006]. Нейрон имеет несколько входов и выходов. Входы бывают нескольких типов: возбуждение, регуляция, память, торможение, запрет. Текущее состояние нейрона определяется текущим потенциалом и текущим порогом. Нейрон способен принимать и испускать импульсы.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Текущее состояние нейрона меняется со временем. Если подача на входы импульсов отсутствует, то значение текущего потенциала стремится к нулю по экспоненциальному закону. При этом значение текущего порога со временем стремится к некоторому постоянному значению, называемому порогом покоя. Ограничения потенциала и порога учитываются при расчёте эффекта от </w:t>
      </w:r>
      <w:proofErr w:type="gramStart"/>
      <w:r w:rsidRPr="00500475">
        <w:rPr>
          <w:rFonts w:ascii="Times New Roman" w:hAnsi="Times New Roman"/>
          <w:sz w:val="28"/>
          <w:szCs w:val="28"/>
        </w:rPr>
        <w:t>поступившей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0475">
        <w:rPr>
          <w:rFonts w:ascii="Times New Roman" w:hAnsi="Times New Roman"/>
          <w:sz w:val="28"/>
          <w:szCs w:val="28"/>
        </w:rPr>
        <w:t>импульсации</w:t>
      </w:r>
      <w:proofErr w:type="spellEnd"/>
      <w:r w:rsidRPr="00500475">
        <w:rPr>
          <w:rFonts w:ascii="Times New Roman" w:hAnsi="Times New Roman"/>
          <w:sz w:val="28"/>
          <w:szCs w:val="28"/>
        </w:rPr>
        <w:t>.</w:t>
      </w:r>
    </w:p>
    <w:p w:rsidR="005119A1" w:rsidRPr="00500475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Принимать сигналы (импульсы) нейрон может с помощью входов. Каждый вход нейрона характеризуется весовым коэффициентом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500475">
        <w:rPr>
          <w:rFonts w:ascii="Times New Roman" w:hAnsi="Times New Roman"/>
          <w:sz w:val="28"/>
          <w:szCs w:val="28"/>
        </w:rPr>
        <w:t xml:space="preserve">. Импульсы, поступая на вход нейрона, изменяют его текущее состояние. Эффект от импульса определяется типом входа, на который он поступил, весом этого входа а также текущим </w:t>
      </w:r>
      <w:r>
        <w:rPr>
          <w:rFonts w:ascii="Times New Roman" w:hAnsi="Times New Roman"/>
          <w:sz w:val="28"/>
          <w:szCs w:val="28"/>
        </w:rPr>
        <w:t xml:space="preserve">состоянием нейрона. На рисунке </w:t>
      </w:r>
      <w:r>
        <w:rPr>
          <w:rFonts w:ascii="Times New Roman" w:hAnsi="Times New Roman"/>
          <w:sz w:val="28"/>
          <w:szCs w:val="28"/>
          <w:lang w:val="en-US"/>
        </w:rPr>
        <w:t>8</w:t>
      </w:r>
      <w:r w:rsidRPr="00500475">
        <w:rPr>
          <w:rFonts w:ascii="Times New Roman" w:hAnsi="Times New Roman"/>
          <w:sz w:val="28"/>
          <w:szCs w:val="28"/>
        </w:rPr>
        <w:t xml:space="preserve"> представлена модель бионического нейрона.</w:t>
      </w:r>
    </w:p>
    <w:p w:rsidR="005119A1" w:rsidRPr="00500475" w:rsidRDefault="005119A1" w:rsidP="005119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1772920"/>
            <wp:effectExtent l="19050" t="0" r="0" b="0"/>
            <wp:docPr id="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A1" w:rsidRPr="00500475" w:rsidRDefault="005119A1" w:rsidP="005119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</w:t>
      </w:r>
      <w:r w:rsidRPr="00500475">
        <w:rPr>
          <w:rFonts w:ascii="Times New Roman" w:hAnsi="Times New Roman"/>
          <w:sz w:val="28"/>
          <w:szCs w:val="28"/>
        </w:rPr>
        <w:t>.  Модель бионического нейрона  1 - вход возбуждения, 2 - вход регуляции, 3 - вход памяти, 4 - вход запрета, 5 - вход торможения, 6 - выход (синапс) нейрона</w:t>
      </w:r>
    </w:p>
    <w:p w:rsidR="005119A1" w:rsidRPr="00A225EF" w:rsidRDefault="005119A1" w:rsidP="005119A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Одиночный импульс, пришедший на вход нейрона типа возбуждение, повышает величину потенциала нейрона на некоторое значение. Таким образом: если нейрон не возбуждён (потенциал равен нулю), то импульс увеличивает значение потенциала на величину, равную весу входа. Продолжительная периодическая </w:t>
      </w:r>
      <w:proofErr w:type="spellStart"/>
      <w:r w:rsidRPr="00500475">
        <w:rPr>
          <w:rFonts w:ascii="Times New Roman" w:hAnsi="Times New Roman"/>
          <w:sz w:val="28"/>
          <w:szCs w:val="28"/>
        </w:rPr>
        <w:t>импульсация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поднимает  потенциал «ступеньками», высота которых убывает с возрастанием самого потенциала. Высота ступенек становится равной нулю, когда потенциал достигает предельного максимального значения</w:t>
      </w:r>
      <w:r w:rsidRPr="00FF2C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данном задании функции</w:t>
      </w:r>
      <w:r w:rsidRPr="00500475">
        <w:rPr>
          <w:rFonts w:ascii="Times New Roman" w:hAnsi="Times New Roman"/>
          <w:sz w:val="28"/>
          <w:szCs w:val="28"/>
        </w:rPr>
        <w:t xml:space="preserve"> потенциал может превышать максимальное значение на величину, пренебрежимо малую. Сходным образом ведёт себя вход Торможения. Однако его роль заключается в  уменьшении потенциала на величину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500475">
        <w:rPr>
          <w:rFonts w:ascii="Times New Roman" w:hAnsi="Times New Roman"/>
          <w:sz w:val="28"/>
          <w:szCs w:val="28"/>
        </w:rPr>
        <w:t>, кото</w:t>
      </w:r>
      <w:r>
        <w:rPr>
          <w:rFonts w:ascii="Times New Roman" w:hAnsi="Times New Roman"/>
          <w:sz w:val="28"/>
          <w:szCs w:val="28"/>
        </w:rPr>
        <w:t>рая рассчитывается аналогично</w:t>
      </w:r>
      <w:r w:rsidRPr="00A225EF">
        <w:rPr>
          <w:rFonts w:ascii="Times New Roman" w:hAnsi="Times New Roman"/>
          <w:sz w:val="28"/>
          <w:szCs w:val="28"/>
        </w:rPr>
        <w:t>.</w:t>
      </w:r>
    </w:p>
    <w:p w:rsidR="005119A1" w:rsidRDefault="005119A1" w:rsidP="005119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Особенным образом работает вход памяти. Аналогично возбуждению он увеличивает потенциал, но приращение потенциала теперь зависит не только от веса входа, но также от текущего состояния коэффициента </w:t>
      </w:r>
      <w:proofErr w:type="spellStart"/>
      <w:r w:rsidRPr="00500475">
        <w:rPr>
          <w:rFonts w:ascii="Times New Roman" w:hAnsi="Times New Roman"/>
          <w:sz w:val="28"/>
          <w:szCs w:val="28"/>
        </w:rPr>
        <w:t>обученности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. Коэффициент </w:t>
      </w:r>
      <w:proofErr w:type="spellStart"/>
      <w:r w:rsidRPr="00500475">
        <w:rPr>
          <w:rFonts w:ascii="Times New Roman" w:hAnsi="Times New Roman"/>
          <w:sz w:val="28"/>
          <w:szCs w:val="28"/>
        </w:rPr>
        <w:t>обученности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в отличие от веса меняет своё значение динамически в процессе работы нейронной сети. Обучение, переобучение, </w:t>
      </w:r>
      <w:proofErr w:type="spellStart"/>
      <w:r w:rsidRPr="00500475">
        <w:rPr>
          <w:rFonts w:ascii="Times New Roman" w:hAnsi="Times New Roman"/>
          <w:sz w:val="28"/>
          <w:szCs w:val="28"/>
        </w:rPr>
        <w:t>разобучение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– механизмы, регулирующие значение µ и, как следствие, работу входов памяти нейрона.</w:t>
      </w:r>
    </w:p>
    <w:p w:rsidR="00F920E0" w:rsidRDefault="00F920E0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0E0" w:rsidRPr="00443A84" w:rsidRDefault="0047128B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3A84">
        <w:rPr>
          <w:rFonts w:ascii="Times New Roman" w:hAnsi="Times New Roman" w:cs="Times New Roman"/>
          <w:b/>
          <w:sz w:val="32"/>
          <w:szCs w:val="28"/>
        </w:rPr>
        <w:t>Постановка задачи дипломного проектирования</w:t>
      </w:r>
    </w:p>
    <w:p w:rsidR="00F920E0" w:rsidRDefault="00F920E0" w:rsidP="00E122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22C2" w:rsidRPr="0022487E" w:rsidRDefault="0047128B" w:rsidP="00482FE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487E">
        <w:rPr>
          <w:rFonts w:ascii="Times New Roman" w:hAnsi="Times New Roman"/>
          <w:sz w:val="28"/>
          <w:szCs w:val="28"/>
        </w:rPr>
        <w:t xml:space="preserve">Целью дипломного проектирование является разработка программного обеспечения для распознавания изображений по введенному пользователем пути к неполному изображению. Имеется 50 эталонных портретов, 50 картин и 10 электрокардиограмм. </w:t>
      </w:r>
      <w:r w:rsidR="00E122C2" w:rsidRPr="0022487E">
        <w:rPr>
          <w:rFonts w:ascii="Times New Roman" w:hAnsi="Times New Roman"/>
          <w:sz w:val="28"/>
          <w:szCs w:val="28"/>
        </w:rPr>
        <w:t>Данные изображения</w:t>
      </w:r>
      <w:r w:rsidRPr="0022487E">
        <w:rPr>
          <w:rFonts w:ascii="Times New Roman" w:hAnsi="Times New Roman"/>
          <w:sz w:val="28"/>
          <w:szCs w:val="28"/>
        </w:rPr>
        <w:t xml:space="preserve"> представляют собой </w:t>
      </w:r>
      <w:r w:rsidR="00E122C2" w:rsidRPr="0022487E">
        <w:rPr>
          <w:rFonts w:ascii="Times New Roman" w:hAnsi="Times New Roman"/>
          <w:sz w:val="28"/>
          <w:szCs w:val="28"/>
        </w:rPr>
        <w:t>jpg-файлы формата N*N. Портреты, картины и электрокардиограммы находятся в своих директориях. Также имеются файлы с описанием соответствующих изображений, расположенных в своих директориях.</w:t>
      </w:r>
    </w:p>
    <w:p w:rsidR="0047128B" w:rsidRPr="0022487E" w:rsidRDefault="0047128B" w:rsidP="00482FE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487E">
        <w:rPr>
          <w:rFonts w:ascii="Times New Roman" w:hAnsi="Times New Roman"/>
          <w:sz w:val="28"/>
          <w:szCs w:val="28"/>
        </w:rPr>
        <w:t xml:space="preserve">Пользователю может быть известна только часть </w:t>
      </w:r>
      <w:r w:rsidR="00E122C2" w:rsidRPr="0022487E">
        <w:rPr>
          <w:rFonts w:ascii="Times New Roman" w:hAnsi="Times New Roman"/>
          <w:sz w:val="28"/>
          <w:szCs w:val="28"/>
        </w:rPr>
        <w:t xml:space="preserve">изображения, </w:t>
      </w:r>
      <w:r w:rsidRPr="0022487E">
        <w:rPr>
          <w:rFonts w:ascii="Times New Roman" w:hAnsi="Times New Roman"/>
          <w:sz w:val="28"/>
          <w:szCs w:val="28"/>
        </w:rPr>
        <w:t xml:space="preserve">например, </w:t>
      </w:r>
      <w:r w:rsidR="00E122C2" w:rsidRPr="0022487E">
        <w:rPr>
          <w:rFonts w:ascii="Times New Roman" w:hAnsi="Times New Roman"/>
          <w:sz w:val="28"/>
          <w:szCs w:val="28"/>
        </w:rPr>
        <w:t>часть лица, часть картины или неполная электрокардиограмма</w:t>
      </w:r>
      <w:r w:rsidRPr="0022487E">
        <w:rPr>
          <w:rFonts w:ascii="Times New Roman" w:hAnsi="Times New Roman"/>
          <w:sz w:val="28"/>
          <w:szCs w:val="28"/>
        </w:rPr>
        <w:t xml:space="preserve">. По </w:t>
      </w:r>
      <w:r w:rsidR="00E122C2" w:rsidRPr="0022487E">
        <w:rPr>
          <w:rFonts w:ascii="Times New Roman" w:hAnsi="Times New Roman"/>
          <w:sz w:val="28"/>
          <w:szCs w:val="28"/>
        </w:rPr>
        <w:t>неполному изображению</w:t>
      </w:r>
      <w:r w:rsidRPr="0022487E">
        <w:rPr>
          <w:rFonts w:ascii="Times New Roman" w:hAnsi="Times New Roman"/>
          <w:sz w:val="28"/>
          <w:szCs w:val="28"/>
        </w:rPr>
        <w:t xml:space="preserve"> необходимо определить </w:t>
      </w:r>
      <w:r w:rsidR="00E122C2" w:rsidRPr="0022487E">
        <w:rPr>
          <w:rFonts w:ascii="Times New Roman" w:hAnsi="Times New Roman"/>
          <w:sz w:val="28"/>
          <w:szCs w:val="28"/>
        </w:rPr>
        <w:t>изображение</w:t>
      </w:r>
      <w:r w:rsidRPr="0022487E">
        <w:rPr>
          <w:rFonts w:ascii="Times New Roman" w:hAnsi="Times New Roman"/>
          <w:sz w:val="28"/>
          <w:szCs w:val="28"/>
        </w:rPr>
        <w:t xml:space="preserve"> из хранящихся в базе данных и вывести его на экран</w:t>
      </w:r>
      <w:r w:rsidR="00E122C2" w:rsidRPr="0022487E">
        <w:rPr>
          <w:rFonts w:ascii="Times New Roman" w:hAnsi="Times New Roman"/>
          <w:sz w:val="28"/>
          <w:szCs w:val="28"/>
        </w:rPr>
        <w:t xml:space="preserve"> с описанием</w:t>
      </w:r>
      <w:r w:rsidRPr="0022487E">
        <w:rPr>
          <w:rFonts w:ascii="Times New Roman" w:hAnsi="Times New Roman"/>
          <w:sz w:val="28"/>
          <w:szCs w:val="28"/>
        </w:rPr>
        <w:t xml:space="preserve">. </w:t>
      </w:r>
    </w:p>
    <w:p w:rsidR="0047128B" w:rsidRPr="0022487E" w:rsidRDefault="0047128B" w:rsidP="00482FE8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22487E">
        <w:rPr>
          <w:rFonts w:ascii="Times New Roman" w:hAnsi="Times New Roman"/>
          <w:sz w:val="28"/>
          <w:szCs w:val="28"/>
        </w:rPr>
        <w:t>Входными данными для программного средства будут являться:</w:t>
      </w:r>
    </w:p>
    <w:p w:rsidR="0047128B" w:rsidRPr="0022487E" w:rsidRDefault="00E122C2" w:rsidP="00482FE8">
      <w:pPr>
        <w:pStyle w:val="a8"/>
        <w:numPr>
          <w:ilvl w:val="0"/>
          <w:numId w:val="10"/>
        </w:numPr>
        <w:spacing w:before="240" w:after="320" w:line="360" w:lineRule="auto"/>
        <w:jc w:val="both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Базы</w:t>
      </w:r>
      <w:r w:rsidR="0047128B"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данных эталонных </w:t>
      </w: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портретов и соответствующих описаний</w:t>
      </w:r>
      <w:r w:rsidR="0047128B"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.</w:t>
      </w:r>
    </w:p>
    <w:p w:rsidR="00E122C2" w:rsidRPr="0022487E" w:rsidRDefault="00E122C2" w:rsidP="00482FE8">
      <w:pPr>
        <w:pStyle w:val="a8"/>
        <w:numPr>
          <w:ilvl w:val="0"/>
          <w:numId w:val="10"/>
        </w:numPr>
        <w:spacing w:before="240" w:after="320" w:line="360" w:lineRule="auto"/>
        <w:jc w:val="both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Базы данных эталонных картин и соответствующих описаний.</w:t>
      </w:r>
    </w:p>
    <w:p w:rsidR="00E122C2" w:rsidRPr="0022487E" w:rsidRDefault="00E122C2" w:rsidP="00482FE8">
      <w:pPr>
        <w:pStyle w:val="a8"/>
        <w:numPr>
          <w:ilvl w:val="0"/>
          <w:numId w:val="10"/>
        </w:numPr>
        <w:spacing w:before="240" w:after="320" w:line="360" w:lineRule="auto"/>
        <w:jc w:val="both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Базы данных эталонных электрокардиограмм и соответствующих описаний.</w:t>
      </w:r>
    </w:p>
    <w:p w:rsidR="0047128B" w:rsidRPr="0022487E" w:rsidRDefault="00E122C2" w:rsidP="00482FE8">
      <w:pPr>
        <w:pStyle w:val="a8"/>
        <w:numPr>
          <w:ilvl w:val="0"/>
          <w:numId w:val="10"/>
        </w:numPr>
        <w:spacing w:before="240" w:after="320" w:line="360" w:lineRule="auto"/>
        <w:jc w:val="both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>Введенное</w:t>
      </w:r>
      <w:r w:rsidR="0047128B"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пользователем</w:t>
      </w:r>
      <w:r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неполное изображение</w:t>
      </w:r>
      <w:r w:rsidR="0047128B" w:rsidRPr="0022487E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для распознавания.</w:t>
      </w:r>
    </w:p>
    <w:p w:rsidR="0047128B" w:rsidRPr="0022487E" w:rsidRDefault="0047128B" w:rsidP="00482F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487E">
        <w:rPr>
          <w:rFonts w:ascii="Times New Roman" w:hAnsi="Times New Roman"/>
          <w:sz w:val="28"/>
          <w:szCs w:val="28"/>
        </w:rPr>
        <w:t xml:space="preserve">Результатом работы программы будет </w:t>
      </w:r>
      <w:r w:rsidR="00E122C2" w:rsidRPr="0022487E">
        <w:rPr>
          <w:rFonts w:ascii="Times New Roman" w:hAnsi="Times New Roman"/>
          <w:sz w:val="28"/>
          <w:szCs w:val="28"/>
        </w:rPr>
        <w:t>вывод на экран наиболее похожего эталонного изображения</w:t>
      </w:r>
      <w:r w:rsidRPr="0022487E">
        <w:rPr>
          <w:rFonts w:ascii="Times New Roman" w:hAnsi="Times New Roman"/>
          <w:sz w:val="28"/>
          <w:szCs w:val="28"/>
        </w:rPr>
        <w:t xml:space="preserve"> </w:t>
      </w:r>
      <w:r w:rsidR="00E122C2" w:rsidRPr="0022487E">
        <w:rPr>
          <w:rFonts w:ascii="Times New Roman" w:hAnsi="Times New Roman"/>
          <w:sz w:val="28"/>
          <w:szCs w:val="28"/>
        </w:rPr>
        <w:t xml:space="preserve">с его описанием, </w:t>
      </w:r>
      <w:r w:rsidRPr="0022487E">
        <w:rPr>
          <w:rFonts w:ascii="Times New Roman" w:hAnsi="Times New Roman"/>
          <w:sz w:val="28"/>
          <w:szCs w:val="28"/>
        </w:rPr>
        <w:t xml:space="preserve">либо </w:t>
      </w:r>
      <w:r w:rsidR="00E122C2" w:rsidRPr="0022487E">
        <w:rPr>
          <w:rFonts w:ascii="Times New Roman" w:hAnsi="Times New Roman"/>
          <w:sz w:val="28"/>
          <w:szCs w:val="28"/>
        </w:rPr>
        <w:t xml:space="preserve">вывод на экран </w:t>
      </w:r>
      <w:r w:rsidRPr="0022487E">
        <w:rPr>
          <w:rFonts w:ascii="Times New Roman" w:hAnsi="Times New Roman"/>
          <w:sz w:val="28"/>
          <w:szCs w:val="28"/>
        </w:rPr>
        <w:t>сообщени</w:t>
      </w:r>
      <w:r w:rsidR="00E122C2" w:rsidRPr="0022487E">
        <w:rPr>
          <w:rFonts w:ascii="Times New Roman" w:hAnsi="Times New Roman"/>
          <w:sz w:val="28"/>
          <w:szCs w:val="28"/>
        </w:rPr>
        <w:t>я</w:t>
      </w:r>
      <w:r w:rsidRPr="0022487E">
        <w:rPr>
          <w:rFonts w:ascii="Times New Roman" w:hAnsi="Times New Roman"/>
          <w:sz w:val="28"/>
          <w:szCs w:val="28"/>
        </w:rPr>
        <w:t xml:space="preserve"> о том, что искомое </w:t>
      </w:r>
      <w:r w:rsidR="00607616" w:rsidRPr="0022487E">
        <w:rPr>
          <w:rFonts w:ascii="Times New Roman" w:hAnsi="Times New Roman"/>
          <w:sz w:val="28"/>
          <w:szCs w:val="28"/>
        </w:rPr>
        <w:t>изображение</w:t>
      </w:r>
      <w:r w:rsidRPr="0022487E">
        <w:rPr>
          <w:rFonts w:ascii="Times New Roman" w:hAnsi="Times New Roman"/>
          <w:sz w:val="28"/>
          <w:szCs w:val="28"/>
        </w:rPr>
        <w:t xml:space="preserve"> отсутствует в базе.</w:t>
      </w:r>
    </w:p>
    <w:p w:rsidR="00F920E0" w:rsidRDefault="00F920E0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721" w:rsidRDefault="00124721" w:rsidP="00E674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20E0" w:rsidRPr="00443A84" w:rsidRDefault="00153347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3A84">
        <w:rPr>
          <w:rFonts w:ascii="Times New Roman" w:hAnsi="Times New Roman" w:cs="Times New Roman"/>
          <w:b/>
          <w:sz w:val="32"/>
          <w:szCs w:val="28"/>
        </w:rPr>
        <w:t>Обзор математических методов для решения  задачи ВКР</w:t>
      </w:r>
    </w:p>
    <w:p w:rsidR="00F920E0" w:rsidRDefault="00F920E0" w:rsidP="008021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2FE8" w:rsidRDefault="00482FE8" w:rsidP="001247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Рассмотрим математическую теорию рассматриваемого  избирательного нейрона. Обозначим возможные характеристические кодовые  комбинации объектов на</w:t>
      </w:r>
      <w:r>
        <w:rPr>
          <w:rFonts w:ascii="Times New Roman" w:hAnsi="Times New Roman"/>
          <w:sz w:val="28"/>
          <w:szCs w:val="28"/>
        </w:rPr>
        <w:t xml:space="preserve"> входе нейрона в виде векторов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50047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028" type="#_x0000_t75" style="width:76.5pt;height:18.75pt" o:ole="">
            <v:imagedata r:id="rId22" o:title=""/>
          </v:shape>
          <o:OLEObject Type="Embed" ProgID="Equation.DSMT4" ShapeID="_x0000_i1028" DrawAspect="Content" ObjectID="_1528048283" r:id="rId23"/>
        </w:object>
      </w:r>
      <w:r w:rsidRPr="00500475">
        <w:rPr>
          <w:rFonts w:ascii="Times New Roman" w:hAnsi="Times New Roman"/>
          <w:sz w:val="28"/>
          <w:szCs w:val="28"/>
        </w:rPr>
        <w:t xml:space="preserve">; … ; </w:t>
      </w:r>
      <w:r w:rsidRPr="00500475">
        <w:rPr>
          <w:rFonts w:ascii="Times New Roman" w:hAnsi="Times New Roman"/>
          <w:position w:val="-12"/>
          <w:sz w:val="28"/>
          <w:szCs w:val="28"/>
        </w:rPr>
        <w:object w:dxaOrig="1719" w:dyaOrig="360">
          <v:shape id="_x0000_i1029" type="#_x0000_t75" style="width:87pt;height:18.75pt" o:ole="">
            <v:imagedata r:id="rId24" o:title=""/>
          </v:shape>
          <o:OLEObject Type="Embed" ProgID="Equation.DSMT4" ShapeID="_x0000_i1029" DrawAspect="Content" ObjectID="_1528048284" r:id="rId25"/>
        </w:object>
      </w:r>
      <w:r w:rsidRPr="0050047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где </w:t>
      </w:r>
      <w:r w:rsidRPr="00B35247">
        <w:rPr>
          <w:rFonts w:ascii="Times New Roman" w:hAnsi="Times New Roman"/>
          <w:sz w:val="28"/>
          <w:szCs w:val="28"/>
        </w:rPr>
        <w:t>n</w:t>
      </w:r>
      <w:r w:rsidRPr="00500475">
        <w:rPr>
          <w:rFonts w:ascii="Times New Roman" w:hAnsi="Times New Roman"/>
          <w:sz w:val="28"/>
          <w:szCs w:val="28"/>
        </w:rPr>
        <w:t xml:space="preserve"> - число элементов кодовой комбинации; </w:t>
      </w:r>
      <w:r w:rsidRPr="00B35247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0475">
        <w:rPr>
          <w:rFonts w:ascii="Times New Roman" w:hAnsi="Times New Roman"/>
          <w:sz w:val="28"/>
          <w:szCs w:val="28"/>
        </w:rPr>
        <w:t xml:space="preserve">- число объектов. Все возможные кодовые комбинации входных объектов образуют матрицу </w:t>
      </w:r>
      <w:r w:rsidRPr="00B35247">
        <w:rPr>
          <w:rFonts w:ascii="Times New Roman" w:hAnsi="Times New Roman"/>
          <w:sz w:val="28"/>
          <w:szCs w:val="28"/>
        </w:rPr>
        <w:t>A</w:t>
      </w:r>
      <w:r w:rsidRPr="00500475">
        <w:rPr>
          <w:rFonts w:ascii="Times New Roman" w:hAnsi="Times New Roman"/>
          <w:sz w:val="28"/>
          <w:szCs w:val="28"/>
        </w:rPr>
        <w:t>, которую можно представить в виде</w:t>
      </w:r>
    </w:p>
    <w:p w:rsidR="00482FE8" w:rsidRDefault="00482FE8" w:rsidP="00482FE8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51"/>
        <w:gridCol w:w="4720"/>
      </w:tblGrid>
      <w:tr w:rsidR="00482FE8" w:rsidTr="000D6BC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482FE8" w:rsidRPr="00F84EA0" w:rsidRDefault="00482FE8" w:rsidP="000D6B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FE8" w:rsidRDefault="00482FE8" w:rsidP="0012472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124721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82FE8" w:rsidRPr="00500475" w:rsidRDefault="00482FE8" w:rsidP="00482FE8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82FE8" w:rsidRPr="00912BE4" w:rsidRDefault="00482FE8" w:rsidP="00482F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Пусть конкретный нейрон содержит кластер связей, характеризуемый кодовой комбинацией </w:t>
      </w:r>
      <w:r w:rsidRPr="00500475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030" type="#_x0000_t75" style="width:81pt;height:19.5pt" o:ole="">
            <v:imagedata r:id="rId26" o:title=""/>
          </v:shape>
          <o:OLEObject Type="Embed" ProgID="Equation.DSMT4" ShapeID="_x0000_i1030" DrawAspect="Content" ObjectID="_1528048285" r:id="rId27"/>
        </w:object>
      </w:r>
      <w:r w:rsidRPr="00500475">
        <w:rPr>
          <w:rFonts w:ascii="Times New Roman" w:hAnsi="Times New Roman"/>
          <w:sz w:val="28"/>
          <w:szCs w:val="28"/>
        </w:rPr>
        <w:t xml:space="preserve">. При подаче на вход нейрона с номером </w:t>
      </w:r>
      <w:r w:rsidRPr="00500475">
        <w:rPr>
          <w:rFonts w:ascii="Times New Roman" w:hAnsi="Times New Roman"/>
          <w:position w:val="-6"/>
          <w:sz w:val="28"/>
          <w:szCs w:val="28"/>
        </w:rPr>
        <w:object w:dxaOrig="139" w:dyaOrig="260">
          <v:shape id="_x0000_i1031" type="#_x0000_t75" style="width:9.75pt;height:15pt" o:ole="">
            <v:imagedata r:id="rId28" o:title=""/>
          </v:shape>
          <o:OLEObject Type="Embed" ProgID="Equation.DSMT4" ShapeID="_x0000_i1031" DrawAspect="Content" ObjectID="_1528048286" r:id="rId29"/>
        </w:object>
      </w:r>
      <w:r w:rsidRPr="00500475">
        <w:rPr>
          <w:rFonts w:ascii="Times New Roman" w:hAnsi="Times New Roman"/>
          <w:sz w:val="28"/>
          <w:szCs w:val="28"/>
        </w:rPr>
        <w:t xml:space="preserve"> кодовой комбинации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1579" w:dyaOrig="380">
          <v:shape id="_x0000_i1032" type="#_x0000_t75" style="width:93pt;height:21pt" o:ole="">
            <v:imagedata r:id="rId30" o:title=""/>
          </v:shape>
          <o:OLEObject Type="Embed" ProgID="Equation.DSMT4" ShapeID="_x0000_i1032" DrawAspect="Content" ObjectID="_1528048287" r:id="rId31"/>
        </w:object>
      </w:r>
      <w:r w:rsidRPr="00500475">
        <w:rPr>
          <w:rFonts w:ascii="Times New Roman" w:hAnsi="Times New Roman"/>
          <w:sz w:val="28"/>
          <w:szCs w:val="28"/>
        </w:rPr>
        <w:t xml:space="preserve"> входного объекта получим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745"/>
      </w:tblGrid>
      <w:tr w:rsidR="00482FE8" w:rsidTr="000D6BC9">
        <w:tc>
          <w:tcPr>
            <w:tcW w:w="4927" w:type="dxa"/>
            <w:vAlign w:val="center"/>
          </w:tcPr>
          <w:p w:rsidR="00482FE8" w:rsidRPr="00F84EA0" w:rsidRDefault="00482FE8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0475">
              <w:rPr>
                <w:rFonts w:ascii="Times New Roman" w:eastAsiaTheme="minorHAnsi" w:hAnsi="Times New Roman" w:cstheme="minorBidi"/>
                <w:position w:val="-28"/>
                <w:sz w:val="28"/>
                <w:szCs w:val="28"/>
                <w:lang w:eastAsia="en-US"/>
              </w:rPr>
              <w:object w:dxaOrig="2260" w:dyaOrig="680">
                <v:shape id="_x0000_i1033" type="#_x0000_t75" style="width:119.25pt;height:35.25pt" o:ole="">
                  <v:imagedata r:id="rId32" o:title=""/>
                </v:shape>
                <o:OLEObject Type="Embed" ProgID="Equation.DSMT4" ShapeID="_x0000_i1033" DrawAspect="Content" ObjectID="_1528048288" r:id="rId33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27" w:type="dxa"/>
            <w:vAlign w:val="center"/>
          </w:tcPr>
          <w:p w:rsidR="00482FE8" w:rsidRDefault="00482FE8" w:rsidP="0012472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124721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82FE8" w:rsidRPr="00912BE4" w:rsidRDefault="00482FE8" w:rsidP="00482F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Значения  сумм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300" w:dyaOrig="380">
          <v:shape id="_x0000_i1034" type="#_x0000_t75" style="width:18.75pt;height:21.75pt" o:ole="">
            <v:imagedata r:id="rId34" o:title=""/>
          </v:shape>
          <o:OLEObject Type="Embed" ProgID="Equation.DSMT4" ShapeID="_x0000_i1034" DrawAspect="Content" ObjectID="_1528048289" r:id="rId35"/>
        </w:object>
      </w:r>
      <w:r w:rsidRPr="00500475">
        <w:rPr>
          <w:rFonts w:ascii="Times New Roman" w:hAnsi="Times New Roman"/>
          <w:sz w:val="28"/>
          <w:szCs w:val="28"/>
        </w:rPr>
        <w:t xml:space="preserve"> равны элементам матрицы </w:t>
      </w:r>
      <w:r w:rsidRPr="0050047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500475">
        <w:rPr>
          <w:rFonts w:ascii="Times New Roman" w:hAnsi="Times New Roman"/>
          <w:sz w:val="28"/>
          <w:szCs w:val="28"/>
        </w:rPr>
        <w:t xml:space="preserve">, равной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774"/>
      </w:tblGrid>
      <w:tr w:rsidR="00482FE8" w:rsidTr="000D6BC9">
        <w:tc>
          <w:tcPr>
            <w:tcW w:w="4927" w:type="dxa"/>
            <w:vAlign w:val="center"/>
          </w:tcPr>
          <w:p w:rsidR="00482FE8" w:rsidRPr="00D87D64" w:rsidRDefault="00482FE8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0475">
              <w:rPr>
                <w:rFonts w:ascii="Times New Roman" w:eastAsiaTheme="minorHAnsi" w:hAnsi="Times New Roman" w:cstheme="minorBidi"/>
                <w:position w:val="-4"/>
                <w:sz w:val="28"/>
                <w:szCs w:val="28"/>
                <w:lang w:eastAsia="en-US"/>
              </w:rPr>
              <w:object w:dxaOrig="1060" w:dyaOrig="300">
                <v:shape id="_x0000_i1035" type="#_x0000_t75" style="width:59.25pt;height:17.25pt" o:ole="">
                  <v:imagedata r:id="rId36" o:title=""/>
                </v:shape>
                <o:OLEObject Type="Embed" ProgID="Equation.DSMT4" ShapeID="_x0000_i1035" DrawAspect="Content" ObjectID="_1528048290" r:id="rId37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927" w:type="dxa"/>
            <w:vAlign w:val="center"/>
          </w:tcPr>
          <w:p w:rsidR="00482FE8" w:rsidRDefault="00482FE8" w:rsidP="0012472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124721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82FE8" w:rsidRDefault="00482FE8" w:rsidP="00482F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0475">
        <w:rPr>
          <w:rFonts w:ascii="Times New Roman" w:hAnsi="Times New Roman"/>
          <w:sz w:val="28"/>
          <w:szCs w:val="28"/>
        </w:rPr>
        <w:t xml:space="preserve">где </w:t>
      </w:r>
      <w:r w:rsidRPr="00500475">
        <w:rPr>
          <w:rFonts w:ascii="Times New Roman" w:hAnsi="Times New Roman"/>
          <w:position w:val="-4"/>
          <w:sz w:val="28"/>
          <w:szCs w:val="28"/>
        </w:rPr>
        <w:object w:dxaOrig="340" w:dyaOrig="300">
          <v:shape id="_x0000_i1036" type="#_x0000_t75" style="width:23.25pt;height:19.5pt" o:ole="">
            <v:imagedata r:id="rId38" o:title=""/>
          </v:shape>
          <o:OLEObject Type="Embed" ProgID="Equation.DSMT4" ShapeID="_x0000_i1036" DrawAspect="Content" ObjectID="_1528048291" r:id="rId39"/>
        </w:object>
      </w:r>
      <w:r w:rsidRPr="00500475">
        <w:rPr>
          <w:rFonts w:ascii="Times New Roman" w:hAnsi="Times New Roman"/>
          <w:sz w:val="28"/>
          <w:szCs w:val="28"/>
        </w:rPr>
        <w:t xml:space="preserve">- транспонированная матрица  к </w:t>
      </w:r>
      <w:r w:rsidRPr="00500475">
        <w:rPr>
          <w:rFonts w:ascii="Times New Roman" w:hAnsi="Times New Roman"/>
          <w:i/>
          <w:sz w:val="28"/>
          <w:szCs w:val="28"/>
        </w:rPr>
        <w:t>А</w:t>
      </w:r>
      <w:r w:rsidRPr="00500475">
        <w:rPr>
          <w:rFonts w:ascii="Times New Roman" w:hAnsi="Times New Roman"/>
          <w:sz w:val="28"/>
          <w:szCs w:val="28"/>
        </w:rPr>
        <w:t xml:space="preserve">. Всего мы получим </w:t>
      </w:r>
      <w:r w:rsidRPr="00500475">
        <w:rPr>
          <w:rFonts w:ascii="Times New Roman" w:hAnsi="Times New Roman"/>
          <w:position w:val="-6"/>
          <w:sz w:val="28"/>
          <w:szCs w:val="28"/>
        </w:rPr>
        <w:object w:dxaOrig="260" w:dyaOrig="220">
          <v:shape id="_x0000_i1037" type="#_x0000_t75" style="width:12pt;height:12pt" o:ole="">
            <v:imagedata r:id="rId40" o:title=""/>
          </v:shape>
          <o:OLEObject Type="Embed" ProgID="Equation.DSMT4" ShapeID="_x0000_i1037" DrawAspect="Content" ObjectID="_1528048292" r:id="rId41"/>
        </w:object>
      </w:r>
      <w:r w:rsidRPr="00500475">
        <w:rPr>
          <w:rFonts w:ascii="Times New Roman" w:hAnsi="Times New Roman"/>
          <w:sz w:val="28"/>
          <w:szCs w:val="28"/>
        </w:rPr>
        <w:t>х</w:t>
      </w:r>
      <w:r w:rsidRPr="00500475">
        <w:rPr>
          <w:rFonts w:ascii="Times New Roman" w:hAnsi="Times New Roman"/>
          <w:position w:val="-6"/>
          <w:sz w:val="28"/>
          <w:szCs w:val="28"/>
        </w:rPr>
        <w:object w:dxaOrig="260" w:dyaOrig="220">
          <v:shape id="_x0000_i1038" type="#_x0000_t75" style="width:12pt;height:12pt" o:ole="">
            <v:imagedata r:id="rId40" o:title=""/>
          </v:shape>
          <o:OLEObject Type="Embed" ProgID="Equation.DSMT4" ShapeID="_x0000_i1038" DrawAspect="Content" ObjectID="_1528048293" r:id="rId42"/>
        </w:object>
      </w:r>
      <w:r w:rsidRPr="00500475">
        <w:rPr>
          <w:rFonts w:ascii="Times New Roman" w:hAnsi="Times New Roman"/>
          <w:sz w:val="28"/>
          <w:szCs w:val="28"/>
        </w:rPr>
        <w:t xml:space="preserve"> сумм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300" w:dyaOrig="380">
          <v:shape id="_x0000_i1039" type="#_x0000_t75" style="width:17.25pt;height:22.5pt" o:ole="">
            <v:imagedata r:id="rId43" o:title=""/>
          </v:shape>
          <o:OLEObject Type="Embed" ProgID="Equation.DSMT4" ShapeID="_x0000_i1039" DrawAspect="Content" ObjectID="_1528048294" r:id="rId44"/>
        </w:object>
      </w:r>
      <w:r w:rsidRPr="00500475">
        <w:rPr>
          <w:rFonts w:ascii="Times New Roman" w:hAnsi="Times New Roman"/>
          <w:sz w:val="28"/>
          <w:szCs w:val="28"/>
        </w:rPr>
        <w:t xml:space="preserve">. Наибольшей будет сумма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707"/>
      </w:tblGrid>
      <w:tr w:rsidR="00482FE8" w:rsidTr="000D6BC9">
        <w:tc>
          <w:tcPr>
            <w:tcW w:w="4927" w:type="dxa"/>
            <w:vAlign w:val="center"/>
          </w:tcPr>
          <w:p w:rsidR="00482FE8" w:rsidRPr="00D87D64" w:rsidRDefault="00482FE8" w:rsidP="000D6B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0475">
              <w:rPr>
                <w:rFonts w:ascii="Times New Roman" w:eastAsiaTheme="minorHAnsi" w:hAnsi="Times New Roman" w:cstheme="minorBidi"/>
                <w:position w:val="-30"/>
                <w:sz w:val="28"/>
                <w:szCs w:val="28"/>
                <w:lang w:eastAsia="en-US"/>
              </w:rPr>
              <w:object w:dxaOrig="3140" w:dyaOrig="700">
                <v:shape id="_x0000_i1040" type="#_x0000_t75" style="width:175.5pt;height:37.5pt" o:ole="">
                  <v:imagedata r:id="rId45" o:title=""/>
                </v:shape>
                <o:OLEObject Type="Embed" ProgID="Equation.DSMT4" ShapeID="_x0000_i1040" DrawAspect="Content" ObjectID="_1528048295" r:id="rId46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927" w:type="dxa"/>
            <w:vAlign w:val="center"/>
          </w:tcPr>
          <w:p w:rsidR="00482FE8" w:rsidRDefault="00482FE8" w:rsidP="0012472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124721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82FE8" w:rsidRPr="00500475" w:rsidRDefault="00482FE8" w:rsidP="00482F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где </w:t>
      </w:r>
      <w:r w:rsidRPr="00500475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41" type="#_x0000_t75" style="width:18.75pt;height:21.75pt" o:ole="">
            <v:imagedata r:id="rId47" o:title=""/>
          </v:shape>
          <o:OLEObject Type="Embed" ProgID="Equation.DSMT4" ShapeID="_x0000_i1041" DrawAspect="Content" ObjectID="_1528048296" r:id="rId48"/>
        </w:object>
      </w:r>
      <w:r w:rsidRPr="00500475">
        <w:rPr>
          <w:rFonts w:ascii="Times New Roman" w:hAnsi="Times New Roman"/>
          <w:sz w:val="28"/>
          <w:szCs w:val="28"/>
        </w:rPr>
        <w:t xml:space="preserve">- число единиц в кодовой комбинации </w:t>
      </w:r>
      <w:r w:rsidRPr="00500475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042" type="#_x0000_t75" style="width:82.5pt;height:20.25pt" o:ole="">
            <v:imagedata r:id="rId26" o:title=""/>
          </v:shape>
          <o:OLEObject Type="Embed" ProgID="Equation.DSMT4" ShapeID="_x0000_i1042" DrawAspect="Content" ObjectID="_1528048297" r:id="rId49"/>
        </w:object>
      </w:r>
      <w:r w:rsidRPr="00500475">
        <w:rPr>
          <w:rFonts w:ascii="Times New Roman" w:hAnsi="Times New Roman"/>
          <w:sz w:val="28"/>
          <w:szCs w:val="28"/>
        </w:rPr>
        <w:t xml:space="preserve">. Свойство сумм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300" w:dyaOrig="380">
          <v:shape id="_x0000_i1043" type="#_x0000_t75" style="width:17.25pt;height:22.5pt" o:ole="">
            <v:imagedata r:id="rId50" o:title=""/>
          </v:shape>
          <o:OLEObject Type="Embed" ProgID="Equation.DSMT4" ShapeID="_x0000_i1043" DrawAspect="Content" ObjectID="_1528048298" r:id="rId51"/>
        </w:object>
      </w:r>
      <w:r>
        <w:rPr>
          <w:rFonts w:ascii="Times New Roman" w:hAnsi="Times New Roman"/>
          <w:sz w:val="28"/>
          <w:szCs w:val="28"/>
        </w:rPr>
        <w:t>в том, что</w:t>
      </w:r>
      <w:r w:rsidRPr="00500475">
        <w:rPr>
          <w:rFonts w:ascii="Times New Roman" w:hAnsi="Times New Roman"/>
          <w:sz w:val="28"/>
          <w:szCs w:val="28"/>
        </w:rPr>
        <w:t xml:space="preserve">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740" w:dyaOrig="380">
          <v:shape id="_x0000_i1044" type="#_x0000_t75" style="width:39pt;height:21pt" o:ole="">
            <v:imagedata r:id="rId52" o:title=""/>
          </v:shape>
          <o:OLEObject Type="Embed" ProgID="Equation.DSMT4" ShapeID="_x0000_i1044" DrawAspect="Content" ObjectID="_1528048299" r:id="rId53"/>
        </w:object>
      </w:r>
      <w:r w:rsidRPr="00500475">
        <w:rPr>
          <w:rFonts w:ascii="Times New Roman" w:hAnsi="Times New Roman"/>
          <w:sz w:val="28"/>
          <w:szCs w:val="28"/>
        </w:rPr>
        <w:t>, используется для распознавания входных объектов.</w:t>
      </w:r>
    </w:p>
    <w:p w:rsidR="00482FE8" w:rsidRPr="00500475" w:rsidRDefault="00482FE8" w:rsidP="00482F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Можно дать красивую интерпретацию избирательных свойств однослойного </w:t>
      </w:r>
      <w:proofErr w:type="spellStart"/>
      <w:r w:rsidRPr="00500475">
        <w:rPr>
          <w:rFonts w:ascii="Times New Roman" w:hAnsi="Times New Roman"/>
          <w:sz w:val="28"/>
          <w:szCs w:val="28"/>
        </w:rPr>
        <w:t>перцептрона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, представив значения матрицы </w:t>
      </w:r>
      <w:r w:rsidRPr="00500475">
        <w:rPr>
          <w:rFonts w:ascii="Times New Roman" w:hAnsi="Times New Roman"/>
          <w:position w:val="-4"/>
          <w:sz w:val="28"/>
          <w:szCs w:val="28"/>
        </w:rPr>
        <w:object w:dxaOrig="1020" w:dyaOrig="300">
          <v:shape id="_x0000_i1045" type="#_x0000_t75" style="width:57.75pt;height:17.25pt" o:ole="">
            <v:imagedata r:id="rId54" o:title=""/>
          </v:shape>
          <o:OLEObject Type="Embed" ProgID="Equation.DSMT4" ShapeID="_x0000_i1045" DrawAspect="Content" ObjectID="_1528048300" r:id="rId55"/>
        </w:object>
      </w:r>
      <w:r w:rsidRPr="00500475">
        <w:rPr>
          <w:rFonts w:ascii="Times New Roman" w:hAnsi="Times New Roman"/>
          <w:sz w:val="28"/>
          <w:szCs w:val="28"/>
        </w:rPr>
        <w:t xml:space="preserve"> в виде графика в трехмерном пространстве. С физической точки зрения значения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1160" w:dyaOrig="380">
          <v:shape id="_x0000_i1046" type="#_x0000_t75" style="width:63pt;height:21pt" o:ole="">
            <v:imagedata r:id="rId56" o:title=""/>
          </v:shape>
          <o:OLEObject Type="Embed" ProgID="Equation.DSMT4" ShapeID="_x0000_i1046" DrawAspect="Content" ObjectID="_1528048301" r:id="rId57"/>
        </w:object>
      </w:r>
      <w:r w:rsidRPr="00500475">
        <w:rPr>
          <w:rFonts w:ascii="Times New Roman" w:hAnsi="Times New Roman"/>
          <w:sz w:val="28"/>
          <w:szCs w:val="28"/>
        </w:rPr>
        <w:t xml:space="preserve"> </w:t>
      </w:r>
      <w:r w:rsidRPr="00D87D64">
        <w:rPr>
          <w:rFonts w:ascii="Times New Roman" w:hAnsi="Times New Roman"/>
          <w:sz w:val="28"/>
          <w:szCs w:val="28"/>
        </w:rPr>
        <w:t xml:space="preserve"> - </w:t>
      </w:r>
      <w:r w:rsidRPr="00500475">
        <w:rPr>
          <w:rFonts w:ascii="Times New Roman" w:hAnsi="Times New Roman"/>
          <w:sz w:val="28"/>
          <w:szCs w:val="28"/>
        </w:rPr>
        <w:t xml:space="preserve">это значения матрицы </w:t>
      </w:r>
      <w:r w:rsidRPr="00500475">
        <w:rPr>
          <w:rFonts w:ascii="Times New Roman" w:hAnsi="Times New Roman"/>
          <w:position w:val="-4"/>
          <w:sz w:val="28"/>
          <w:szCs w:val="28"/>
        </w:rPr>
        <w:object w:dxaOrig="1020" w:dyaOrig="300">
          <v:shape id="_x0000_i1047" type="#_x0000_t75" style="width:54.75pt;height:16.5pt" o:ole="">
            <v:imagedata r:id="rId54" o:title=""/>
          </v:shape>
          <o:OLEObject Type="Embed" ProgID="Equation.DSMT4" ShapeID="_x0000_i1047" DrawAspect="Content" ObjectID="_1528048302" r:id="rId58"/>
        </w:object>
      </w:r>
      <w:r w:rsidRPr="00500475">
        <w:rPr>
          <w:rFonts w:ascii="Times New Roman" w:hAnsi="Times New Roman"/>
          <w:sz w:val="28"/>
          <w:szCs w:val="28"/>
        </w:rPr>
        <w:t xml:space="preserve">, численно равные сумме после прихода входного сигнала </w:t>
      </w:r>
      <w:r w:rsidRPr="00500475">
        <w:rPr>
          <w:rFonts w:ascii="Times New Roman" w:hAnsi="Times New Roman"/>
          <w:position w:val="-14"/>
          <w:sz w:val="28"/>
          <w:szCs w:val="28"/>
        </w:rPr>
        <w:object w:dxaOrig="260" w:dyaOrig="380">
          <v:shape id="_x0000_i1048" type="#_x0000_t75" style="width:12pt;height:19.5pt" o:ole="">
            <v:imagedata r:id="rId59" o:title=""/>
          </v:shape>
          <o:OLEObject Type="Embed" ProgID="Equation.DSMT4" ShapeID="_x0000_i1048" DrawAspect="Content" ObjectID="_1528048303" r:id="rId60"/>
        </w:object>
      </w:r>
      <w:r w:rsidRPr="00500475">
        <w:rPr>
          <w:rFonts w:ascii="Times New Roman" w:hAnsi="Times New Roman"/>
          <w:sz w:val="28"/>
          <w:szCs w:val="28"/>
        </w:rPr>
        <w:t xml:space="preserve"> через кластер каналов связи, соединяющий входы нейрона с номером </w:t>
      </w:r>
      <w:proofErr w:type="spellStart"/>
      <w:r w:rsidRPr="0050047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выходе </w:t>
      </w:r>
      <w:proofErr w:type="spellStart"/>
      <w:r>
        <w:rPr>
          <w:rFonts w:ascii="Times New Roman" w:hAnsi="Times New Roman"/>
          <w:sz w:val="28"/>
          <w:szCs w:val="28"/>
        </w:rPr>
        <w:t>перцептрона</w:t>
      </w:r>
      <w:proofErr w:type="spellEnd"/>
      <w:r w:rsidRPr="00D87D64">
        <w:rPr>
          <w:rFonts w:ascii="Times New Roman" w:hAnsi="Times New Roman"/>
          <w:sz w:val="28"/>
          <w:szCs w:val="28"/>
        </w:rPr>
        <w:t xml:space="preserve"> </w:t>
      </w:r>
      <w:r w:rsidRPr="00500475">
        <w:rPr>
          <w:rFonts w:ascii="Times New Roman" w:hAnsi="Times New Roman"/>
          <w:sz w:val="28"/>
          <w:szCs w:val="28"/>
        </w:rPr>
        <w:t xml:space="preserve">с его пороговой нелинейной системой. Для построения графика в трехмерном пространстве воспользуемся программой  в </w:t>
      </w:r>
      <w:proofErr w:type="spellStart"/>
      <w:r w:rsidRPr="00500475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500475">
        <w:rPr>
          <w:rFonts w:ascii="Times New Roman" w:hAnsi="Times New Roman"/>
          <w:sz w:val="28"/>
          <w:szCs w:val="28"/>
        </w:rPr>
        <w:t>-7. По осям</w:t>
      </w:r>
      <w:proofErr w:type="gramStart"/>
      <w:r w:rsidRPr="00500475">
        <w:rPr>
          <w:rFonts w:ascii="Times New Roman" w:hAnsi="Times New Roman"/>
          <w:sz w:val="28"/>
          <w:szCs w:val="28"/>
        </w:rPr>
        <w:t xml:space="preserve"> О</w:t>
      </w:r>
      <w:proofErr w:type="gramEnd"/>
      <w:r w:rsidRPr="00500475">
        <w:rPr>
          <w:rFonts w:ascii="Times New Roman" w:hAnsi="Times New Roman"/>
          <w:sz w:val="28"/>
          <w:szCs w:val="28"/>
        </w:rPr>
        <w:t xml:space="preserve">х и </w:t>
      </w:r>
      <w:proofErr w:type="spellStart"/>
      <w:r w:rsidRPr="00500475">
        <w:rPr>
          <w:rFonts w:ascii="Times New Roman" w:hAnsi="Times New Roman"/>
          <w:sz w:val="28"/>
          <w:szCs w:val="28"/>
        </w:rPr>
        <w:t>Оу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отложены значения </w:t>
      </w:r>
      <w:proofErr w:type="spellStart"/>
      <w:r w:rsidRPr="0050047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00475">
        <w:rPr>
          <w:rFonts w:ascii="Times New Roman" w:hAnsi="Times New Roman"/>
          <w:sz w:val="28"/>
          <w:szCs w:val="28"/>
        </w:rPr>
        <w:t xml:space="preserve">  и </w:t>
      </w:r>
      <w:r w:rsidRPr="00500475">
        <w:rPr>
          <w:rFonts w:ascii="Times New Roman" w:hAnsi="Times New Roman"/>
          <w:sz w:val="28"/>
          <w:szCs w:val="28"/>
          <w:lang w:val="en-US"/>
        </w:rPr>
        <w:t>j</w:t>
      </w:r>
      <w:r w:rsidRPr="00500475">
        <w:rPr>
          <w:rFonts w:ascii="Times New Roman" w:hAnsi="Times New Roman"/>
          <w:sz w:val="28"/>
          <w:szCs w:val="28"/>
        </w:rPr>
        <w:t xml:space="preserve"> .</w:t>
      </w:r>
    </w:p>
    <w:p w:rsidR="00482FE8" w:rsidRPr="00500475" w:rsidRDefault="00482FE8" w:rsidP="00482FE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В качестве примера было реализовано избирательное распознавание  для </w:t>
      </w:r>
      <w:r>
        <w:rPr>
          <w:rFonts w:ascii="Times New Roman" w:hAnsi="Times New Roman"/>
          <w:sz w:val="28"/>
          <w:szCs w:val="28"/>
        </w:rPr>
        <w:t>3</w:t>
      </w:r>
      <w:r w:rsidRPr="00D87D64">
        <w:rPr>
          <w:rFonts w:ascii="Times New Roman" w:hAnsi="Times New Roman"/>
          <w:sz w:val="28"/>
          <w:szCs w:val="28"/>
        </w:rPr>
        <w:t>0</w:t>
      </w:r>
      <w:r w:rsidRPr="005004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картин</w:t>
      </w:r>
      <w:r w:rsidRPr="00500475">
        <w:rPr>
          <w:rFonts w:ascii="Times New Roman" w:hAnsi="Times New Roman"/>
          <w:sz w:val="28"/>
          <w:szCs w:val="28"/>
        </w:rPr>
        <w:t>. Графическая интерпретация избирательных свойств системы иллюстрируется рисунком, приведенным ниже.</w:t>
      </w:r>
    </w:p>
    <w:p w:rsidR="00482FE8" w:rsidRPr="00500475" w:rsidRDefault="00482FE8" w:rsidP="00482FE8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482FE8" w:rsidRPr="00500475" w:rsidRDefault="00482FE8" w:rsidP="00482FE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22428" cy="1780794"/>
            <wp:effectExtent l="0" t="0" r="0" b="0"/>
            <wp:docPr id="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98" cy="178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E8" w:rsidRDefault="00482FE8" w:rsidP="00482FE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 xml:space="preserve">Рис. </w:t>
      </w:r>
      <w:r w:rsidR="00E23B7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00475">
        <w:rPr>
          <w:rFonts w:ascii="Times New Roman" w:hAnsi="Times New Roman"/>
          <w:sz w:val="28"/>
          <w:szCs w:val="28"/>
        </w:rPr>
        <w:t>Характеристики  информаци</w:t>
      </w:r>
      <w:r>
        <w:rPr>
          <w:rFonts w:ascii="Times New Roman" w:hAnsi="Times New Roman"/>
          <w:sz w:val="28"/>
          <w:szCs w:val="28"/>
        </w:rPr>
        <w:t>онных фильтров входных объектов</w:t>
      </w:r>
    </w:p>
    <w:p w:rsidR="00482FE8" w:rsidRPr="00500475" w:rsidRDefault="00482FE8" w:rsidP="00482FE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82FE8" w:rsidRPr="00500475" w:rsidRDefault="00482FE8" w:rsidP="00482FE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0475">
        <w:rPr>
          <w:rFonts w:ascii="Times New Roman" w:hAnsi="Times New Roman"/>
          <w:sz w:val="28"/>
          <w:szCs w:val="28"/>
        </w:rPr>
        <w:t>На приведенн</w:t>
      </w:r>
      <w:r>
        <w:rPr>
          <w:rFonts w:ascii="Times New Roman" w:hAnsi="Times New Roman"/>
          <w:sz w:val="28"/>
          <w:szCs w:val="28"/>
        </w:rPr>
        <w:t>ом</w:t>
      </w:r>
      <w:r w:rsidRPr="00500475">
        <w:rPr>
          <w:rFonts w:ascii="Times New Roman" w:hAnsi="Times New Roman"/>
          <w:sz w:val="28"/>
          <w:szCs w:val="28"/>
        </w:rPr>
        <w:t xml:space="preserve"> рисунк</w:t>
      </w:r>
      <w:r>
        <w:rPr>
          <w:rFonts w:ascii="Times New Roman" w:hAnsi="Times New Roman"/>
          <w:sz w:val="28"/>
          <w:szCs w:val="28"/>
        </w:rPr>
        <w:t>е</w:t>
      </w:r>
      <w:r w:rsidRPr="00500475">
        <w:rPr>
          <w:rFonts w:ascii="Times New Roman" w:hAnsi="Times New Roman"/>
          <w:sz w:val="28"/>
          <w:szCs w:val="28"/>
        </w:rPr>
        <w:t xml:space="preserve"> показан график, характеризующи</w:t>
      </w:r>
      <w:r>
        <w:rPr>
          <w:rFonts w:ascii="Times New Roman" w:hAnsi="Times New Roman"/>
          <w:sz w:val="28"/>
          <w:szCs w:val="28"/>
        </w:rPr>
        <w:t>й</w:t>
      </w:r>
      <w:r w:rsidRPr="00500475">
        <w:rPr>
          <w:rFonts w:ascii="Times New Roman" w:hAnsi="Times New Roman"/>
          <w:sz w:val="28"/>
          <w:szCs w:val="28"/>
        </w:rPr>
        <w:t xml:space="preserve"> избирательные свойства системы. Избирательность характеризуется диагональной частью графика и выражена достаточно эффективно.</w:t>
      </w:r>
    </w:p>
    <w:p w:rsidR="00154181" w:rsidRDefault="00154181" w:rsidP="001541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19887156"/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Default="00154181" w:rsidP="00154181">
      <w:pPr>
        <w:rPr>
          <w:lang w:eastAsia="ru-RU"/>
        </w:rPr>
      </w:pPr>
    </w:p>
    <w:p w:rsidR="00154181" w:rsidRPr="00154181" w:rsidRDefault="00154181" w:rsidP="00154181">
      <w:pPr>
        <w:rPr>
          <w:lang w:eastAsia="ru-RU"/>
        </w:rPr>
      </w:pPr>
    </w:p>
    <w:p w:rsidR="00154181" w:rsidRPr="00517E59" w:rsidRDefault="00154181" w:rsidP="0015418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17E5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4"/>
    </w:p>
    <w:p w:rsidR="00154181" w:rsidRPr="00154181" w:rsidRDefault="00154181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54181">
        <w:rPr>
          <w:rFonts w:ascii="Times New Roman" w:hAnsi="Times New Roman"/>
          <w:sz w:val="28"/>
          <w:szCs w:val="28"/>
        </w:rPr>
        <w:t>Преддипломная практика проходила в компании ЗАО «ЕС-Лизинг». Началась практика с вводного инструктажа, изучения требований к организации определенного рабочего места, ознакомление с санитарно-гигиеническими нормами и безопасностью работы. Далее осуществлялось знакомство с направлением деятельности компании, изучение ее нормативно-правовой базы.</w:t>
      </w:r>
    </w:p>
    <w:p w:rsidR="00154181" w:rsidRPr="00154181" w:rsidRDefault="00154181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54181">
        <w:rPr>
          <w:rFonts w:ascii="Times New Roman" w:hAnsi="Times New Roman"/>
          <w:sz w:val="28"/>
          <w:szCs w:val="28"/>
        </w:rPr>
        <w:t xml:space="preserve">В процессе прохождения практики в данной компании я узнал структуру учреждения, его историю и традиции, ознакомился с бизнес-процессами компании, изучил основные функции компании, основные характеристики и возможности, используемых в компании технических и программных средств обработки информации. Были изучены особенности структуры, индивидуального функционирования определенных информационных систем, созданных сетей предприятия. Также изучалась структура и принципы использования локальной сети предприятия, технология распределенной обработки данных. Изучались существующие на предприятии методы защиты информации от зловредного несанкционированного доступа. </w:t>
      </w:r>
    </w:p>
    <w:p w:rsidR="00154181" w:rsidRDefault="00154181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преддипломной практики была описана задача ВКР</w:t>
      </w:r>
      <w:r w:rsidR="00E23B7F">
        <w:rPr>
          <w:rFonts w:ascii="Times New Roman" w:hAnsi="Times New Roman"/>
          <w:sz w:val="28"/>
          <w:szCs w:val="28"/>
        </w:rPr>
        <w:t xml:space="preserve"> (распознавание изображений)</w:t>
      </w:r>
      <w:r>
        <w:rPr>
          <w:rFonts w:ascii="Times New Roman" w:hAnsi="Times New Roman"/>
          <w:sz w:val="28"/>
          <w:szCs w:val="28"/>
        </w:rPr>
        <w:t xml:space="preserve"> и были рассмотрены различные методы ее решения</w:t>
      </w:r>
      <w:r w:rsidR="00E23B7F">
        <w:rPr>
          <w:rFonts w:ascii="Times New Roman" w:hAnsi="Times New Roman"/>
          <w:sz w:val="28"/>
          <w:szCs w:val="28"/>
        </w:rPr>
        <w:t xml:space="preserve">: нейрон </w:t>
      </w:r>
      <w:proofErr w:type="spellStart"/>
      <w:r w:rsidR="00E23B7F">
        <w:rPr>
          <w:rFonts w:ascii="Times New Roman" w:hAnsi="Times New Roman"/>
          <w:sz w:val="28"/>
          <w:szCs w:val="28"/>
        </w:rPr>
        <w:t>Макаллока-Питса</w:t>
      </w:r>
      <w:proofErr w:type="spellEnd"/>
      <w:r w:rsidR="00E23B7F">
        <w:rPr>
          <w:rFonts w:ascii="Times New Roman" w:hAnsi="Times New Roman"/>
          <w:sz w:val="28"/>
          <w:szCs w:val="28"/>
        </w:rPr>
        <w:t xml:space="preserve">, бионический нейрон, нейрон </w:t>
      </w:r>
      <w:proofErr w:type="spellStart"/>
      <w:r w:rsidR="00E23B7F">
        <w:rPr>
          <w:rFonts w:ascii="Times New Roman" w:hAnsi="Times New Roman"/>
          <w:sz w:val="28"/>
          <w:szCs w:val="28"/>
        </w:rPr>
        <w:t>Хебба</w:t>
      </w:r>
      <w:proofErr w:type="spellEnd"/>
      <w:r w:rsidR="00E23B7F">
        <w:rPr>
          <w:rFonts w:ascii="Times New Roman" w:hAnsi="Times New Roman"/>
          <w:sz w:val="28"/>
          <w:szCs w:val="28"/>
        </w:rPr>
        <w:t xml:space="preserve">, звёзды </w:t>
      </w:r>
      <w:proofErr w:type="spellStart"/>
      <w:r w:rsidR="00E23B7F">
        <w:rPr>
          <w:rFonts w:ascii="Times New Roman" w:hAnsi="Times New Roman"/>
          <w:sz w:val="28"/>
          <w:szCs w:val="28"/>
        </w:rPr>
        <w:t>Гроссберга</w:t>
      </w:r>
      <w:proofErr w:type="spellEnd"/>
      <w:r>
        <w:rPr>
          <w:rFonts w:ascii="Times New Roman" w:hAnsi="Times New Roman"/>
          <w:sz w:val="28"/>
          <w:szCs w:val="28"/>
        </w:rPr>
        <w:t>. Также была сформулирована и поставлена задача дипломного проектирования.</w:t>
      </w:r>
      <w:r w:rsidR="00E23B7F">
        <w:rPr>
          <w:rFonts w:ascii="Times New Roman" w:hAnsi="Times New Roman"/>
          <w:sz w:val="28"/>
          <w:szCs w:val="28"/>
        </w:rPr>
        <w:t xml:space="preserve"> Затем был проведен обзор математических методов для решения задачи ВКР.</w:t>
      </w: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D04FF" w:rsidRDefault="007D04FF" w:rsidP="007D04FF">
      <w:pPr>
        <w:pStyle w:val="1"/>
        <w:jc w:val="center"/>
        <w:rPr>
          <w:rFonts w:ascii="Times New Roman" w:hAnsi="Times New Roman"/>
        </w:rPr>
      </w:pPr>
      <w:bookmarkStart w:id="5" w:name="_Toc422120588"/>
      <w:r>
        <w:rPr>
          <w:rFonts w:ascii="Times New Roman" w:hAnsi="Times New Roman"/>
        </w:rPr>
        <w:t>СПИСОК ИСПОЛЬЗУЕМЫХ ИСТОЧНИКОВ</w:t>
      </w:r>
      <w:bookmarkEnd w:id="5"/>
    </w:p>
    <w:p w:rsidR="007D04FF" w:rsidRPr="007D04FF" w:rsidRDefault="007D04FF" w:rsidP="007D04FF">
      <w:pPr>
        <w:rPr>
          <w:lang w:eastAsia="ru-RU"/>
        </w:rPr>
      </w:pPr>
    </w:p>
    <w:p w:rsidR="007D04FF" w:rsidRDefault="007D04FF" w:rsidP="007D04FF">
      <w:pPr>
        <w:pStyle w:val="ae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Александров Ю.И., Анохин К.В., Соколов Е.Н., Греченко Т.Н.  и др. Нейрон. Обработка сигналов. Пластичность. Моделирование. Фундаментальное руководство //Изд-во Тюменского государственного университета. 200</w:t>
      </w:r>
      <w:bookmarkStart w:id="6" w:name="_GoBack"/>
      <w:bookmarkEnd w:id="6"/>
      <w:r>
        <w:rPr>
          <w:rFonts w:ascii="Times New Roman" w:hAnsi="Times New Roman"/>
          <w:sz w:val="28"/>
          <w:szCs w:val="28"/>
        </w:rPr>
        <w:t>8 . 548 с.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Анохин П.К. Принципиальные вопросы общей теории функциональных систем // Принципы системной организации функций. – М.: Наука, 1973.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Беркинблит</w:t>
      </w:r>
      <w:proofErr w:type="spellEnd"/>
      <w:r>
        <w:rPr>
          <w:rFonts w:ascii="Times New Roman" w:hAnsi="Times New Roman"/>
          <w:sz w:val="28"/>
          <w:szCs w:val="28"/>
        </w:rPr>
        <w:t xml:space="preserve"> М.Б. Нейронные сети – М.: Издательство МИРОС, 1993.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Вальцев В.Б, Лавров В.В. </w:t>
      </w:r>
      <w:proofErr w:type="gramStart"/>
      <w:r>
        <w:rPr>
          <w:rFonts w:ascii="Times New Roman" w:hAnsi="Times New Roman"/>
          <w:sz w:val="28"/>
          <w:szCs w:val="28"/>
        </w:rPr>
        <w:t>Целесообразное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фрагментирование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на входе в мозг // "Информационные технологии", №2, 2006, с.22-30.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Веденов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 А. Моделирование элементов мышления. М.: Наука, 1988. 159 с.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Виноградова О.С. </w:t>
      </w:r>
      <w:proofErr w:type="spellStart"/>
      <w:r>
        <w:rPr>
          <w:rFonts w:ascii="Times New Roman" w:hAnsi="Times New Roman"/>
          <w:sz w:val="28"/>
          <w:szCs w:val="28"/>
        </w:rPr>
        <w:t>Нейронаука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 конца второго тысячелетия: смена парадигм // Журнал </w:t>
      </w:r>
      <w:proofErr w:type="spellStart"/>
      <w:r>
        <w:rPr>
          <w:rFonts w:ascii="Times New Roman" w:hAnsi="Times New Roman"/>
          <w:sz w:val="28"/>
          <w:szCs w:val="28"/>
        </w:rPr>
        <w:t>высш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нервн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деятел</w:t>
      </w:r>
      <w:proofErr w:type="spellEnd"/>
      <w:r>
        <w:rPr>
          <w:rFonts w:ascii="Times New Roman" w:hAnsi="Times New Roman"/>
          <w:sz w:val="28"/>
          <w:szCs w:val="28"/>
        </w:rPr>
        <w:t xml:space="preserve">. 2000. Т. 50. С. 743-774.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Вороновский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Г. К., </w:t>
      </w:r>
      <w:proofErr w:type="spellStart"/>
      <w:r>
        <w:rPr>
          <w:rFonts w:ascii="Times New Roman" w:hAnsi="Times New Roman"/>
          <w:sz w:val="28"/>
          <w:szCs w:val="28"/>
        </w:rPr>
        <w:t>Махотило</w:t>
      </w:r>
      <w:proofErr w:type="spellEnd"/>
      <w:r>
        <w:rPr>
          <w:rFonts w:ascii="Times New Roman" w:hAnsi="Times New Roman"/>
          <w:sz w:val="28"/>
          <w:szCs w:val="28"/>
        </w:rPr>
        <w:t xml:space="preserve"> К. В., </w:t>
      </w:r>
      <w:proofErr w:type="spellStart"/>
      <w:r>
        <w:rPr>
          <w:rFonts w:ascii="Times New Roman" w:hAnsi="Times New Roman"/>
          <w:sz w:val="28"/>
          <w:szCs w:val="28"/>
        </w:rPr>
        <w:t>Петрашев</w:t>
      </w:r>
      <w:proofErr w:type="spellEnd"/>
      <w:r>
        <w:rPr>
          <w:rFonts w:ascii="Times New Roman" w:hAnsi="Times New Roman"/>
          <w:sz w:val="28"/>
          <w:szCs w:val="28"/>
        </w:rPr>
        <w:t xml:space="preserve"> С. Н., Сергеев С. А.  Генетические алгоритмы, искусственные нейронные сети и проблемы виртуальной реальности. — Харьков: Основа, 1997. — 112 с. — ISBN 5-7768-0293-8.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Голубев</w:t>
      </w:r>
      <w:proofErr w:type="gramEnd"/>
      <w:r>
        <w:rPr>
          <w:rFonts w:ascii="Times New Roman" w:hAnsi="Times New Roman"/>
          <w:sz w:val="28"/>
          <w:szCs w:val="28"/>
        </w:rPr>
        <w:t xml:space="preserve"> Ю. Ф.  </w:t>
      </w:r>
      <w:proofErr w:type="spellStart"/>
      <w:r>
        <w:rPr>
          <w:rFonts w:ascii="Times New Roman" w:hAnsi="Times New Roman"/>
          <w:sz w:val="28"/>
          <w:szCs w:val="28"/>
        </w:rPr>
        <w:t>Нейросетевые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методы в </w:t>
      </w:r>
      <w:proofErr w:type="spellStart"/>
      <w:r>
        <w:rPr>
          <w:rFonts w:ascii="Times New Roman" w:hAnsi="Times New Roman"/>
          <w:sz w:val="28"/>
          <w:szCs w:val="28"/>
        </w:rPr>
        <w:t>мехатронике</w:t>
      </w:r>
      <w:proofErr w:type="spellEnd"/>
      <w:r>
        <w:rPr>
          <w:rFonts w:ascii="Times New Roman" w:hAnsi="Times New Roman"/>
          <w:sz w:val="28"/>
          <w:szCs w:val="28"/>
        </w:rPr>
        <w:t xml:space="preserve">. — М.: Изд-во </w:t>
      </w:r>
      <w:proofErr w:type="spellStart"/>
      <w:r>
        <w:rPr>
          <w:rFonts w:ascii="Times New Roman" w:hAnsi="Times New Roman"/>
          <w:sz w:val="28"/>
          <w:szCs w:val="28"/>
        </w:rPr>
        <w:t>Моск</w:t>
      </w:r>
      <w:proofErr w:type="spellEnd"/>
      <w:r>
        <w:rPr>
          <w:rFonts w:ascii="Times New Roman" w:hAnsi="Times New Roman"/>
          <w:sz w:val="28"/>
          <w:szCs w:val="28"/>
        </w:rPr>
        <w:t>. унта, 2007. — 157 с. — ISBN 978-5-211-05434-9.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Горбань А. Н., Дунин-</w:t>
      </w:r>
      <w:proofErr w:type="spellStart"/>
      <w:r>
        <w:rPr>
          <w:rFonts w:ascii="Times New Roman" w:hAnsi="Times New Roman"/>
          <w:sz w:val="28"/>
          <w:szCs w:val="28"/>
        </w:rPr>
        <w:t>Барковский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В. Л. и др.  </w:t>
      </w:r>
      <w:proofErr w:type="spellStart"/>
      <w:r>
        <w:rPr>
          <w:rFonts w:ascii="Times New Roman" w:hAnsi="Times New Roman"/>
          <w:sz w:val="28"/>
          <w:szCs w:val="28"/>
        </w:rPr>
        <w:t>Нейроинформатика</w:t>
      </w:r>
      <w:proofErr w:type="spellEnd"/>
      <w:r>
        <w:rPr>
          <w:rFonts w:ascii="Times New Roman" w:hAnsi="Times New Roman"/>
          <w:sz w:val="28"/>
          <w:szCs w:val="28"/>
        </w:rPr>
        <w:t>. — Новосибирск: Наука, 1998.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Дунин-</w:t>
      </w:r>
      <w:proofErr w:type="spellStart"/>
      <w:r>
        <w:rPr>
          <w:rFonts w:ascii="Times New Roman" w:hAnsi="Times New Roman"/>
          <w:sz w:val="28"/>
          <w:szCs w:val="28"/>
        </w:rPr>
        <w:t>Барковский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В. Л., Терехин А. Т. Нейронные сети и нейрокомпьютеры: тенденции развития исследований и разработок // </w:t>
      </w:r>
      <w:proofErr w:type="spellStart"/>
      <w:r>
        <w:rPr>
          <w:rFonts w:ascii="Times New Roman" w:hAnsi="Times New Roman"/>
          <w:sz w:val="28"/>
          <w:szCs w:val="28"/>
        </w:rPr>
        <w:t>Микропроце</w:t>
      </w:r>
      <w:proofErr w:type="gramStart"/>
      <w:r>
        <w:rPr>
          <w:rFonts w:ascii="Times New Roman" w:hAnsi="Times New Roman"/>
          <w:sz w:val="28"/>
          <w:szCs w:val="28"/>
        </w:rPr>
        <w:t>c</w:t>
      </w:r>
      <w:proofErr w:type="gramEnd"/>
      <w:r>
        <w:rPr>
          <w:rFonts w:ascii="Times New Roman" w:hAnsi="Times New Roman"/>
          <w:sz w:val="28"/>
          <w:szCs w:val="28"/>
        </w:rPr>
        <w:t>сорные</w:t>
      </w:r>
      <w:proofErr w:type="spellEnd"/>
      <w:r>
        <w:rPr>
          <w:rFonts w:ascii="Times New Roman" w:hAnsi="Times New Roman"/>
          <w:sz w:val="28"/>
          <w:szCs w:val="28"/>
        </w:rPr>
        <w:t xml:space="preserve"> средства и системы. 1990. N 2. C. 12-14.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Еремин Д. М., </w:t>
      </w:r>
      <w:proofErr w:type="spellStart"/>
      <w:r>
        <w:rPr>
          <w:rFonts w:ascii="Times New Roman" w:hAnsi="Times New Roman"/>
          <w:sz w:val="28"/>
          <w:szCs w:val="28"/>
        </w:rPr>
        <w:t>Гарцеев</w:t>
      </w:r>
      <w:proofErr w:type="spellEnd"/>
      <w:r>
        <w:rPr>
          <w:rFonts w:ascii="Times New Roman" w:hAnsi="Times New Roman"/>
          <w:sz w:val="28"/>
          <w:szCs w:val="28"/>
        </w:rPr>
        <w:t xml:space="preserve"> И. Б.  Искусственные нейронные сети в интеллектуальных системах управления. — М.: МИРЭА, 2004. — 75 с. — ISBN 5-7339-0423-2.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Клини С. Математическая логика// М.: Мир, 1973. 480 с.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Комарцова</w:t>
      </w:r>
      <w:proofErr w:type="spellEnd"/>
      <w:r>
        <w:rPr>
          <w:rFonts w:ascii="Times New Roman" w:hAnsi="Times New Roman"/>
          <w:sz w:val="28"/>
          <w:szCs w:val="28"/>
        </w:rPr>
        <w:t xml:space="preserve"> Л. Г., Максимов А. В. Нейрокомпьютеры. — 1-е. — Изд-во МГТУ им. Н.Э. Баумана, 2002. — С. 320. — ISBN 5-7038-1908-3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Круглов В. В., Борисов В. В.  Искусственные нейронные сети. Теория и практика. — М.: Горячая линия - Телеком, 2001. — 382 с. — ISBN 5-93517-031-0.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Мак-</w:t>
      </w:r>
      <w:proofErr w:type="spellStart"/>
      <w:r>
        <w:rPr>
          <w:rFonts w:ascii="Times New Roman" w:hAnsi="Times New Roman"/>
          <w:sz w:val="28"/>
          <w:szCs w:val="28"/>
        </w:rPr>
        <w:t>Каллок</w:t>
      </w:r>
      <w:proofErr w:type="spellEnd"/>
      <w:r>
        <w:rPr>
          <w:rFonts w:ascii="Times New Roman" w:hAnsi="Times New Roman"/>
          <w:sz w:val="28"/>
          <w:szCs w:val="28"/>
        </w:rPr>
        <w:t xml:space="preserve"> У., </w:t>
      </w:r>
      <w:proofErr w:type="spellStart"/>
      <w:r>
        <w:rPr>
          <w:rFonts w:ascii="Times New Roman" w:hAnsi="Times New Roman"/>
          <w:sz w:val="28"/>
          <w:szCs w:val="28"/>
        </w:rPr>
        <w:t>Питтс</w:t>
      </w:r>
      <w:proofErr w:type="spellEnd"/>
      <w:r>
        <w:rPr>
          <w:rFonts w:ascii="Times New Roman" w:hAnsi="Times New Roman"/>
          <w:sz w:val="28"/>
          <w:szCs w:val="28"/>
        </w:rPr>
        <w:t xml:space="preserve"> В. Логическое исчисление идей, относящихся к нервной активности // Нейрокомпьютер. –1992. - №3/4. – Р.40-50.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Минский М., Пейперт С. </w:t>
      </w:r>
      <w:proofErr w:type="spellStart"/>
      <w:r>
        <w:rPr>
          <w:rFonts w:ascii="Times New Roman" w:hAnsi="Times New Roman"/>
          <w:sz w:val="28"/>
          <w:szCs w:val="28"/>
        </w:rPr>
        <w:t>Перцептроны</w:t>
      </w:r>
      <w:proofErr w:type="spellEnd"/>
      <w:r>
        <w:rPr>
          <w:rFonts w:ascii="Times New Roman" w:hAnsi="Times New Roman"/>
          <w:sz w:val="28"/>
          <w:szCs w:val="28"/>
        </w:rPr>
        <w:t xml:space="preserve"> / пер. с англ. М</w:t>
      </w:r>
      <w:r>
        <w:rPr>
          <w:rFonts w:ascii="Times New Roman" w:hAnsi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/>
          <w:sz w:val="28"/>
          <w:szCs w:val="28"/>
        </w:rPr>
        <w:t>Мир</w:t>
      </w:r>
      <w:r>
        <w:rPr>
          <w:rFonts w:ascii="Times New Roman" w:hAnsi="Times New Roman"/>
          <w:sz w:val="28"/>
          <w:szCs w:val="28"/>
          <w:lang w:val="en-US"/>
        </w:rPr>
        <w:t xml:space="preserve">, 1971. 261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. (</w:t>
      </w:r>
      <w:proofErr w:type="spellStart"/>
      <w:r>
        <w:rPr>
          <w:rFonts w:ascii="Times New Roman" w:hAnsi="Times New Roman"/>
          <w:sz w:val="28"/>
          <w:szCs w:val="28"/>
        </w:rPr>
        <w:t>Англ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оригинал</w:t>
      </w:r>
      <w:r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Minsky M.,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Papert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Perceptrons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An Introduction to Computational Geometry. </w:t>
      </w:r>
      <w:proofErr w:type="spellStart"/>
      <w:r>
        <w:rPr>
          <w:rFonts w:ascii="Times New Roman" w:hAnsi="Times New Roman"/>
          <w:sz w:val="28"/>
          <w:szCs w:val="28"/>
        </w:rPr>
        <w:t>Cambridge</w:t>
      </w:r>
      <w:proofErr w:type="spellEnd"/>
      <w:r>
        <w:rPr>
          <w:rFonts w:ascii="Times New Roman" w:hAnsi="Times New Roman"/>
          <w:sz w:val="28"/>
          <w:szCs w:val="28"/>
        </w:rPr>
        <w:t xml:space="preserve">, MA: </w:t>
      </w:r>
      <w:proofErr w:type="gramStart"/>
      <w:r>
        <w:rPr>
          <w:rFonts w:ascii="Times New Roman" w:hAnsi="Times New Roman"/>
          <w:sz w:val="28"/>
          <w:szCs w:val="28"/>
        </w:rPr>
        <w:t xml:space="preserve">MIT </w:t>
      </w:r>
      <w:proofErr w:type="spellStart"/>
      <w:r>
        <w:rPr>
          <w:rFonts w:ascii="Times New Roman" w:hAnsi="Times New Roman"/>
          <w:sz w:val="28"/>
          <w:szCs w:val="28"/>
        </w:rPr>
        <w:t>Press</w:t>
      </w:r>
      <w:proofErr w:type="spellEnd"/>
      <w:r>
        <w:rPr>
          <w:rFonts w:ascii="Times New Roman" w:hAnsi="Times New Roman"/>
          <w:sz w:val="28"/>
          <w:szCs w:val="28"/>
        </w:rPr>
        <w:t>, 1969.).</w:t>
      </w:r>
      <w:proofErr w:type="gramEnd"/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Миркес</w:t>
      </w:r>
      <w:proofErr w:type="spellEnd"/>
      <w:r>
        <w:rPr>
          <w:rFonts w:ascii="Times New Roman" w:hAnsi="Times New Roman"/>
          <w:sz w:val="28"/>
          <w:szCs w:val="28"/>
        </w:rPr>
        <w:t xml:space="preserve"> Е. М.  Нейрокомпьютер. Проект стандарта. — Новосибирск: Наука, 1999. — 337 с. — ISBN </w:t>
      </w:r>
      <w:proofErr w:type="spellStart"/>
      <w:r>
        <w:rPr>
          <w:rFonts w:ascii="Times New Roman" w:hAnsi="Times New Roman"/>
          <w:sz w:val="28"/>
          <w:szCs w:val="28"/>
        </w:rPr>
        <w:t>ISBN</w:t>
      </w:r>
      <w:proofErr w:type="spellEnd"/>
      <w:r>
        <w:rPr>
          <w:rFonts w:ascii="Times New Roman" w:hAnsi="Times New Roman"/>
          <w:sz w:val="28"/>
          <w:szCs w:val="28"/>
        </w:rPr>
        <w:t xml:space="preserve"> 5-02-031409-9.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Николлс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</w:rPr>
        <w:t xml:space="preserve">ж., Мартин Р., </w:t>
      </w:r>
      <w:proofErr w:type="spellStart"/>
      <w:r>
        <w:rPr>
          <w:rFonts w:ascii="Times New Roman" w:hAnsi="Times New Roman"/>
          <w:sz w:val="28"/>
          <w:szCs w:val="28"/>
        </w:rPr>
        <w:t>Валлас</w:t>
      </w:r>
      <w:proofErr w:type="spellEnd"/>
      <w:r>
        <w:rPr>
          <w:rFonts w:ascii="Times New Roman" w:hAnsi="Times New Roman"/>
          <w:sz w:val="28"/>
          <w:szCs w:val="28"/>
        </w:rPr>
        <w:t xml:space="preserve"> Б., Фукс П. От нейрона к мозгу – М.: Издательство </w:t>
      </w:r>
      <w:proofErr w:type="spellStart"/>
      <w:r>
        <w:rPr>
          <w:rFonts w:ascii="Times New Roman" w:hAnsi="Times New Roman"/>
          <w:sz w:val="28"/>
          <w:szCs w:val="28"/>
        </w:rPr>
        <w:t>Эдиториал</w:t>
      </w:r>
      <w:proofErr w:type="spellEnd"/>
      <w:r>
        <w:rPr>
          <w:rFonts w:ascii="Times New Roman" w:hAnsi="Times New Roman"/>
          <w:sz w:val="28"/>
          <w:szCs w:val="28"/>
        </w:rPr>
        <w:t xml:space="preserve"> УРСС, 2003.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Розенблат</w:t>
      </w:r>
      <w:proofErr w:type="spellEnd"/>
      <w:r>
        <w:rPr>
          <w:rFonts w:ascii="Times New Roman" w:hAnsi="Times New Roman"/>
          <w:sz w:val="28"/>
          <w:szCs w:val="28"/>
        </w:rPr>
        <w:t xml:space="preserve"> Ф. Принципы </w:t>
      </w:r>
      <w:proofErr w:type="spellStart"/>
      <w:r>
        <w:rPr>
          <w:rFonts w:ascii="Times New Roman" w:hAnsi="Times New Roman"/>
          <w:sz w:val="28"/>
          <w:szCs w:val="28"/>
        </w:rPr>
        <w:t>нейродинамики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Перцептроны</w:t>
      </w:r>
      <w:proofErr w:type="spellEnd"/>
      <w:r>
        <w:rPr>
          <w:rFonts w:ascii="Times New Roman" w:hAnsi="Times New Roman"/>
          <w:sz w:val="28"/>
          <w:szCs w:val="28"/>
        </w:rPr>
        <w:t xml:space="preserve"> и теория механизмов мозга / пер. с англ. М</w:t>
      </w:r>
      <w:r>
        <w:rPr>
          <w:rFonts w:ascii="Times New Roman" w:hAnsi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/>
          <w:sz w:val="28"/>
          <w:szCs w:val="28"/>
        </w:rPr>
        <w:t>Мир</w:t>
      </w:r>
      <w:r>
        <w:rPr>
          <w:rFonts w:ascii="Times New Roman" w:hAnsi="Times New Roman"/>
          <w:sz w:val="28"/>
          <w:szCs w:val="28"/>
          <w:lang w:val="en-US"/>
        </w:rPr>
        <w:t xml:space="preserve">, 1965. 175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. (</w:t>
      </w:r>
      <w:proofErr w:type="spellStart"/>
      <w:r>
        <w:rPr>
          <w:rFonts w:ascii="Times New Roman" w:hAnsi="Times New Roman"/>
          <w:sz w:val="28"/>
          <w:szCs w:val="28"/>
        </w:rPr>
        <w:t>Англ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оригинал</w:t>
      </w:r>
      <w:r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Rosenblatt F. Principles of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Neurodynamics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Perceptrons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and the Theory of Brain Mechanisms.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Washington</w:t>
      </w:r>
      <w:proofErr w:type="spellEnd"/>
      <w:r>
        <w:rPr>
          <w:rFonts w:ascii="Times New Roman" w:hAnsi="Times New Roman"/>
          <w:sz w:val="28"/>
          <w:szCs w:val="28"/>
        </w:rPr>
        <w:t xml:space="preserve">, D.C.: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Books</w:t>
      </w:r>
      <w:proofErr w:type="spellEnd"/>
      <w:r>
        <w:rPr>
          <w:rFonts w:ascii="Times New Roman" w:hAnsi="Times New Roman"/>
          <w:sz w:val="28"/>
          <w:szCs w:val="28"/>
        </w:rPr>
        <w:t>, 1962.)</w:t>
      </w:r>
      <w:proofErr w:type="gramEnd"/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Савельев А. В.  На пути к общей теории </w:t>
      </w:r>
      <w:proofErr w:type="spellStart"/>
      <w:r>
        <w:rPr>
          <w:rFonts w:ascii="Times New Roman" w:hAnsi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/>
          <w:sz w:val="28"/>
          <w:szCs w:val="28"/>
        </w:rPr>
        <w:t>. К вопросу о сложности // Нейрокомпьютеры: разработка, применение. — 2006. — № 4—5. — С. 4—14.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Тадеусевич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Рышард</w:t>
      </w:r>
      <w:proofErr w:type="spellEnd"/>
      <w:r>
        <w:rPr>
          <w:rFonts w:ascii="Times New Roman" w:hAnsi="Times New Roman"/>
          <w:sz w:val="28"/>
          <w:szCs w:val="28"/>
        </w:rPr>
        <w:t xml:space="preserve">, Боровик Барбара, </w:t>
      </w:r>
      <w:proofErr w:type="spellStart"/>
      <w:r>
        <w:rPr>
          <w:rFonts w:ascii="Times New Roman" w:hAnsi="Times New Roman"/>
          <w:sz w:val="28"/>
          <w:szCs w:val="28"/>
        </w:rPr>
        <w:t>Гончаж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Томаш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Леппер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Бартош</w:t>
      </w:r>
      <w:proofErr w:type="spellEnd"/>
      <w:r>
        <w:rPr>
          <w:rFonts w:ascii="Times New Roman" w:hAnsi="Times New Roman"/>
          <w:sz w:val="28"/>
          <w:szCs w:val="28"/>
        </w:rPr>
        <w:t xml:space="preserve">.  Элементарное введение в технологию нейронных сетей с примерами программ / Перевод И. Д. </w:t>
      </w:r>
      <w:proofErr w:type="spellStart"/>
      <w:r>
        <w:rPr>
          <w:rFonts w:ascii="Times New Roman" w:hAnsi="Times New Roman"/>
          <w:sz w:val="28"/>
          <w:szCs w:val="28"/>
        </w:rPr>
        <w:t>Рудинского</w:t>
      </w:r>
      <w:proofErr w:type="spellEnd"/>
      <w:r>
        <w:rPr>
          <w:rFonts w:ascii="Times New Roman" w:hAnsi="Times New Roman"/>
          <w:sz w:val="28"/>
          <w:szCs w:val="28"/>
        </w:rPr>
        <w:t>. — М.: Горячая линия — Телеком, 2011. — 408 с. — ISBN 978-5-9912-0163-6..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Терехин А.Т., Будилова Е.В. Сетевые механизмы биологической регуляции // Успехи физиологических наук. 1995. Т. 26. N 4. С.75-97.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Терехов В. А., Ефимов Д. В., </w:t>
      </w:r>
      <w:proofErr w:type="spellStart"/>
      <w:r>
        <w:rPr>
          <w:rFonts w:ascii="Times New Roman" w:hAnsi="Times New Roman"/>
          <w:sz w:val="28"/>
          <w:szCs w:val="28"/>
        </w:rPr>
        <w:t>Тюкин</w:t>
      </w:r>
      <w:proofErr w:type="spellEnd"/>
      <w:r>
        <w:rPr>
          <w:rFonts w:ascii="Times New Roman" w:hAnsi="Times New Roman"/>
          <w:sz w:val="28"/>
          <w:szCs w:val="28"/>
        </w:rPr>
        <w:t xml:space="preserve"> И. Ю.  </w:t>
      </w:r>
      <w:proofErr w:type="spellStart"/>
      <w:r>
        <w:rPr>
          <w:rFonts w:ascii="Times New Roman" w:hAnsi="Times New Roman"/>
          <w:sz w:val="28"/>
          <w:szCs w:val="28"/>
        </w:rPr>
        <w:t>Нейросетевые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системы управления. — М.: Высшая школа, 2002. — 184 с. — ISBN 5-06-004094-1.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Уоссермен</w:t>
      </w:r>
      <w:proofErr w:type="spellEnd"/>
      <w:r>
        <w:rPr>
          <w:rFonts w:ascii="Times New Roman" w:hAnsi="Times New Roman"/>
          <w:sz w:val="28"/>
          <w:szCs w:val="28"/>
        </w:rPr>
        <w:t xml:space="preserve"> Ф. Нейрокомпьютерная техника. Теория и практика // М.: Мир, 1992. 240 с. 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Фриман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proofErr w:type="gramEnd"/>
      <w:r>
        <w:rPr>
          <w:rFonts w:ascii="Times New Roman" w:hAnsi="Times New Roman"/>
          <w:sz w:val="28"/>
          <w:szCs w:val="28"/>
        </w:rPr>
        <w:t>ж.У</w:t>
      </w:r>
      <w:proofErr w:type="spellEnd"/>
      <w:r>
        <w:rPr>
          <w:rFonts w:ascii="Times New Roman" w:hAnsi="Times New Roman"/>
          <w:sz w:val="28"/>
          <w:szCs w:val="28"/>
        </w:rPr>
        <w:t>., Динамика мозга в восприятии и сознании: творческая роль хаоса // В сб. «Синергетика и психология». Вып.3. "Когнитивные процессы", Издательство «</w:t>
      </w:r>
      <w:proofErr w:type="spellStart"/>
      <w:r>
        <w:rPr>
          <w:rFonts w:ascii="Times New Roman" w:hAnsi="Times New Roman"/>
          <w:sz w:val="28"/>
          <w:szCs w:val="28"/>
        </w:rPr>
        <w:t>Когито</w:t>
      </w:r>
      <w:proofErr w:type="spellEnd"/>
      <w:r>
        <w:rPr>
          <w:rFonts w:ascii="Times New Roman" w:hAnsi="Times New Roman"/>
          <w:sz w:val="28"/>
          <w:szCs w:val="28"/>
        </w:rPr>
        <w:t xml:space="preserve">-Центр", 2004. 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Хайкин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/>
          <w:sz w:val="28"/>
          <w:szCs w:val="28"/>
        </w:rPr>
        <w:t>Нейронные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сети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полный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курс</w:t>
      </w:r>
      <w:r>
        <w:rPr>
          <w:rFonts w:ascii="Times New Roman" w:hAnsi="Times New Roman"/>
          <w:sz w:val="28"/>
          <w:szCs w:val="28"/>
          <w:lang w:val="en-US"/>
        </w:rPr>
        <w:t xml:space="preserve"> // Neural Networks: A Comprehensive Foundation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2-е. М.: «Вильямс», 2006. -1104 с.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Цетлин</w:t>
      </w:r>
      <w:proofErr w:type="spellEnd"/>
      <w:r>
        <w:rPr>
          <w:rFonts w:ascii="Times New Roman" w:hAnsi="Times New Roman"/>
          <w:sz w:val="28"/>
          <w:szCs w:val="28"/>
        </w:rPr>
        <w:t xml:space="preserve"> М.Л. Исследования по теории автоматов и моделированию биологических систем. — М.: Наука, 1969. 316с.</w:t>
      </w:r>
    </w:p>
    <w:p w:rsidR="007D04FF" w:rsidRDefault="007D04FF" w:rsidP="007D04FF">
      <w:pPr>
        <w:pStyle w:val="a8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Швырков В.Б. Теория функциональной системы как методологическая основа нейрофизиологии поведения // Успехи физиологических наук. 1978. Т. 9. №1. С.81-105.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Ясницкий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Л. Н.  Введение в искусственный интеллект. — М.: </w:t>
      </w:r>
      <w:proofErr w:type="spellStart"/>
      <w:r>
        <w:rPr>
          <w:rFonts w:ascii="Times New Roman" w:hAnsi="Times New Roman"/>
          <w:sz w:val="28"/>
          <w:szCs w:val="28"/>
        </w:rPr>
        <w:t>Издат</w:t>
      </w:r>
      <w:proofErr w:type="spellEnd"/>
      <w:r>
        <w:rPr>
          <w:rFonts w:ascii="Times New Roman" w:hAnsi="Times New Roman"/>
          <w:sz w:val="28"/>
          <w:szCs w:val="28"/>
        </w:rPr>
        <w:t>. центр «Академия», 2005. — 176 с. — ISBN 5-7695-1958-4.</w:t>
      </w:r>
    </w:p>
    <w:p w:rsidR="007D04FF" w:rsidRDefault="007D04FF" w:rsidP="007D04FF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Bechtel W, Abrahamsen A. Connectionism and the Mind: Parallel Processing, Dynamics, and Evolution in Networks, 2002.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Grossberg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Stephen. 1988. Neural Networks and Natural Intelligence. </w:t>
      </w:r>
      <w:r>
        <w:rPr>
          <w:rFonts w:ascii="Times New Roman" w:hAnsi="Times New Roman"/>
          <w:sz w:val="28"/>
          <w:szCs w:val="28"/>
        </w:rPr>
        <w:t xml:space="preserve">MIT </w:t>
      </w:r>
      <w:proofErr w:type="spellStart"/>
      <w:r>
        <w:rPr>
          <w:rFonts w:ascii="Times New Roman" w:hAnsi="Times New Roman"/>
          <w:sz w:val="28"/>
          <w:szCs w:val="28"/>
        </w:rPr>
        <w:t>Press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Cambridge</w:t>
      </w:r>
      <w:proofErr w:type="spellEnd"/>
      <w:r>
        <w:rPr>
          <w:rFonts w:ascii="Times New Roman" w:hAnsi="Times New Roman"/>
          <w:sz w:val="28"/>
          <w:szCs w:val="28"/>
        </w:rPr>
        <w:t xml:space="preserve">, MA.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Hebb, D. O. The organization of behavior: a neuropsychological theory.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York</w:t>
      </w:r>
      <w:proofErr w:type="spellEnd"/>
      <w:r>
        <w:rPr>
          <w:rFonts w:ascii="Times New Roman" w:hAnsi="Times New Roman"/>
          <w:sz w:val="28"/>
          <w:szCs w:val="28"/>
        </w:rPr>
        <w:t xml:space="preserve"> (2002) (Оригинальное издание — 1949)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Lipman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R. An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introdaction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to computing with neural nets // IEEE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Acoustic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,Speech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and Signal Processing Magazine,1987,no 2,p 4-22. </w:t>
      </w:r>
    </w:p>
    <w:p w:rsidR="007D04FF" w:rsidRDefault="007D04FF" w:rsidP="007D04FF">
      <w:pPr>
        <w:pStyle w:val="a8"/>
        <w:numPr>
          <w:ilvl w:val="0"/>
          <w:numId w:val="17"/>
        </w:numPr>
        <w:spacing w:before="240" w:after="32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Rosenblatt F. Principles of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Neurodynamics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Perceptrons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and the Theory of Brain Mechanisms. </w:t>
      </w:r>
      <w:proofErr w:type="spellStart"/>
      <w:r>
        <w:rPr>
          <w:rFonts w:ascii="Times New Roman" w:hAnsi="Times New Roman"/>
          <w:sz w:val="28"/>
          <w:szCs w:val="28"/>
        </w:rPr>
        <w:t>Washington</w:t>
      </w:r>
      <w:proofErr w:type="spellEnd"/>
      <w:r>
        <w:rPr>
          <w:rFonts w:ascii="Times New Roman" w:hAnsi="Times New Roman"/>
          <w:sz w:val="28"/>
          <w:szCs w:val="28"/>
        </w:rPr>
        <w:t xml:space="preserve">, DC: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Books</w:t>
      </w:r>
      <w:proofErr w:type="spellEnd"/>
      <w:r>
        <w:rPr>
          <w:rFonts w:ascii="Times New Roman" w:hAnsi="Times New Roman"/>
          <w:sz w:val="28"/>
          <w:szCs w:val="28"/>
        </w:rPr>
        <w:t xml:space="preserve"> (1962).</w:t>
      </w:r>
    </w:p>
    <w:p w:rsidR="007D04FF" w:rsidRDefault="007D04FF" w:rsidP="007D04FF">
      <w:pPr>
        <w:pStyle w:val="a8"/>
        <w:spacing w:before="240" w:after="3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D04FF" w:rsidRDefault="007D04FF" w:rsidP="0015418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7D04FF" w:rsidSect="004D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74"/>
    <w:multiLevelType w:val="multilevel"/>
    <w:tmpl w:val="73562C8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C1C49CE"/>
    <w:multiLevelType w:val="multilevel"/>
    <w:tmpl w:val="4792359C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8" w:hanging="1800"/>
      </w:pPr>
      <w:rPr>
        <w:rFonts w:hint="default"/>
      </w:rPr>
    </w:lvl>
  </w:abstractNum>
  <w:abstractNum w:abstractNumId="2">
    <w:nsid w:val="0F724BA9"/>
    <w:multiLevelType w:val="hybridMultilevel"/>
    <w:tmpl w:val="4DB8EE1C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1371021C"/>
    <w:multiLevelType w:val="hybridMultilevel"/>
    <w:tmpl w:val="94BA143A"/>
    <w:lvl w:ilvl="0" w:tplc="C9EE26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570997"/>
    <w:multiLevelType w:val="hybridMultilevel"/>
    <w:tmpl w:val="2304D2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C172768"/>
    <w:multiLevelType w:val="hybridMultilevel"/>
    <w:tmpl w:val="7DB06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67C61"/>
    <w:multiLevelType w:val="multilevel"/>
    <w:tmpl w:val="E23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10A47"/>
    <w:multiLevelType w:val="multilevel"/>
    <w:tmpl w:val="EC9A57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4A8F225C"/>
    <w:multiLevelType w:val="hybridMultilevel"/>
    <w:tmpl w:val="D2DA9B1E"/>
    <w:lvl w:ilvl="0" w:tplc="56D0DF40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4ED4D48"/>
    <w:multiLevelType w:val="hybridMultilevel"/>
    <w:tmpl w:val="93B8823C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81B66"/>
    <w:multiLevelType w:val="multilevel"/>
    <w:tmpl w:val="4DCA9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1">
    <w:nsid w:val="6126340F"/>
    <w:multiLevelType w:val="multilevel"/>
    <w:tmpl w:val="DF2A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1287E53"/>
    <w:multiLevelType w:val="hybridMultilevel"/>
    <w:tmpl w:val="9B4EA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F5C23"/>
    <w:multiLevelType w:val="multilevel"/>
    <w:tmpl w:val="842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F87B8A"/>
    <w:multiLevelType w:val="hybridMultilevel"/>
    <w:tmpl w:val="F11EA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442A3"/>
    <w:multiLevelType w:val="hybridMultilevel"/>
    <w:tmpl w:val="4D0AE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DF14AA"/>
    <w:multiLevelType w:val="multilevel"/>
    <w:tmpl w:val="F5844A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8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3"/>
  </w:num>
  <w:num w:numId="8">
    <w:abstractNumId w:val="16"/>
  </w:num>
  <w:num w:numId="9">
    <w:abstractNumId w:val="9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4"/>
  </w:num>
  <w:num w:numId="15">
    <w:abstractNumId w:val="13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613E"/>
    <w:rsid w:val="00033005"/>
    <w:rsid w:val="00052450"/>
    <w:rsid w:val="000D6BC9"/>
    <w:rsid w:val="00124721"/>
    <w:rsid w:val="00153347"/>
    <w:rsid w:val="00154181"/>
    <w:rsid w:val="00211591"/>
    <w:rsid w:val="0022487E"/>
    <w:rsid w:val="002E74DB"/>
    <w:rsid w:val="00402500"/>
    <w:rsid w:val="00443A84"/>
    <w:rsid w:val="00447952"/>
    <w:rsid w:val="0047128B"/>
    <w:rsid w:val="00482FE8"/>
    <w:rsid w:val="004D5290"/>
    <w:rsid w:val="005119A1"/>
    <w:rsid w:val="00607616"/>
    <w:rsid w:val="006242CA"/>
    <w:rsid w:val="007D04FF"/>
    <w:rsid w:val="008021B8"/>
    <w:rsid w:val="008E7E6E"/>
    <w:rsid w:val="00A9794F"/>
    <w:rsid w:val="00B055C9"/>
    <w:rsid w:val="00BA2432"/>
    <w:rsid w:val="00C3060E"/>
    <w:rsid w:val="00E122C2"/>
    <w:rsid w:val="00E23B7F"/>
    <w:rsid w:val="00E2613E"/>
    <w:rsid w:val="00E67466"/>
    <w:rsid w:val="00E85D6A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F920E0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920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9">
    <w:name w:val="Table Grid"/>
    <w:basedOn w:val="a1"/>
    <w:uiPriority w:val="59"/>
    <w:rsid w:val="00F920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9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20E0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51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5119A1"/>
    <w:rPr>
      <w:color w:val="0000FF"/>
      <w:u w:val="single"/>
    </w:rPr>
  </w:style>
  <w:style w:type="character" w:customStyle="1" w:styleId="apple-style-span">
    <w:name w:val="apple-style-span"/>
    <w:basedOn w:val="a0"/>
    <w:rsid w:val="000D6BC9"/>
  </w:style>
  <w:style w:type="paragraph" w:styleId="ae">
    <w:name w:val="Body Text"/>
    <w:basedOn w:val="a"/>
    <w:link w:val="af"/>
    <w:uiPriority w:val="99"/>
    <w:semiHidden/>
    <w:unhideWhenUsed/>
    <w:rsid w:val="007D04FF"/>
    <w:pPr>
      <w:spacing w:after="120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7D04FF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F920E0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920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9">
    <w:name w:val="Table Grid"/>
    <w:basedOn w:val="a1"/>
    <w:uiPriority w:val="59"/>
    <w:rsid w:val="00F920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9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20E0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1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511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image" Target="media/image29.png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4.bin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image" Target="media/image27.wmf"/><Relationship Id="rId8" Type="http://schemas.openxmlformats.org/officeDocument/2006/relationships/webSettings" Target="webSettings.xml"/><Relationship Id="rId51" Type="http://schemas.openxmlformats.org/officeDocument/2006/relationships/oleObject" Target="embeddings/oleObject19.bin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Изображение" ma:contentTypeID="0x0101009148F5A04DDD49CBA7127AADA5FB792B00AADE34325A8B49CDA8BB4DB53328F21400E8C1BDD4C40EEC47A67950D5309E4467" ma:contentTypeVersion="1" ma:contentTypeDescription="Отправка изображения." ma:contentTypeScope="" ma:versionID="1f177a76c2b0ba17a054283ecdc1d3e6">
  <xsd:schema xmlns:xsd="http://www.w3.org/2001/XMLSchema" xmlns:xs="http://www.w3.org/2001/XMLSchema" xmlns:p="http://schemas.microsoft.com/office/2006/metadata/properties" xmlns:ns1="http://schemas.microsoft.com/sharepoint/v3" xmlns:ns2="C38527A6-5988-40C5-8B8C-1C349ABC0089" xmlns:ns3="http://schemas.microsoft.com/sharepoint/v3/fields" targetNamespace="http://schemas.microsoft.com/office/2006/metadata/properties" ma:root="true" ma:fieldsID="2531548a9264b6eb1bc8ae29ca419fe0" ns1:_="" ns2:_="" ns3:_="">
    <xsd:import namespace="http://schemas.microsoft.com/sharepoint/v3"/>
    <xsd:import namespace="C38527A6-5988-40C5-8B8C-1C349ABC008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10" nillable="true" ma:displayName="Тип HTML-файла" ma:hidden="true" ma:internalName="HTML_x0020_File_x0020_Type" ma:readOnly="true">
      <xsd:simpleType>
        <xsd:restriction base="dms:Text"/>
      </xsd:simpleType>
    </xsd:element>
    <xsd:element name="FSObjType" ma:index="11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27A6-5988-40C5-8B8C-1C349ABC0089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Эскиз существует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Изображение для просмотра существует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Ширина" ma:internalName="ImageWidth" ma:readOnly="true">
      <xsd:simpleType>
        <xsd:restriction base="dms:Unknown"/>
      </xsd:simpleType>
    </xsd:element>
    <xsd:element name="ImageHeight" ma:index="22" nillable="true" ma:displayName="Высота" ma:internalName="ImageHeight" ma:readOnly="true">
      <xsd:simpleType>
        <xsd:restriction base="dms:Unknown"/>
      </xsd:simpleType>
    </xsd:element>
    <xsd:element name="ImageCreateDate" ma:index="25" nillable="true" ma:displayName="Дата создания рисунка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Авторские права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Автор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23" ma:displayName="Заметки"/>
        <xsd:element name="keywords" minOccurs="0" maxOccurs="1" type="xsd:string" ma:index="1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38527A6-5988-40C5-8B8C-1C349ABC0089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438D958-F8DD-4F89-9B32-61A67D1DC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8527A6-5988-40C5-8B8C-1C349ABC008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88B22-96D5-431C-89BC-CEC3C94D3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86762-E293-4D7E-A410-A7761882179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/fields"/>
    <ds:schemaRef ds:uri="http://purl.org/dc/terms/"/>
    <ds:schemaRef ds:uri="C38527A6-5988-40C5-8B8C-1C349ABC0089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4714</Words>
  <Characters>26871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Nina</dc:creator>
  <cp:lastModifiedBy>User</cp:lastModifiedBy>
  <cp:revision>9</cp:revision>
  <cp:lastPrinted>2016-06-21T17:58:00Z</cp:lastPrinted>
  <dcterms:created xsi:type="dcterms:W3CDTF">2016-05-12T08:10:00Z</dcterms:created>
  <dcterms:modified xsi:type="dcterms:W3CDTF">2016-06-21T18:05:00Z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0x0101009148F5A04DDD49CBA7127AADA5FB792B00AADE34325A8B49CDA8BB4DB53328F21400E8C1BDD4C40EEC47A67950D5309E4467</vt:lpwstr>
  </property>
</Properties>
</file>