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CorporateAndMarketEventsAnalysis</w:t>
      </w:r>
    </w:p>
    <w:p>
      <w:r>
        <w:rPr/>
        <w:t>Borrow metrics around corporate/macro events.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