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A28B26" w14:textId="3108646B" w:rsidR="7C4F7F91" w:rsidRPr="00CC255F" w:rsidRDefault="7C4F7F91" w:rsidP="7C4F7F91">
      <w:pPr>
        <w:rPr>
          <w:rFonts w:ascii="Aptos" w:eastAsia="Aptos" w:hAnsi="Aptos" w:cs="Aptos"/>
          <w:sz w:val="24"/>
          <w:szCs w:val="24"/>
        </w:rPr>
      </w:pPr>
    </w:p>
    <w:p>
      <w:r>
        <w:rPr/>
      </w:r>
    </w:p>
    <w:p>
      <w:r>
        <w:rPr>
          <w:b/>
          <w:i w:val="0"/>
        </w:rPr>
        <w:t>Deconstructing the EquiLend Voice: A Strategic Guide to Mastering Data-Driven Financial Research</w:t>
      </w:r>
    </w:p>
    <w:p>
      <w:r>
        <w:rPr/>
      </w:r>
    </w:p>
    <w:p>
      <w:r>
        <w:rPr/>
      </w:r>
    </w:p>
    <w:p>
      <w:r>
        <w:rPr>
          <w:b/>
          <w:i w:val="0"/>
        </w:rPr>
        <w:t>Introduction: A Guide Forged from Precedent</w:t>
      </w:r>
    </w:p>
    <w:p>
      <w:r>
        <w:rPr/>
      </w:r>
    </w:p>
    <w:p>
      <w:r>
        <w:rPr>
          <w:i w:val="0"/>
        </w:rPr>
        <w:t>The strategic principles, stylistic mandates, and structural templates deconstructed in this guide are not theoretical. They are the direct result of a comprehensive analysis of a core set of EquiLend's published research and data-driven content. This foundational body of work, which serves as the primary source material for the insights that follow, includes a range of the firm's key communication formats, from in-depth thematic articles and quarterly reviews to rapid-response market flashes and targeted client e-blasts.</w:t>
      </w:r>
    </w:p>
    <w:p>
      <w:r>
        <w:rPr>
          <w:i w:val="0"/>
        </w:rPr>
        <w:t>By reverse-engineering the common elements, approved language, and strategic intent from these successful publications, this guide provides a repeatable blueprint for creating content that aligns with EquiLend's established standards of excellence.</w:t>
      </w:r>
    </w:p>
    <w:p>
      <w:r>
        <w:rPr>
          <w:i w:val="0"/>
        </w:rPr>
        <w:t>The specific publications forming the primary basis of this analysis include:</w:t>
      </w:r>
    </w:p>
    <w:p>
      <w:r>
        <w:rPr>
          <w:b/>
          <w:i w:val="0"/>
        </w:rPr>
        <w:t>Thematic Research &amp; Reviews:</w:t>
      </w:r>
    </w:p>
    <w:p>
      <w:r>
        <w:rPr>
          <w:i w:val="0"/>
        </w:rPr>
        <w:t>"Short Selling In Focus: Prescription for Profit" (May 27, 2025)</w:t>
      </w:r>
    </w:p>
    <w:p>
      <w:r>
        <w:rPr>
          <w:i w:val="0"/>
        </w:rPr>
        <w:t>"Q1 2025 Review" (as featured in "The Purple")</w:t>
      </w:r>
    </w:p>
    <w:p>
      <w:r>
        <w:rPr>
          <w:b/>
          <w:i w:val="0"/>
        </w:rPr>
        <w:t>Market Flashes &amp; E-blasts:</w:t>
      </w:r>
    </w:p>
    <w:p>
      <w:r>
        <w:rPr>
          <w:i w:val="0"/>
        </w:rPr>
        <w:t>A series of seven market flashes, including those covering NOVA (June 12, 2025), SIMCERE (June 6, 2025), UNH (May 19, 2025), NTCL (May 8, 2025), RGC (May 6, 2025), JNVR (April 30, 2025), and SMMT (April 28, 2025).</w:t>
      </w:r>
    </w:p>
    <w:p>
      <w:r>
        <w:rPr>
          <w:i w:val="0"/>
        </w:rPr>
        <w:t>Four client e-blasts not publicly available on the website.</w:t>
      </w:r>
    </w:p>
    <w:p>
      <w:r>
        <w:rPr/>
      </w:r>
    </w:p>
    <w:p>
      <w:r>
        <w:rPr>
          <w:b/>
          <w:i w:val="0"/>
        </w:rPr>
        <w:t>Section 1: The Philosophy of the EquiLend Voice: More Than Style, It's Strategy</w:t>
      </w:r>
    </w:p>
    <w:p>
      <w:r>
        <w:rPr/>
      </w:r>
    </w:p>
    <w:p>
      <w:r>
        <w:rPr>
          <w:i w:val="0"/>
        </w:rPr>
        <w:t>The specific style, tone, and structure of research produced by EquiLend and its data arm, DataLend, are not arbitrary stylistic choices. They are components of a deliberate and sophisticated corporate strategy designed to achieve a singular, overarching goal: to build a moat of unimpeachable credibility around the firm's proprietary data. This approach positions EquiLend not merely as a data provider but as an indispensable market utility and strategic partner to the global financial community. Understanding this foundational philosophy is the first and most critical step toward mastering the firm's communication culture. Every piece of content, from a brief "Market Flash" to a comprehensive quarterly review, is engineered to reinforce this strategic positioning, drive commercial success, and speak the precise language of its discerning target audience.</w:t>
      </w:r>
    </w:p>
    <w:p>
      <w:r>
        <w:rPr/>
      </w:r>
    </w:p>
    <w:p>
      <w:r>
        <w:rPr>
          <w:b/>
          <w:i w:val="0"/>
        </w:rPr>
        <w:t>1.1 The Core Objective: From Data Provider to Indispensable Partner</w:t>
      </w:r>
    </w:p>
    <w:p>
      <w:r>
        <w:rPr/>
      </w:r>
    </w:p>
    <w:p>
      <w:r>
        <w:rPr>
          <w:i w:val="0"/>
        </w:rPr>
        <w:t>The mission of EquiLend Data &amp; Analytics is explicitly articulated in its internal strategy framework: "To produce data-driven, research-backed insights from EquiLend's securities lending data, highlighting its value in improving trading performance for the buyside and hedge fund community".[1, 1] This is the guiding principle behind every published word. The objective transcends simple information dissemination; it is about demonstrating tangible, quantifiable value. The research must consistently answer the client's fundamental question: "How does this help me?" The answer is always framed in the language of the buyside: "alpha generation, risk management, and trading strategy".[1, 1]</w:t>
      </w:r>
    </w:p>
    <w:p>
      <w:r>
        <w:rPr>
          <w:i w:val="0"/>
        </w:rPr>
        <w:t>This mission is reflected in the firm's broader market positioning. EquiLend presents itself as a "global financial technology firm" and a "premier end-to-end trading service" that offers solutions to core industry pain points, such as market inefficiencies, risk, and the need for automation.</w:t>
      </w:r>
      <w:r>
        <w:rPr>
          <w:i w:val="0"/>
        </w:rPr>
        <w:t>1</w:t>
      </w:r>
      <w:r>
        <w:rPr>
          <w:i w:val="0"/>
        </w:rPr>
        <w:t xml:space="preserve"> The research content serves as a continuous, real-world proof of concept for this value proposition. For example, when EquiLend launches a new product like the "Short Squeeze Score," it is immediately announced in press releases and then operationalized in research pieces like "Market Flashes" on specific securities.</w:t>
      </w:r>
      <w:r>
        <w:rPr>
          <w:i w:val="0"/>
        </w:rPr>
        <w:t>3</w:t>
      </w:r>
      <w:r>
        <w:rPr>
          <w:i w:val="0"/>
        </w:rPr>
        <w:t xml:space="preserve"> This creates a powerful feedback loop: the product provides the data, and the research demonstrates the product's power, thereby reinforcing the value of the underlying data subscription or platform access.</w:t>
      </w:r>
    </w:p>
    <w:p>
      <w:r>
        <w:rPr>
          <w:i w:val="0"/>
        </w:rPr>
        <w:t>The entire content strategy, therefore, functions as a form of high-value, consultative marketing. The research is not a peripheral activity or a cost center; it is a critical component of the client acquisition and retention lifecycle. It continuously proves the value of the firm's core data products—DataLend, Orbisa, NGT—by showcasing their analytical power in practical, market-relevant scenarios.</w:t>
      </w:r>
      <w:r>
        <w:rPr>
          <w:i w:val="0"/>
        </w:rPr>
        <w:t>6</w:t>
      </w:r>
    </w:p>
    <w:p>
      <w:r>
        <w:rPr/>
      </w:r>
    </w:p>
    <w:p>
      <w:r>
        <w:rPr>
          <w:b/>
          <w:i w:val="0"/>
        </w:rPr>
        <w:t>1.2 The Audience Imperative: Speaking the Language of the Buyside</w:t>
      </w:r>
    </w:p>
    <w:p>
      <w:r>
        <w:rPr/>
      </w:r>
    </w:p>
    <w:p>
      <w:r>
        <w:rPr>
          <w:i w:val="0"/>
        </w:rPr>
        <w:t>Effective communication requires a deep understanding of the recipient. EquiLend's content is meticulously tailored for its primary audience: the buyside and hedge fund community.[1, 1] The guiding principle is to "assume a high level of financial acumen but avoid overly niche securities finance jargon without explanation".[1, 1] This creates a tone that is respectful of the reader's expertise while ensuring maximum clarity and accessibility.</w:t>
      </w:r>
    </w:p>
    <w:p>
      <w:r>
        <w:rPr>
          <w:i w:val="0"/>
        </w:rPr>
        <w:t>This principle is consistently applied in practice. When complex or specialized metrics are used, they are often accompanied by a brief, grounding definition. For instance, the framework suggests, and published articles confirm, that a term like "Days to Cover" should be explained as "the number of days it would take to buy back all shorted shares based on average trading volume".</w:t>
      </w:r>
      <w:r>
        <w:rPr>
          <w:i w:val="0"/>
        </w:rPr>
        <w:t>10</w:t>
      </w:r>
      <w:r>
        <w:rPr>
          <w:i w:val="0"/>
        </w:rPr>
        <w:t xml:space="preserve"> Similarly, product descriptions for the buy-side focused tool, Orbisa, clearly define its key datapoints like Utilization, On Loan Quantity, and Fee Momentum, ensuring a common understanding.</w:t>
      </w:r>
      <w:r>
        <w:rPr>
          <w:i w:val="0"/>
        </w:rPr>
        <w:t>6</w:t>
      </w:r>
    </w:p>
    <w:p>
      <w:r>
        <w:rPr>
          <w:i w:val="0"/>
        </w:rPr>
        <w:t>The ultimate goal is to translate EquiLend's unique dataset into the language and workflow of the investor. The "Client Value" propositions outlined for potential research topics are explicit about this translation. An analysis of factor correlation is valuable because it "directly addresses the needs of quants and factor investors".[1, 1] A deep dive into a hot theme like Artificial Intelligence provides a "unique, data-driven perspective on crowded trades".[1, 1] Every piece of analysis is framed not around the data itself, but around how a portfolio manager, trader, or analyst can use that data to make a better decision.</w:t>
      </w:r>
    </w:p>
    <w:p>
      <w:r>
        <w:rPr/>
      </w:r>
    </w:p>
    <w:p>
      <w:r>
        <w:rPr>
          <w:b/>
          <w:i w:val="0"/>
        </w:rPr>
        <w:t>1.3 The Collective, Authoritative Voice: "We are EquiLend Data &amp; Analytics"</w:t>
      </w:r>
    </w:p>
    <w:p>
      <w:r>
        <w:rPr/>
      </w:r>
    </w:p>
    <w:p>
      <w:r>
        <w:rPr>
          <w:i w:val="0"/>
        </w:rPr>
        <w:t>A key directive in the style guide is the mandated use of the collective perspective: "Use 'we,' 'our,' and 'us'".[1, 1, 1] This is a deliberate strategic choice. It personifies the EquiLend Data &amp; Analytics division as a single, unified, and authoritative entity. This approach systematically removes individual analyst opinion from the narrative, reinforcing the core message that the insights are institutional, objective, and derived directly from the firm's central data engine.</w:t>
      </w:r>
    </w:p>
    <w:p>
      <w:r>
        <w:rPr>
          <w:i w:val="0"/>
        </w:rPr>
        <w:t>When a monthly revenue report states, "The global securities finance industry generated $955 million in revenue for lenders in May 2025, according to EquiLend Data &amp; Analytics," the authority comes from the institution, not an individual.</w:t>
      </w:r>
      <w:r>
        <w:rPr>
          <w:i w:val="0"/>
        </w:rPr>
        <w:t>7</w:t>
      </w:r>
      <w:r>
        <w:rPr>
          <w:i w:val="0"/>
        </w:rPr>
        <w:t xml:space="preserve"> When a market flash begins, "EquiLend Data &amp; Analytics identifies NetClass Technology as a prime short squeeze candidate," the observation carries the weight of the entire firm's data and analytical capabilities.</w:t>
      </w:r>
      <w:r>
        <w:rPr>
          <w:i w:val="0"/>
        </w:rPr>
        <w:t>5</w:t>
      </w:r>
      <w:r>
        <w:rPr>
          <w:i w:val="0"/>
        </w:rPr>
        <w:t xml:space="preserve"> This collective voice fosters trust and conveys a sense of stability and reliability, which are paramount in the financial industry. It transforms a piece of research from one person's analysis into the official, data-backed view of a market leader.</w:t>
      </w:r>
    </w:p>
    <w:p>
      <w:r>
        <w:rPr/>
      </w:r>
    </w:p>
    <w:p>
      <w:r>
        <w:rPr>
          <w:b/>
          <w:i w:val="0"/>
        </w:rPr>
        <w:t>Section 2: Pillar I - The Language of Nuanced Analysis</w:t>
      </w:r>
    </w:p>
    <w:p>
      <w:r>
        <w:rPr/>
      </w:r>
    </w:p>
    <w:p>
      <w:r>
        <w:rPr>
          <w:i w:val="0"/>
        </w:rPr>
        <w:t>Mastering the EquiLend voice requires a command of its specific lexicon. This is a language built on precision, caution, and an unwavering focus on data. The following principles govern the phrasing of every assertion, ensuring that all published content is authoritative yet scrupulously avoids speculation or unprovable claims. This disciplined approach is fundamental to maintaining the firm's credibility and managing risk.</w:t>
      </w:r>
    </w:p>
    <w:p>
      <w:r>
        <w:rPr/>
      </w:r>
    </w:p>
    <w:p>
      <w:r>
        <w:rPr>
          <w:b/>
          <w:i w:val="0"/>
        </w:rPr>
        <w:t xml:space="preserve">2.1 The Golden Rule: The Story </w:t>
      </w:r>
      <w:r>
        <w:rPr>
          <w:b/>
          <w:i/>
        </w:rPr>
        <w:t>Is</w:t>
      </w:r>
      <w:r>
        <w:rPr>
          <w:b/>
          <w:i w:val="0"/>
        </w:rPr>
        <w:t xml:space="preserve"> the Data</w:t>
      </w:r>
    </w:p>
    <w:p>
      <w:r>
        <w:rPr/>
      </w:r>
    </w:p>
    <w:p>
      <w:r>
        <w:rPr>
          <w:i w:val="0"/>
        </w:rPr>
        <w:t>The most important principle underpinning all EquiLend research is that "The narrative must be built around EquiLend's proprietary data. The story is the data".[1, 1] This means that every assertion, every observation, and every conclusion must be directly and transparently traceable to a specific data point. Opinion, speculation, and unsourced claims have no place in this framework.</w:t>
      </w:r>
    </w:p>
    <w:p>
      <w:r>
        <w:rPr>
          <w:i w:val="0"/>
        </w:rPr>
        <w:t>This principle is executed with discipline in the firm's regular market updates. For example, a monthly revenue report will lead with a headline figure, such as "The global securities finance industry generated $955 million in revenue for lenders in May 2025".</w:t>
      </w:r>
      <w:r>
        <w:rPr>
          <w:i w:val="0"/>
        </w:rPr>
        <w:t>7</w:t>
      </w:r>
      <w:r>
        <w:rPr>
          <w:i w:val="0"/>
        </w:rPr>
        <w:t xml:space="preserve"> This top-line number is immediately substantiated and deconstructed with more granular data points that explain the "why" behind the headline. The report will specify that the 7% year-over-year increase was a product of multiple underlying forces: "a rise in balances of 16% offset an 8% decrease in fees".</w:t>
      </w:r>
      <w:r>
        <w:rPr>
          <w:i w:val="0"/>
        </w:rPr>
        <w:t>7</w:t>
      </w:r>
      <w:r>
        <w:rPr>
          <w:i w:val="0"/>
        </w:rPr>
        <w:t xml:space="preserve"> The analysis then drills down further, providing specific figures for regional performance (e.g., "EMEA increased by 5% year-over-year"), asset classes ("Global fixed income revenue increased 8%"), and even top-earning individual securities ("The top five earning securities...generated $62 million in revenue").</w:t>
      </w:r>
      <w:r>
        <w:rPr>
          <w:i w:val="0"/>
        </w:rPr>
        <w:t>7</w:t>
      </w:r>
      <w:r>
        <w:rPr>
          <w:i w:val="0"/>
        </w:rPr>
        <w:t xml:space="preserve"> This methodical layering of data builds a narrative that is both compelling and empirically sound. The story of the market in May is told exclusively through the numbers.</w:t>
      </w:r>
    </w:p>
    <w:p>
      <w:r>
        <w:rPr/>
      </w:r>
    </w:p>
    <w:p>
      <w:r>
        <w:rPr>
          <w:b/>
          <w:i w:val="0"/>
        </w:rPr>
        <w:t>2.2 Asserting with Data, Not Opinion: The Approved Phrasing</w:t>
      </w:r>
    </w:p>
    <w:p>
      <w:r>
        <w:rPr/>
      </w:r>
    </w:p>
    <w:p>
      <w:r>
        <w:rPr>
          <w:i w:val="0"/>
        </w:rPr>
        <w:t>To ensure that the narrative remains tethered to the data, the firm employs a specific set of approved phrases for introducing data-driven claims. These phrases act as signposts, constantly reminding the reader that the source of the insight is the EquiLend dataset.</w:t>
      </w:r>
    </w:p>
    <w:p>
      <w:r>
        <w:rPr>
          <w:i w:val="0"/>
        </w:rPr>
        <w:t>The strategic framework explicitly provides a list of preferred language, including:</w:t>
      </w:r>
    </w:p>
    <w:p>
      <w:r>
        <w:rPr>
          <w:i w:val="0"/>
        </w:rPr>
        <w:t>"Our data indicates..."</w:t>
      </w:r>
    </w:p>
    <w:p>
      <w:r>
        <w:rPr>
          <w:i w:val="0"/>
        </w:rPr>
        <w:t>"We observed a notable increase in..."</w:t>
      </w:r>
    </w:p>
    <w:p>
      <w:r>
        <w:rPr>
          <w:i w:val="0"/>
        </w:rPr>
        <w:t>"This trend in short interest could suggest..." [1, 1, 1, 1]</w:t>
      </w:r>
    </w:p>
    <w:p>
      <w:r>
        <w:rPr>
          <w:i w:val="0"/>
        </w:rPr>
        <w:t>This language is consistently deployed across all forms of content. Monthly market reviews state that global revenue figures are "according to EquiLend Data &amp; Analytics".</w:t>
      </w:r>
      <w:r>
        <w:rPr>
          <w:i w:val="0"/>
        </w:rPr>
        <w:t>3</w:t>
      </w:r>
      <w:r>
        <w:rPr>
          <w:i w:val="0"/>
        </w:rPr>
        <w:t xml:space="preserve"> Short-form "Market Flashes" use active, data-centric phrasing like, "EquiLend Data &amp; Analytics identifies Janover Inc as a prime short squeeze candidate" or "EquiLend Data &amp; Analytics surfaced elevated short interest in NOVA".</w:t>
      </w:r>
      <w:r>
        <w:rPr>
          <w:i w:val="0"/>
        </w:rPr>
        <w:t>12</w:t>
      </w:r>
      <w:r>
        <w:rPr>
          <w:i w:val="0"/>
        </w:rPr>
        <w:t xml:space="preserve"> This consistent phrasing reinforces the brand and attributes the analytical work to the firm's institutional capabilities, rather than to an individual's subjective viewpoint.</w:t>
      </w:r>
    </w:p>
    <w:p>
      <w:r>
        <w:rPr/>
      </w:r>
    </w:p>
    <w:p>
      <w:r>
        <w:rPr>
          <w:b/>
          <w:i w:val="0"/>
        </w:rPr>
        <w:t>2.3 The Art of Cautious Interpretation: Avoiding the Prediction Trap</w:t>
      </w:r>
    </w:p>
    <w:p>
      <w:r>
        <w:rPr/>
      </w:r>
    </w:p>
    <w:p>
      <w:r>
        <w:rPr>
          <w:i w:val="0"/>
        </w:rPr>
        <w:t>While the data provides the "what," its interpretation provides the "so what" for the client. However, this interpretation is governed by a strict mandate of caution and nuance. The framework is unequivocal: "We do not predict the future. We highlight signals and potential implications".[1, 1] This principle is a critical risk management tool. It allows EquiLend to provide valuable, forward-looking insights without creating legal or reputational liability by making definitive predictions that may not come to pass.</w:t>
      </w:r>
    </w:p>
    <w:p>
      <w:r>
        <w:rPr>
          <w:i w:val="0"/>
        </w:rPr>
        <w:t>To adhere to this, the style guide prohibits absolute or overly assertive language. Words like "this proves," "the stock will," or "a massive spike" are to be avoided.[1, 1] Instead, analysts must use a lexicon of cautious, probabilistic phrasing that frames interpretations as possibilities, not certainties.</w:t>
      </w:r>
    </w:p>
    <w:p>
      <w:r>
        <w:rPr>
          <w:i w:val="0"/>
        </w:rPr>
        <w:t>Approved phrasing for interpretation includes:</w:t>
      </w:r>
    </w:p>
    <w:p>
      <w:r>
        <w:rPr>
          <w:i w:val="0"/>
        </w:rPr>
        <w:t>"...may be an indication of shifting sentiment."</w:t>
      </w:r>
    </w:p>
    <w:p>
      <w:r>
        <w:rPr>
          <w:i w:val="0"/>
        </w:rPr>
        <w:t>"...could be signaling a potential repricing."</w:t>
      </w:r>
    </w:p>
    <w:p>
      <w:r>
        <w:rPr>
          <w:i w:val="0"/>
        </w:rPr>
        <w:t>"...a noteworthy change in activity."</w:t>
      </w:r>
    </w:p>
    <w:p>
      <w:r>
        <w:rPr>
          <w:i w:val="0"/>
        </w:rPr>
        <w:t>"...appears to be elevated when compared to historical averages." [1, 1, 1, 1]</w:t>
      </w:r>
    </w:p>
    <w:p>
      <w:r>
        <w:rPr>
          <w:i w:val="0"/>
        </w:rPr>
        <w:t xml:space="preserve">This nuanced language is evident in practice. A market flash might conclude that a confluence of factors "could trigger a significant short covering rally," not that it </w:t>
      </w:r>
      <w:r>
        <w:rPr>
          <w:i/>
        </w:rPr>
        <w:t>will</w:t>
      </w:r>
      <w:r>
        <w:rPr>
          <w:i w:val="0"/>
        </w:rPr>
        <w:t>.</w:t>
      </w:r>
      <w:r>
        <w:rPr>
          <w:i w:val="0"/>
        </w:rPr>
        <w:t>5</w:t>
      </w:r>
      <w:r>
        <w:rPr>
          <w:i w:val="0"/>
        </w:rPr>
        <w:t xml:space="preserve"> An implication for investors is framed as, "monitoring the rising cost of borrow...may serve as a crucial input for assessing downside risk," not as a guaranteed way to avoid losses.[1, 1] This approach positions EquiLend as a provider of sophisticated signals and analytical tools that empower clients to make their own informed decisions, rather than as a prognosticator making definitive calls.</w:t>
      </w:r>
    </w:p>
    <w:p>
      <w:r>
        <w:rPr/>
      </w:r>
    </w:p>
    <w:p>
      <w:r>
        <w:rPr>
          <w:b/>
          <w:i w:val="0"/>
        </w:rPr>
        <w:t>Table 2.1: The EquiLend Lexicon: A Guide to Authoritative &amp; Cautious Phrasing</w:t>
      </w:r>
    </w:p>
    <w:p>
      <w:r>
        <w:rPr/>
      </w:r>
    </w:p>
    <w:p>
      <w:r>
        <w:rPr>
          <w:i w:val="0"/>
        </w:rPr>
        <w:t>This table serves as a practical, at-a-glance guide for translating analytical observations into the approved EquiLend voice. It contrasts the prohibited, speculative language with the preferred, data-centric and nuanced phrasing.</w:t>
      </w:r>
    </w:p>
    <w:p>
      <w:r>
        <w:rPr/>
      </w:r>
    </w:p>
    <w:p>
      <w:r>
        <w:rPr>
          <w:b/>
          <w:i w:val="0"/>
        </w:rPr>
        <w:t>Section 3: Pillar II - Structuring for Impact: The EquiLend Templates</w:t>
      </w:r>
    </w:p>
    <w:p>
      <w:r>
        <w:rPr/>
      </w:r>
    </w:p>
    <w:p>
      <w:r>
        <w:rPr>
          <w:i w:val="0"/>
        </w:rPr>
        <w:t>To deliver insights effectively, EquiLend employs a structured, template-driven approach to its research content. This is not about stifling creativity but about ensuring consistency, clarity, and purpose-driven communication. The firm utilizes two primary templates—the "Market Insight" and the "Deep Dive"—each meticulously designed to serve a specific segment of the target audience with a specific type of information.[1, 1] Understanding and adhering to these structures is essential for producing content that aligns with the firm's strategic objectives.</w:t>
      </w:r>
    </w:p>
    <w:p>
      <w:r>
        <w:rPr/>
      </w:r>
    </w:p>
    <w:p>
      <w:r>
        <w:rPr>
          <w:b/>
          <w:i w:val="0"/>
        </w:rPr>
        <w:t>3.1 Template A: The "Market Insight" Blueprint (Short-Form)</w:t>
      </w:r>
    </w:p>
    <w:p>
      <w:r>
        <w:rPr/>
      </w:r>
    </w:p>
    <w:p>
      <w:r>
        <w:rPr>
          <w:i w:val="0"/>
        </w:rPr>
        <w:t>The "Market Insight" is a short-form article or blog post, often published as a "Market Flash." Its intended audience is the "time-crunched professional looking for a quick, actionable takeaway".[1, 1] The structure is engineered for speed and impact, allowing a reader to grasp the key observation and its potential importance in minutes.</w:t>
      </w:r>
    </w:p>
    <w:p>
      <w:r>
        <w:rPr>
          <w:i w:val="0"/>
        </w:rPr>
        <w:t>A direct analysis of a published article, such as the "Market Flash on NetClass Technology (NTCL)," reveals a perfect execution of this template.</w:t>
      </w:r>
      <w:r>
        <w:rPr>
          <w:i w:val="0"/>
        </w:rPr>
        <w:t>10</w:t>
      </w:r>
    </w:p>
    <w:p>
      <w:r>
        <w:rPr>
          <w:b/>
          <w:i w:val="0"/>
        </w:rPr>
        <w:t>Headline:</w:t>
      </w:r>
      <w:r>
        <w:rPr>
          <w:i w:val="0"/>
        </w:rPr>
        <w:t xml:space="preserve"> The title, "Market Flash on NetClass Technology (NTCL)," is clear, direct, and optimized for searchability. It immediately tells the reader the subject of the analysis.</w:t>
      </w:r>
      <w:r>
        <w:rPr>
          <w:i w:val="0"/>
        </w:rPr>
        <w:t>5</w:t>
      </w:r>
    </w:p>
    <w:p>
      <w:r>
        <w:rPr>
          <w:b/>
          <w:i w:val="0"/>
        </w:rPr>
        <w:t>Executive Summary (The Hook):</w:t>
      </w:r>
      <w:r>
        <w:rPr>
          <w:i w:val="0"/>
        </w:rPr>
        <w:t xml:space="preserve"> The piece opens with a powerful, one-sentence hook that states the core observation and its significance: "EquiLend Data &amp; Analytics identifies NetClass Technology as a prime short squeeze candidate, with its short squeeze score at 90".</w:t>
      </w:r>
      <w:r>
        <w:rPr>
          <w:i w:val="0"/>
        </w:rPr>
        <w:t>5</w:t>
      </w:r>
      <w:r>
        <w:rPr>
          <w:i w:val="0"/>
        </w:rPr>
        <w:t xml:space="preserve"> This immediately engages the reader by presenting a high-conviction idea.</w:t>
      </w:r>
    </w:p>
    <w:p>
      <w:r>
        <w:rPr>
          <w:b/>
          <w:i w:val="0"/>
        </w:rPr>
        <w:t>The Core Observation (Chart &amp; Data):</w:t>
      </w:r>
      <w:r>
        <w:rPr>
          <w:i w:val="0"/>
        </w:rPr>
        <w:t xml:space="preserve"> The body of the article presents the key data points that form the evidentiary basis for the hook. It highlights the critical metrics: a utilization rate of "nearly 100%," "extremely elevated borrow fees of 12,600 BPS," and a dramatic surge in the proprietary "short squeeze score from 24 to 90 in just one month".</w:t>
      </w:r>
      <w:r>
        <w:rPr>
          <w:i w:val="0"/>
        </w:rPr>
        <w:t>5</w:t>
      </w:r>
      <w:r>
        <w:rPr>
          <w:i w:val="0"/>
        </w:rPr>
        <w:t xml:space="preserve"> While the text snippet does not include a visual, the template mandates a well-branded chart to accompany this data, providing a quick visual anchor for the reader.</w:t>
      </w:r>
    </w:p>
    <w:p>
      <w:r>
        <w:rPr>
          <w:b/>
          <w:i w:val="0"/>
        </w:rPr>
        <w:t>Context &amp; Interpretation (The "Why"):</w:t>
      </w:r>
      <w:r>
        <w:rPr>
          <w:i w:val="0"/>
        </w:rPr>
        <w:t xml:space="preserve"> A dedicated "Catalyst" section provides the market narrative that helps explain the data. It notes that "NetClass Technology has recently announced significant expansion of its platform capabilities" and "strategic partnerships," which has "attracted investor interest while simultaneously putting pressure on the substantial short positions".</w:t>
      </w:r>
      <w:r>
        <w:rPr>
          <w:i w:val="0"/>
        </w:rPr>
        <w:t>5</w:t>
      </w:r>
      <w:r>
        <w:rPr>
          <w:i w:val="0"/>
        </w:rPr>
        <w:t xml:space="preserve"> This section connects the securities lending data to fundamental business developments.</w:t>
      </w:r>
    </w:p>
    <w:p>
      <w:r>
        <w:rPr>
          <w:b/>
          <w:i w:val="0"/>
        </w:rPr>
        <w:t>Implication for Investors (The "So What"):</w:t>
      </w:r>
      <w:r>
        <w:rPr>
          <w:i w:val="0"/>
        </w:rPr>
        <w:t xml:space="preserve"> The "Squeeze Analysis" and "Conclusion" sections explicitly frame the implications for market participants. The language is action-oriented, stating that "short sellers are facing mounting pressure" and the situation "could trigger a significant short covering rally".</w:t>
      </w:r>
      <w:r>
        <w:rPr>
          <w:i w:val="0"/>
        </w:rPr>
        <w:t>5</w:t>
      </w:r>
      <w:r>
        <w:rPr>
          <w:i w:val="0"/>
        </w:rPr>
        <w:t xml:space="preserve"> This translates the data into a potential market event that a trader or portfolio manager can act on.</w:t>
      </w:r>
    </w:p>
    <w:p>
      <w:r>
        <w:rPr>
          <w:b/>
          <w:i w:val="0"/>
        </w:rPr>
        <w:t>Conclusion:</w:t>
      </w:r>
      <w:r>
        <w:rPr>
          <w:i w:val="0"/>
        </w:rPr>
        <w:t xml:space="preserve"> The final paragraph succinctly summarizes the key data points (squeeze score of 90, 12,600 BPS fee, 100% utilization) and reiterates the core thesis, reinforcing the message for maximum reader retention.</w:t>
      </w:r>
      <w:r>
        <w:rPr>
          <w:i w:val="0"/>
        </w:rPr>
        <w:t>5</w:t>
      </w:r>
    </w:p>
    <w:p>
      <w:r>
        <w:rPr/>
      </w:r>
    </w:p>
    <w:p>
      <w:r>
        <w:rPr>
          <w:b/>
          <w:i w:val="0"/>
        </w:rPr>
        <w:t>Table 3.1: Deconstructing the "Market Insight" Template</w:t>
      </w:r>
    </w:p>
    <w:p>
      <w:r>
        <w:rPr/>
      </w:r>
    </w:p>
    <w:p>
      <w:r>
        <w:rPr>
          <w:i w:val="0"/>
        </w:rPr>
        <w:t>This table provides a clear, visual breakdown of how a real-world article executes the prescribed template, making the structure easy to replicate.</w:t>
      </w:r>
    </w:p>
    <w:p>
      <w:r>
        <w:rPr/>
      </w:r>
    </w:p>
    <w:p>
      <w:r>
        <w:rPr>
          <w:b/>
          <w:i w:val="0"/>
        </w:rPr>
        <w:t>3.2 Template B: The "Deep Dive" Framework (Long-Form)</w:t>
      </w:r>
    </w:p>
    <w:p>
      <w:r>
        <w:rPr/>
      </w:r>
    </w:p>
    <w:p>
      <w:r>
        <w:rPr>
          <w:i w:val="0"/>
        </w:rPr>
        <w:t>The "Deep Dive" is a more substantial white paper or research note, such as the quarterly publication, "The Purple." It is designed for "quantitative analysts, researchers, and portfolio managers seeking a deeper understanding of a specific phenomenon".[1, 1] Its structure is more formal and comprehensive, mirroring academic or institutional research papers to build credibility with a highly technical audience.</w:t>
      </w:r>
    </w:p>
    <w:p>
      <w:r>
        <w:rPr>
          <w:i w:val="0"/>
        </w:rPr>
        <w:t>While a single, complete "Deep Dive" is not available in the provided materials, its structure can be synthesized by examining the components of "The Purple," monthly and annual revenue reviews, and other long-form content.</w:t>
      </w:r>
      <w:r>
        <w:rPr>
          <w:i w:val="0"/>
        </w:rPr>
        <w:t>4</w:t>
      </w:r>
    </w:p>
    <w:p>
      <w:r>
        <w:rPr>
          <w:b/>
          <w:i w:val="0"/>
        </w:rPr>
        <w:t>Title Page &amp; Branding:</w:t>
      </w:r>
      <w:r>
        <w:rPr>
          <w:i w:val="0"/>
        </w:rPr>
        <w:t xml:space="preserve"> The PDF covers of "The Purple" clearly display the EquiLend logo, issue number, and a professional design, adhering to the branding guidelines.</w:t>
      </w:r>
      <w:r>
        <w:rPr>
          <w:i w:val="0"/>
        </w:rPr>
        <w:t>15</w:t>
      </w:r>
    </w:p>
    <w:p>
      <w:r>
        <w:rPr>
          <w:b/>
          <w:i w:val="0"/>
        </w:rPr>
        <w:t>Abstract:</w:t>
      </w:r>
      <w:r>
        <w:rPr>
          <w:i w:val="0"/>
        </w:rPr>
        <w:t xml:space="preserve"> The summaries of "The Purple" on the EquiLend website function as abstracts. For example, the description for the Q1 2025 issue states, "In this edition, we explore Q1 2025 securities lending trends, spotlight APAC's standout 27% revenue growth, introduce EquiLend's Short Squeeze Score, examine corporate bond short interest signals and highlight Korean short selling performance".</w:t>
      </w:r>
      <w:r>
        <w:rPr>
          <w:i w:val="0"/>
        </w:rPr>
        <w:t>2</w:t>
      </w:r>
      <w:r>
        <w:rPr>
          <w:i w:val="0"/>
        </w:rPr>
        <w:t xml:space="preserve"> This concisely summarizes the key findings of the publication.</w:t>
      </w:r>
    </w:p>
    <w:p>
      <w:r>
        <w:rPr>
          <w:b/>
          <w:i w:val="0"/>
        </w:rPr>
        <w:t>Introduction:</w:t>
      </w:r>
      <w:r>
        <w:rPr>
          <w:i w:val="0"/>
        </w:rPr>
        <w:t xml:space="preserve"> Articles within "The Purple" often begin by defining a topic and its relevance. For instance, an article on corporate bond short interest starts by stating, "Navigating short interest in the corporate bond market can be filled with risk. The lack of transparency and public reporting forces investors to use limited tools...".</w:t>
      </w:r>
      <w:r>
        <w:rPr>
          <w:i w:val="0"/>
        </w:rPr>
        <w:t>4</w:t>
      </w:r>
      <w:r>
        <w:rPr>
          <w:i w:val="0"/>
        </w:rPr>
        <w:t xml:space="preserve"> This sets the stage and explains why the topic is important now.</w:t>
      </w:r>
    </w:p>
    <w:p>
      <w:r>
        <w:rPr>
          <w:b/>
          <w:i w:val="0"/>
        </w:rPr>
        <w:t>Methodology:</w:t>
      </w:r>
      <w:r>
        <w:rPr>
          <w:i w:val="0"/>
        </w:rPr>
        <w:t xml:space="preserve"> The framework requires a clear methodology section that defines the dataset and key metrics.[1, 1] EquiLend fulfills this through dedicated educational pieces like "Securities Lending 101: Understanding Market Metrics," which defines core concepts like Utilization, On Loan, Lendable, and Days to Cover.</w:t>
      </w:r>
      <w:r>
        <w:rPr>
          <w:i w:val="0"/>
        </w:rPr>
        <w:t>11</w:t>
      </w:r>
      <w:r>
        <w:rPr>
          <w:i w:val="0"/>
        </w:rPr>
        <w:t xml:space="preserve"> This foundational content can be referenced or briefly summarized in deep dives to ensure all readers understand the analytical tools being used.</w:t>
      </w:r>
    </w:p>
    <w:p>
      <w:r>
        <w:rPr>
          <w:b/>
          <w:i w:val="0"/>
        </w:rPr>
        <w:t>Analysis &amp; Findings:</w:t>
      </w:r>
      <w:r>
        <w:rPr>
          <w:i w:val="0"/>
        </w:rPr>
        <w:t xml:space="preserve"> This is the core of the long-form content. Revenue reviews and quarterly reports are heavily analytical, presenting data through regional breakdowns (Americas, EMEA, APAC), top-earner lists, sector analysis, and fee band distributions.</w:t>
      </w:r>
      <w:r>
        <w:rPr>
          <w:i w:val="0"/>
        </w:rPr>
        <w:t>7</w:t>
      </w:r>
      <w:r>
        <w:rPr>
          <w:i w:val="0"/>
        </w:rPr>
        <w:t xml:space="preserve"> The narrative is built methodically, guiding the reader through the data.</w:t>
      </w:r>
    </w:p>
    <w:p>
      <w:r>
        <w:rPr>
          <w:b/>
          <w:i w:val="0"/>
        </w:rPr>
        <w:t>Discussion &amp; Implications:</w:t>
      </w:r>
      <w:r>
        <w:rPr>
          <w:i w:val="0"/>
        </w:rPr>
        <w:t xml:space="preserve"> The analysis is consistently connected to practical applications and broader market themes. Articles discuss the implications of events like the T+1 settlement transition, interest rate changes, or U.S. elections, fulfilling the "Discussion &amp; Implications" role of the template.</w:t>
      </w:r>
      <w:r>
        <w:rPr>
          <w:i w:val="0"/>
        </w:rPr>
        <w:t>4</w:t>
      </w:r>
    </w:p>
    <w:p>
      <w:r>
        <w:rPr>
          <w:b/>
          <w:i w:val="0"/>
        </w:rPr>
        <w:t>Conclusion &amp; References:</w:t>
      </w:r>
      <w:r>
        <w:rPr>
          <w:i w:val="0"/>
        </w:rPr>
        <w:t xml:space="preserve"> Each piece reinforces the value of securities finance data as a unique indicator. The framework mandates a formal reference list for external sources, signaling academic rigor.[1, 1]</w:t>
      </w:r>
    </w:p>
    <w:p>
      <w:r>
        <w:rPr>
          <w:i w:val="0"/>
        </w:rPr>
        <w:t>The two-template system serves as a sophisticated content funnel. The frequent, accessible "Market Insights" act as top-of-funnel content, capturing a wide audience with quick, engaging ideas and often introducing a deeper concept (like a new proprietary score). The less frequent, more demanding "Deep Dives" are bottom-of-funnel content, designed to engage and retain the highly technical user who is likely an existing client or a high-value prospect. This tiered structure allows EquiLend to efficiently serve and cultivate its entire audience spectrum, from the casual observer to the dedicated quantitative analyst.</w:t>
      </w:r>
    </w:p>
    <w:p>
      <w:r>
        <w:rPr/>
      </w:r>
    </w:p>
    <w:p>
      <w:r>
        <w:rPr>
          <w:b/>
          <w:i w:val="0"/>
        </w:rPr>
        <w:t>Section 4: Pillar III - Elevating the Analysis: Beyond Simple Metrics</w:t>
      </w:r>
    </w:p>
    <w:p>
      <w:r>
        <w:rPr/>
      </w:r>
    </w:p>
    <w:p>
      <w:r>
        <w:rPr>
          <w:i w:val="0"/>
        </w:rPr>
        <w:t>To truly deliver on the promise of providing a unique informational edge, EquiLend's analytical approach must go beyond simply reporting raw data. The firm's strategic framework explicitly calls for a more sophisticated level of analysis that involves creating dynamic, multi-faceted, and momentum-aware signals.[1, 1] This is how EquiLend transforms its vast dataset from a collection of numbers into actionable intelligence. Mastering this pillar of the methodology is what separates a standard report from a piece of high-impact, value-added research.</w:t>
      </w:r>
    </w:p>
    <w:p>
      <w:r>
        <w:rPr/>
      </w:r>
    </w:p>
    <w:p>
      <w:r>
        <w:rPr>
          <w:b/>
          <w:i w:val="0"/>
        </w:rPr>
        <w:t>4.1 From Static to Dynamic: The Importance of Context</w:t>
      </w:r>
    </w:p>
    <w:p>
      <w:r>
        <w:rPr/>
      </w:r>
    </w:p>
    <w:p>
      <w:r>
        <w:rPr>
          <w:i w:val="0"/>
        </w:rPr>
        <w:t>A core tenet of advanced analysis at EquiLend is the move away from rigid, one-size-fits-all thresholds. The framework correctly identifies that "a single threshold (e.g., 80% Utilization) may not be optimal across all market conditions or sectors".[1, 1] The meaning of a data point is not absolute; it is relative to its context.</w:t>
      </w:r>
    </w:p>
    <w:p>
      <w:r>
        <w:rPr>
          <w:i w:val="0"/>
        </w:rPr>
        <w:t>The recommendation is to develop and use "dynamic thresholds" that adapt to the specific characteristics of a security and its peer group. The example provided in the framework is highly illustrative: "A 50% utilization for a utility stock is different from 50% for a volatile biotech name".[1, 1] For a typically low-volatility utility stock, a 50% utilization level might be an extremely strong signal of unusual negative sentiment. For a pre-revenue biotechnology company, 50% utilization could be business as usual.</w:t>
      </w:r>
    </w:p>
    <w:p>
      <w:r>
        <w:rPr>
          <w:i w:val="0"/>
        </w:rPr>
        <w:t>This sophisticated approach requires the analyst to look at metrics in relative terms. Instead of a fixed number, a more powerful signal might be when a security's utilization exceeds its 1-year average by a certain number of standard deviations, or when it enters the top decile of utilization for its specific industry sector. This contextual analysis provides a much more nuanced and accurate picture of market sentiment.</w:t>
      </w:r>
    </w:p>
    <w:p>
      <w:r>
        <w:rPr/>
      </w:r>
    </w:p>
    <w:p>
      <w:r>
        <w:rPr>
          <w:b/>
          <w:i w:val="0"/>
        </w:rPr>
        <w:t>4.2 The Power of Confluence: Creating Multi-Factor Signals</w:t>
      </w:r>
    </w:p>
    <w:p>
      <w:r>
        <w:rPr/>
      </w:r>
    </w:p>
    <w:p>
      <w:r>
        <w:rPr>
          <w:i w:val="0"/>
        </w:rPr>
        <w:t>The most robust analytical conclusions are rarely drawn from a single data point. The framework emphasizes that "The strongest signals often come from the confluence of several indicators".[1, 1] A "high conviction" signal is one where multiple, independent data points all point in the same direction.</w:t>
      </w:r>
    </w:p>
    <w:p>
      <w:r>
        <w:rPr>
          <w:i w:val="0"/>
        </w:rPr>
        <w:t>The development and launch of the EquiLend Short Squeeze Score serves as a perfect case study for this principle in action. The journey from a theoretical concept in the strategy document to a live, client-facing product demonstrates the firm's commitment to this multi-factor approach.</w:t>
      </w:r>
    </w:p>
    <w:p>
      <w:r>
        <w:rPr>
          <w:b/>
          <w:i w:val="0"/>
        </w:rPr>
        <w:t>The Theoretical Blueprint:</w:t>
      </w:r>
      <w:r>
        <w:rPr>
          <w:i w:val="0"/>
        </w:rPr>
        <w:t xml:space="preserve"> The internal framework first proposed creating a composite "Short Squeeze Risk" flag. This theoretical signal would be triggered by the confluence of three specific securities lending metrics:</w:t>
      </w:r>
    </w:p>
    <w:p>
      <w:r>
        <w:rPr>
          <w:b/>
          <w:i w:val="0"/>
        </w:rPr>
        <w:t>High Demand:</w:t>
      </w:r>
      <w:r>
        <w:rPr>
          <w:i w:val="0"/>
        </w:rPr>
        <w:t xml:space="preserve"> Utilization &gt; 85%</w:t>
      </w:r>
    </w:p>
    <w:p>
      <w:r>
        <w:rPr>
          <w:b/>
          <w:i w:val="0"/>
        </w:rPr>
        <w:t>High Cost:</w:t>
      </w:r>
      <w:r>
        <w:rPr>
          <w:i w:val="0"/>
        </w:rPr>
        <w:t xml:space="preserve"> Borrow Fee in the top decile for its sector</w:t>
      </w:r>
    </w:p>
    <w:p>
      <w:r>
        <w:rPr>
          <w:b/>
          <w:i w:val="0"/>
        </w:rPr>
        <w:t>High Days to Cover:</w:t>
      </w:r>
      <w:r>
        <w:rPr>
          <w:i w:val="0"/>
        </w:rPr>
        <w:t xml:space="preserve"> Days to Cover &gt; 10 [1, 1]</w:t>
      </w:r>
    </w:p>
    <w:p>
      <w:r>
        <w:rPr>
          <w:b/>
          <w:i w:val="0"/>
        </w:rPr>
        <w:t>The Productized Reality:</w:t>
      </w:r>
      <w:r>
        <w:rPr>
          <w:i w:val="0"/>
        </w:rPr>
        <w:t xml:space="preserve"> This concept was not only validated but enhanced. On April 23, 2025, EquiLend announced the official launch of its "Short Squeeze Score".</w:t>
      </w:r>
      <w:r>
        <w:rPr>
          <w:i w:val="0"/>
        </w:rPr>
        <w:t>3</w:t>
      </w:r>
      <w:r>
        <w:rPr>
          <w:i w:val="0"/>
        </w:rPr>
        <w:t xml:space="preserve"> The live product is an even more advanced version of the initial blueprint, deriving its signal from three critical data pillars: Market Dynamics, comprehensive Securities Finance Data, and Social Sentiment.</w:t>
      </w:r>
      <w:r>
        <w:rPr>
          <w:i w:val="0"/>
        </w:rPr>
        <w:t>3</w:t>
      </w:r>
      <w:r>
        <w:rPr>
          <w:i w:val="0"/>
        </w:rPr>
        <w:t xml:space="preserve"> This demonstrates an evolution from using purely internal securities lending data to incorporating external market and sentiment factors for a more holistic signal.</w:t>
      </w:r>
    </w:p>
    <w:p>
      <w:r>
        <w:rPr>
          <w:b/>
          <w:i w:val="0"/>
        </w:rPr>
        <w:t>The Practical Application:</w:t>
      </w:r>
      <w:r>
        <w:rPr>
          <w:i w:val="0"/>
        </w:rPr>
        <w:t xml:space="preserve"> The newly launched score was immediately put to work in client-facing research. The "Market Flash on NetClass Technology (NTCL)" used the score as its central analytical pillar.</w:t>
      </w:r>
      <w:r>
        <w:rPr>
          <w:i w:val="0"/>
        </w:rPr>
        <w:t>5</w:t>
      </w:r>
      <w:r>
        <w:rPr>
          <w:i w:val="0"/>
        </w:rPr>
        <w:t xml:space="preserve"> The analysis did not rely on just one metric. Instead, it built a high-conviction case by highlighting the confluence of an extreme Short Squeeze Score (90), near-total Utilization (100%), and an extremely elevated Borrow Fee (12,600 BPS). This is the multi-factor approach in its final, published form.</w:t>
      </w:r>
    </w:p>
    <w:p>
      <w:r>
        <w:rPr/>
      </w:r>
    </w:p>
    <w:p>
      <w:r>
        <w:rPr>
          <w:b/>
          <w:i w:val="0"/>
        </w:rPr>
        <w:t>Table 4.1: The Multi-Factor Signal Matrix (Short Squeeze Example)</w:t>
      </w:r>
    </w:p>
    <w:p>
      <w:r>
        <w:rPr/>
      </w:r>
    </w:p>
    <w:p>
      <w:r>
        <w:rPr>
          <w:i w:val="0"/>
        </w:rPr>
        <w:t>This matrix provides a visual model for how to build a more robust analytical conclusion. It demonstrates how to synthesize multiple, individual data points into a single, higher-conviction thesis.</w:t>
      </w:r>
    </w:p>
    <w:p>
      <w:r>
        <w:rPr/>
      </w:r>
    </w:p>
    <w:p>
      <w:r>
        <w:rPr/>
      </w:r>
    </w:p>
    <w:p>
      <w:r>
        <w:rPr>
          <w:b/>
          <w:i w:val="0"/>
        </w:rPr>
        <w:t>4.3 Measuring Momentum: The Significance of "Rate of Change"</w:t>
      </w:r>
    </w:p>
    <w:p>
      <w:r>
        <w:rPr/>
      </w:r>
    </w:p>
    <w:p>
      <w:r>
        <w:rPr>
          <w:i w:val="0"/>
        </w:rPr>
        <w:t xml:space="preserve">The absolute level of a metric is informative, but its trajectory can be even more revealing. The strategic framework highlights that "The velocity of a change can be more telling than the absolute level".[1, 1] A rapid increase in borrowing activity, even if it only reaches a moderate absolute level, can be a powerful signal that informed traders are moving quickly to establish a position. This concept is supported by academic research, such as the work by Diether, Lee, and Werner (2005), which found that the </w:t>
      </w:r>
      <w:r>
        <w:rPr>
          <w:i/>
        </w:rPr>
        <w:t>change</w:t>
      </w:r>
      <w:r>
        <w:rPr>
          <w:i w:val="0"/>
        </w:rPr>
        <w:t xml:space="preserve"> in short-selling activity holds predictive power.</w:t>
      </w:r>
      <w:r>
        <w:rPr>
          <w:i w:val="0"/>
        </w:rPr>
        <w:t>10</w:t>
      </w:r>
    </w:p>
    <w:p>
      <w:r>
        <w:rPr>
          <w:i w:val="0"/>
        </w:rPr>
        <w:t>EquiLend has operationalized this concept by creating specific "rate of change" or "momentum" metrics. The Orbisa data platform, aimed at the buyside, offers a "Fee Momentum" metric, which explicitly "measures the rate of change in fees for new loans" over various short-term and long-term periods.</w:t>
      </w:r>
      <w:r>
        <w:rPr>
          <w:i w:val="0"/>
        </w:rPr>
        <w:t>6</w:t>
      </w:r>
      <w:r>
        <w:rPr>
          <w:i w:val="0"/>
        </w:rPr>
        <w:t xml:space="preserve"> Positive momentum, indicating that recent trades have higher fees than past trades, is a clear signal of increasing short-seller conviction or tightening supply.</w:t>
      </w:r>
    </w:p>
    <w:p>
      <w:r>
        <w:rPr>
          <w:i w:val="0"/>
        </w:rPr>
        <w:t>This focus on momentum also appears in the narrative commentary of market reviews. A July 2024 revenue report noted that while year-over-year returns were down, "U.S. equities showed positive momentum with a 22% revenue increase month-over-month".</w:t>
      </w:r>
      <w:r>
        <w:rPr>
          <w:i w:val="0"/>
        </w:rPr>
        <w:t>21</w:t>
      </w:r>
      <w:r>
        <w:rPr>
          <w:i w:val="0"/>
        </w:rPr>
        <w:t xml:space="preserve"> This demonstrates an analytical focus not just on the current state, but on the direction and speed of market movements. The "Market Flash on NTCL" also emphasized momentum, highlighting that the squeeze score had surged "from 24 to 90 in just one month," underscoring the accelerating pressure on short sellers.</w:t>
      </w:r>
      <w:r>
        <w:rPr>
          <w:i w:val="0"/>
        </w:rPr>
        <w:t>5</w:t>
      </w:r>
    </w:p>
    <w:p>
      <w:r>
        <w:rPr/>
      </w:r>
    </w:p>
    <w:p>
      <w:r>
        <w:rPr>
          <w:b/>
          <w:i w:val="0"/>
        </w:rPr>
        <w:t>Section 5: Pillar IV - The Foundation of Credibility: Sourcing and Branding</w:t>
      </w:r>
    </w:p>
    <w:p>
      <w:r>
        <w:rPr/>
      </w:r>
    </w:p>
    <w:p>
      <w:r>
        <w:rPr>
          <w:i w:val="0"/>
        </w:rPr>
        <w:t>The final, non-negotiable elements of the EquiLend research process are those that establish and maintain institutional credibility. These are the pillars of professionalism that underpin all content: rigorous sourcing, precise citations, and strict adherence to brand standards. While they may seem like finishing touches, they are, in fact, integral to the core strategy of building trust. An analysis that is visually inconsistent or poorly sourced will be perceived as less reliable, regardless of the quality of the underlying data.</w:t>
      </w:r>
    </w:p>
    <w:p>
      <w:r>
        <w:rPr/>
      </w:r>
    </w:p>
    <w:p>
      <w:r>
        <w:rPr>
          <w:b/>
          <w:i w:val="0"/>
        </w:rPr>
        <w:t>5.1 Upholding Credibility: Sourcing and Citations</w:t>
      </w:r>
    </w:p>
    <w:p>
      <w:r>
        <w:rPr/>
      </w:r>
    </w:p>
    <w:p>
      <w:r>
        <w:rPr>
          <w:i w:val="0"/>
        </w:rPr>
        <w:t>Credibility is paramount in financial analysis. The EquiLend framework establishes strict rules for the use of external information to bolster its own proprietary data. All external sources must be reputable and pre-approved, creating a "walled garden" of high-quality information.[1, 1, 1, 1]</w:t>
      </w:r>
    </w:p>
    <w:p>
      <w:r>
        <w:rPr>
          <w:i w:val="0"/>
        </w:rPr>
        <w:t>The list of approved sources includes:</w:t>
      </w:r>
    </w:p>
    <w:p>
      <w:r>
        <w:rPr>
          <w:i w:val="0"/>
        </w:rPr>
        <w:t>The Wall Street Journal</w:t>
      </w:r>
    </w:p>
    <w:p>
      <w:r>
        <w:rPr>
          <w:i w:val="0"/>
        </w:rPr>
        <w:t>The Financial Times</w:t>
      </w:r>
    </w:p>
    <w:p>
      <w:r>
        <w:rPr>
          <w:i w:val="0"/>
        </w:rPr>
        <w:t>Bloomberg</w:t>
      </w:r>
    </w:p>
    <w:p>
      <w:r>
        <w:rPr>
          <w:i w:val="0"/>
        </w:rPr>
        <w:t>Reuters</w:t>
      </w:r>
    </w:p>
    <w:p>
      <w:r>
        <w:rPr>
          <w:i w:val="0"/>
        </w:rPr>
        <w:t>Established academic journals</w:t>
      </w:r>
    </w:p>
    <w:p>
      <w:r>
        <w:rPr>
          <w:i w:val="0"/>
        </w:rPr>
        <w:t>Research from recognized financial institutions (e.g., MSCI, S&amp;P Global) [1, 1]</w:t>
      </w:r>
    </w:p>
    <w:p>
      <w:r>
        <w:rPr>
          <w:i w:val="0"/>
        </w:rPr>
        <w:t>By referencing these established authorities, EquiLend leverages their credibility, creating a halo effect that enhances the perceived authority of its own analysis. Furthermore, the framework mandates that these sources be cited using a clean and professional footnote style, including the author, title, publication, and date.[1, 1] This approach serves two purposes: it provides transparency for the reader and it maintains the narrative flow of the main text, avoiding the disruptions of in-line citations. This signals a commitment to academic and professional rigor.</w:t>
      </w:r>
    </w:p>
    <w:p>
      <w:r>
        <w:rPr/>
      </w:r>
    </w:p>
    <w:p>
      <w:r>
        <w:rPr>
          <w:b/>
          <w:i w:val="0"/>
        </w:rPr>
        <w:t>5.2 The Power of Consistent Branding: Building Trust Through Visuals</w:t>
      </w:r>
    </w:p>
    <w:p>
      <w:r>
        <w:rPr/>
      </w:r>
    </w:p>
    <w:p>
      <w:r>
        <w:rPr>
          <w:i w:val="0"/>
        </w:rPr>
        <w:t>The strategy framework mandates "strict adherence to EquiLend's branding guidelines" for all published materials.</w:t>
      </w:r>
      <w:r>
        <w:rPr>
          <w:i w:val="0"/>
        </w:rPr>
        <w:t>10</w:t>
      </w:r>
      <w:r>
        <w:rPr>
          <w:i w:val="0"/>
        </w:rPr>
        <w:t xml:space="preserve"> This is not a matter of mere aesthetics; it is a crucial element of building and maintaining brand identity and institutional trust. Consistency in visual presentation creates a sense of stability, professionalism, and reliability. This adherence applies to all visual elements, which are detailed below to ensure all content, from charts to text, has a consistent and professional look.</w:t>
      </w:r>
      <w:r>
        <w:rPr>
          <w:i w:val="0"/>
        </w:rPr>
        <w:t>10</w:t>
      </w:r>
    </w:p>
    <w:p>
      <w:r>
        <w:rPr/>
      </w:r>
    </w:p>
    <w:p>
      <w:r>
        <w:rPr>
          <w:b/>
          <w:i w:val="0"/>
        </w:rPr>
        <w:t>Official Color Palette</w:t>
      </w:r>
    </w:p>
    <w:p>
      <w:r>
        <w:rPr/>
      </w:r>
    </w:p>
    <w:p>
      <w:r>
        <w:rPr>
          <w:i w:val="0"/>
        </w:rPr>
        <w:t>The official palette consists of four primary colors. All color codes must be matched precisely to maintain brand integrity.</w:t>
      </w:r>
      <w:r>
        <w:rPr>
          <w:i w:val="0"/>
        </w:rPr>
        <w:t>10</w:t>
      </w:r>
    </w:p>
    <w:p>
      <w:r>
        <w:rPr/>
      </w:r>
    </w:p>
    <w:p>
      <w:r>
        <w:rPr/>
      </w:r>
    </w:p>
    <w:p>
      <w:r>
        <w:rPr>
          <w:b/>
          <w:i w:val="0"/>
        </w:rPr>
        <w:t>Official Typography</w:t>
      </w:r>
    </w:p>
    <w:p>
      <w:r>
        <w:rPr/>
      </w:r>
    </w:p>
    <w:p>
      <w:r>
        <w:rPr>
          <w:i w:val="0"/>
        </w:rPr>
        <w:t>The consistent use of the Gotham font family is essential for brand recognition.</w:t>
      </w:r>
      <w:r>
        <w:rPr>
          <w:i w:val="0"/>
        </w:rPr>
        <w:t>10</w:t>
      </w:r>
    </w:p>
    <w:p>
      <w:r>
        <w:rPr>
          <w:b/>
          <w:i w:val="0"/>
        </w:rPr>
        <w:t>Logo Fonts:</w:t>
      </w:r>
      <w:r>
        <w:rPr>
          <w:i w:val="0"/>
        </w:rPr>
        <w:t xml:space="preserve"> Gotham Black, Gotham Book</w:t>
      </w:r>
    </w:p>
    <w:p>
      <w:r>
        <w:rPr>
          <w:b/>
          <w:i w:val="0"/>
        </w:rPr>
        <w:t>Body Font:</w:t>
      </w:r>
      <w:r>
        <w:rPr>
          <w:i w:val="0"/>
        </w:rPr>
        <w:t xml:space="preserve"> Gotham Light</w:t>
      </w:r>
    </w:p>
    <w:p>
      <w:r>
        <w:rPr/>
      </w:r>
    </w:p>
    <w:p>
      <w:r>
        <w:rPr>
          <w:b/>
          <w:i w:val="0"/>
        </w:rPr>
        <w:t>Document Format</w:t>
      </w:r>
    </w:p>
    <w:p>
      <w:r>
        <w:rPr/>
      </w:r>
    </w:p>
    <w:p>
      <w:r>
        <w:rPr>
          <w:i w:val="0"/>
        </w:rPr>
        <w:t>The requirement that all final research be produced in a Microsoft Word document ensures a standardized internal workflow and a consistent final output format.</w:t>
      </w:r>
      <w:r>
        <w:rPr>
          <w:i w:val="0"/>
        </w:rPr>
        <w:t>10</w:t>
      </w:r>
    </w:p>
    <w:p>
      <w:r>
        <w:rPr>
          <w:i w:val="0"/>
        </w:rPr>
        <w:t>The practical application of these rules is evident in the design of publications like "The Purple." The PDF versions exhibit a clean, professional, and visually consistent layout, from the cover page to the data-heavy infographics within.</w:t>
      </w:r>
      <w:r>
        <w:rPr>
          <w:i w:val="0"/>
        </w:rPr>
        <w:t>15</w:t>
      </w:r>
      <w:r>
        <w:rPr>
          <w:i w:val="0"/>
        </w:rPr>
        <w:t xml:space="preserve"> This polished presentation is a deliberate choice designed to differentiate EquiLend's research from more informal or less rigorous content available elsewhere. It subconsciously communicates to the reader that they are consuming a high-quality, institutional-grade product.</w:t>
      </w:r>
    </w:p>
    <w:p>
      <w:r>
        <w:rPr/>
      </w:r>
    </w:p>
    <w:p>
      <w:r>
        <w:rPr>
          <w:b/>
          <w:i w:val="0"/>
        </w:rPr>
        <w:t>Section 6: Pillar V - Synthesizing the Framework for Success</w:t>
      </w:r>
    </w:p>
    <w:p>
      <w:r>
        <w:rPr/>
      </w:r>
    </w:p>
    <w:p>
      <w:r>
        <w:rPr>
          <w:i w:val="0"/>
        </w:rPr>
        <w:t>This guide has deconstructed the core pillars of the EquiLend research and communication strategy. The final step is to synthesize these principles into a practical, actionable model that can be applied to every new writing assignment. This mental model serves as a pre-flight checklist, ensuring that every piece of content is not only stylistically correct but also strategically effective and aligned with the firm's objectives.</w:t>
      </w:r>
    </w:p>
    <w:p>
      <w:r>
        <w:rPr/>
      </w:r>
    </w:p>
    <w:p>
      <w:r>
        <w:rPr>
          <w:b/>
          <w:i w:val="0"/>
        </w:rPr>
        <w:t>6.1 The Analyst's Mental Model: A Pre-Flight Checklist</w:t>
      </w:r>
    </w:p>
    <w:p>
      <w:r>
        <w:rPr/>
      </w:r>
    </w:p>
    <w:p>
      <w:r>
        <w:rPr>
          <w:i w:val="0"/>
        </w:rPr>
        <w:t>Before beginning to write, an analyst should methodically work through the following questions. This process internalizes the framework and shifts the mindset from reactive correction to proactive, strategic creation.</w:t>
      </w:r>
    </w:p>
    <w:p>
      <w:r>
        <w:rPr>
          <w:b/>
          <w:i w:val="0"/>
        </w:rPr>
        <w:t>Audience &amp; Purpose: Who am I writing for and what do they need?</w:t>
      </w:r>
    </w:p>
    <w:p>
      <w:r>
        <w:rPr>
          <w:i w:val="0"/>
        </w:rPr>
        <w:t>Is this for a time-crunched professional who needs a quick, actionable takeaway? If so, the "Market Insight" (Template A) structure is appropriate.</w:t>
      </w:r>
    </w:p>
    <w:p>
      <w:r>
        <w:rPr>
          <w:i w:val="0"/>
        </w:rPr>
        <w:t>Is this for a quantitative analyst or portfolio manager seeking a deep, comprehensive understanding? If so, the "Deep Dive" (Template B) structure is required.</w:t>
      </w:r>
    </w:p>
    <w:p>
      <w:r>
        <w:rPr>
          <w:b/>
          <w:i w:val="0"/>
        </w:rPr>
        <w:t>The Core Story: What is the single most important data story I am telling?</w:t>
      </w:r>
    </w:p>
    <w:p>
      <w:r>
        <w:rPr>
          <w:i w:val="0"/>
        </w:rPr>
        <w:t>Identify the key metric or observation that will serve as the "hook" or central thesis. The entire piece must be built around this core data point.</w:t>
      </w:r>
    </w:p>
    <w:p>
      <w:r>
        <w:rPr>
          <w:b/>
          <w:i w:val="0"/>
        </w:rPr>
        <w:t>Assertion: How will I state my case using data, not opinion?</w:t>
      </w:r>
    </w:p>
    <w:p>
      <w:r>
        <w:rPr>
          <w:i w:val="0"/>
        </w:rPr>
        <w:t>Which approved, data-centric phrases will be used to introduce the findings? (e.g., "Our data indicates...", "We observed...", "According to EquiLend Data &amp; Analytics...").</w:t>
      </w:r>
    </w:p>
    <w:p>
      <w:r>
        <w:rPr>
          <w:b/>
          <w:i w:val="0"/>
        </w:rPr>
        <w:t>Interpretation: How will I interpret the data cautiously and without prediction?</w:t>
      </w:r>
    </w:p>
    <w:p>
      <w:r>
        <w:rPr>
          <w:i w:val="0"/>
        </w:rPr>
        <w:t>Which nuanced, probabilistic words will be used to discuss implications? (e.g., "...could suggest...", "...may be an indication...", "...appears to be elevated...").</w:t>
      </w:r>
    </w:p>
    <w:p>
      <w:r>
        <w:rPr>
          <w:b/>
          <w:i w:val="0"/>
        </w:rPr>
        <w:t>Analytical Elevation: How can I move beyond a simple observation?</w:t>
      </w:r>
    </w:p>
    <w:p>
      <w:r>
        <w:rPr>
          <w:b/>
          <w:i w:val="0"/>
        </w:rPr>
        <w:t>Confluence:</w:t>
      </w:r>
      <w:r>
        <w:rPr>
          <w:i w:val="0"/>
        </w:rPr>
        <w:t xml:space="preserve"> Is this story supported by a confluence of multiple factors? (e.g., High utilization AND high cost AND high days to cover).</w:t>
      </w:r>
    </w:p>
    <w:p>
      <w:r>
        <w:rPr>
          <w:b/>
          <w:i w:val="0"/>
        </w:rPr>
        <w:t>Context:</w:t>
      </w:r>
      <w:r>
        <w:rPr>
          <w:i w:val="0"/>
        </w:rPr>
        <w:t xml:space="preserve"> How does this data point compare to the security's own history or its sector peers? Is the threshold dynamic?</w:t>
      </w:r>
    </w:p>
    <w:p>
      <w:r>
        <w:rPr>
          <w:b/>
          <w:i w:val="0"/>
        </w:rPr>
        <w:t>Momentum:</w:t>
      </w:r>
      <w:r>
        <w:rPr>
          <w:i w:val="0"/>
        </w:rPr>
        <w:t xml:space="preserve"> Is the rate of change of the metric more significant than its absolute level?</w:t>
      </w:r>
    </w:p>
    <w:p>
      <w:r>
        <w:rPr>
          <w:b/>
          <w:i w:val="0"/>
        </w:rPr>
        <w:t>Strategic Alignment: How does this analysis reinforce the value of EquiLend's data and products?</w:t>
      </w:r>
    </w:p>
    <w:p>
      <w:r>
        <w:rPr>
          <w:i w:val="0"/>
        </w:rPr>
        <w:t>Does it showcase the power of a specific dataset (DataLend, Orbisa)? Does it leverage a proprietary tool (Short Squeeze Score)? The research must always connect back to the firm's core value proposition.</w:t>
      </w:r>
    </w:p>
    <w:p>
      <w:r>
        <w:rPr>
          <w:b/>
          <w:i w:val="0"/>
        </w:rPr>
        <w:t>Professional Polish: Is the final product credible and trustworthy?</w:t>
      </w:r>
    </w:p>
    <w:p>
      <w:r>
        <w:rPr>
          <w:b/>
          <w:i w:val="0"/>
        </w:rPr>
        <w:t>Branding:</w:t>
      </w:r>
      <w:r>
        <w:rPr>
          <w:i w:val="0"/>
        </w:rPr>
        <w:t xml:space="preserve"> Does it adhere strictly to the visual guidelines (colors, fonts, logos)?</w:t>
      </w:r>
    </w:p>
    <w:p>
      <w:r>
        <w:rPr>
          <w:b/>
          <w:i w:val="0"/>
        </w:rPr>
        <w:t>Sourcing:</w:t>
      </w:r>
      <w:r>
        <w:rPr>
          <w:i w:val="0"/>
        </w:rPr>
        <w:t xml:space="preserve"> Are all external claims supported by reputable, approved sources?</w:t>
      </w:r>
    </w:p>
    <w:p>
      <w:r>
        <w:rPr>
          <w:b/>
          <w:i w:val="0"/>
        </w:rPr>
        <w:t>Citations:</w:t>
      </w:r>
      <w:r>
        <w:rPr>
          <w:i w:val="0"/>
        </w:rPr>
        <w:t xml:space="preserve"> Are all citations formatted correctly as footnotes?</w:t>
      </w:r>
    </w:p>
    <w:p>
      <w:r>
        <w:rPr>
          <w:b/>
          <w:i w:val="0"/>
        </w:rPr>
        <w:t>Formatting:</w:t>
      </w:r>
      <w:r>
        <w:rPr>
          <w:i w:val="0"/>
        </w:rPr>
        <w:t xml:space="preserve"> Is the document clean, professional, and in the correct final format?</w:t>
      </w:r>
    </w:p>
    <w:p>
      <w:r>
        <w:rPr/>
      </w:r>
    </w:p>
    <w:p>
      <w:r>
        <w:rPr>
          <w:b/>
          <w:i w:val="0"/>
        </w:rPr>
        <w:t>6.2 From Theory to Practice: The Path Forward</w:t>
      </w:r>
    </w:p>
    <w:p>
      <w:r>
        <w:rPr/>
      </w:r>
    </w:p>
    <w:p>
      <w:r>
        <w:rPr>
          <w:i w:val="0"/>
        </w:rPr>
        <w:t>Mastering the EquiLend voice is a skill that develops with deliberate practice. It requires moving beyond simply following rules to internalizing the strategic rationale behind them. The framework detailed in this report is not a set of constraints but a toolkit for effective communication. By consistently applying the pre-flight checklist, analyzing existing content through the lens of this framework, and consciously practicing the language of nuanced, data-driven analysis, any analyst can learn to produce content that is not only correct but also strategically powerful.</w:t>
      </w:r>
    </w:p>
    <w:p>
      <w:r>
        <w:rPr>
          <w:i w:val="0"/>
        </w:rPr>
        <w:t>The ultimate goal is to transition from a state of uncertainty, where feedback is received after the fact, to a state of confidence and autonomy. A successful analyst within EquiLend Data &amp; Analytics is one who understands the firm's mission and can proactively contribute to it, producing research that is insightful, credible, and consistently demonstrates the indispensable value of EquiLend's data to the global financial community.</w:t>
      </w:r>
    </w:p>
    <w:p>
      <w:r>
        <w:rPr/>
        <w:t>Works cited</w:t>
      </w:r>
    </w:p>
    <w:p>
      <w:r>
        <w:rPr/>
        <w:t xml:space="preserve">Customer Story: Equilend - Digital Asset Blog, accessed June 25, 2025, </w:t>
      </w:r>
      <w:r>
        <w:rPr/>
      </w:r>
    </w:p>
    <w:p>
      <w:r>
        <w:rPr/>
        <w:t xml:space="preserve">EquiLend | Leading Global Fintech in Securities Finance, accessed June 25, 2025, </w:t>
      </w:r>
      <w:r>
        <w:rPr/>
      </w:r>
    </w:p>
    <w:p>
      <w:r>
        <w:rPr/>
        <w:t xml:space="preserve">Press Releases - EquiLend, accessed June 25, 2025, </w:t>
      </w:r>
      <w:r>
        <w:rPr/>
      </w:r>
    </w:p>
    <w:p>
      <w:r>
        <w:rPr/>
        <w:t xml:space="preserve">The Purple - EquiLend, accessed June 25, 2025, </w:t>
      </w:r>
      <w:r>
        <w:rPr/>
      </w:r>
    </w:p>
    <w:p>
      <w:r>
        <w:rPr/>
        <w:t xml:space="preserve">Market Flash on NetClass Technology (NTCL) - EquiLend, accessed June 25, 2025, </w:t>
      </w:r>
      <w:r>
        <w:rPr/>
      </w:r>
    </w:p>
    <w:p>
      <w:r>
        <w:rPr/>
        <w:t xml:space="preserve">Orbisa: laser-focused data for the buy-side - EquiLend, accessed June 25, 2025, </w:t>
      </w:r>
      <w:r>
        <w:rPr/>
      </w:r>
    </w:p>
    <w:p>
      <w:r>
        <w:rPr/>
        <w:t xml:space="preserve">EquiLend: May 2025 Securities Lending Revenue Up 7% Year-Over ..., accessed June 25, 2025, </w:t>
      </w:r>
      <w:r>
        <w:rPr/>
      </w:r>
    </w:p>
    <w:p>
      <w:r>
        <w:rPr/>
        <w:t xml:space="preserve">DataLend | Securities Finance Market Data - DataLend, accessed June 25, 2025, </w:t>
      </w:r>
      <w:r>
        <w:rPr/>
      </w:r>
    </w:p>
    <w:p>
      <w:r>
        <w:rPr/>
        <w:t xml:space="preserve">EquiLend Competitive Bid, accessed June 25, 2025, </w:t>
      </w:r>
      <w:r>
        <w:rPr/>
      </w:r>
    </w:p>
    <w:p>
      <w:r>
        <w:rPr/>
        <w:t>EquiLend Branding (1).pdf</w:t>
      </w:r>
    </w:p>
    <w:p>
      <w:r>
        <w:rPr/>
        <w:t xml:space="preserve">Securities Lending 101: Understanding Market Metrics - DataLend - EquiLend, accessed June 25, 2025, </w:t>
      </w:r>
      <w:r>
        <w:rPr/>
      </w:r>
    </w:p>
    <w:p>
      <w:r>
        <w:rPr/>
        <w:t xml:space="preserve">EquiLend Insight, accessed June 25, 2025, </w:t>
      </w:r>
      <w:r>
        <w:rPr/>
      </w:r>
    </w:p>
    <w:p>
      <w:r>
        <w:rPr/>
        <w:t xml:space="preserve">insight Archives - EquiLend, accessed June 25, 2025, </w:t>
      </w:r>
      <w:r>
        <w:rPr/>
      </w:r>
    </w:p>
    <w:p>
      <w:r>
        <w:rPr/>
        <w:t xml:space="preserve">DataLend Research - EquiLend, accessed June 25, 2025, </w:t>
      </w:r>
      <w:r>
        <w:rPr/>
      </w:r>
    </w:p>
    <w:p>
      <w:r>
        <w:rPr/>
        <w:t xml:space="preserve">Data &amp; Analytics EquiLend Q1 2023 Review, accessed June 25, 2025, </w:t>
      </w:r>
      <w:r>
        <w:rPr/>
      </w:r>
    </w:p>
    <w:p>
      <w:r>
        <w:rPr/>
        <w:t xml:space="preserve">EquiLend Data &amp; Analytics - DataLend, accessed June 25, 2025, </w:t>
      </w:r>
      <w:r>
        <w:rPr/>
      </w:r>
    </w:p>
    <w:p>
      <w:r>
        <w:rPr/>
        <w:t xml:space="preserve">DataLend: 2024 Securities Lending Revenue Down 10% YoY to $9.64 Billion USA - English, accessed June 25, 2025, </w:t>
      </w:r>
      <w:r>
        <w:rPr/>
      </w:r>
    </w:p>
    <w:p>
      <w:r>
        <w:rPr/>
        <w:t xml:space="preserve">$50 ISSUE 07 $50 ISSUE 07 - EquiLend, accessed June 25, 2025, </w:t>
      </w:r>
      <w:r>
        <w:rPr/>
      </w:r>
    </w:p>
    <w:p>
      <w:r>
        <w:rPr/>
        <w:t xml:space="preserve">Leveraging Securities Finance for Corporate Short Interest Insights - EquiLend, accessed June 25, 2025, </w:t>
      </w:r>
      <w:r>
        <w:rPr/>
      </w:r>
    </w:p>
    <w:p>
      <w:r>
        <w:rPr/>
        <w:t xml:space="preserve">EquiLend T+1, accessed June 25, 2025, </w:t>
      </w:r>
      <w:r>
        <w:rPr/>
      </w:r>
    </w:p>
    <w:p>
      <w:r>
        <w:rPr/>
        <w:t xml:space="preserve">DataLend: July 2024 Securities Lending Revenue Down 11% YoY to $843 Million, accessed June 25, 2025, </w:t>
      </w:r>
      <w:r>
        <w:rPr/>
      </w:r>
    </w:p>
    <w:sectPr w:rsidR="7C4F7F91" w:rsidRPr="00CC255F" w:rsidSect="00545A72">
      <w:headerReference w:type="default" r:id="rId11"/>
      <w:footerReference w:type="default" r:id="rId12"/>
      <w:type w:val="continuous"/>
      <w:pgSz w:w="12240" w:h="15840"/>
      <w:pgMar w:top="1440" w:right="1440" w:bottom="1440" w:left="1440" w:header="432" w:footer="14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A8474E" w14:textId="77777777" w:rsidR="00FA6FAB" w:rsidRDefault="00FA6FAB" w:rsidP="000F4083">
      <w:r>
        <w:separator/>
      </w:r>
    </w:p>
  </w:endnote>
  <w:endnote w:type="continuationSeparator" w:id="0">
    <w:p w14:paraId="68B39D9E" w14:textId="77777777" w:rsidR="00FA6FAB" w:rsidRDefault="00FA6FAB" w:rsidP="000F4083">
      <w:r>
        <w:continuationSeparator/>
      </w:r>
    </w:p>
  </w:endnote>
  <w:endnote w:type="continuationNotice" w:id="1">
    <w:p w14:paraId="5B5C0BE5" w14:textId="77777777" w:rsidR="00FA6FAB" w:rsidRDefault="00FA6F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otham-Light">
    <w:altName w:val="Calibri"/>
    <w:panose1 w:val="020B0604020202020204"/>
    <w:charset w:val="00"/>
    <w:family w:val="auto"/>
    <w:pitch w:val="variable"/>
    <w:sig w:usb0="A000007F" w:usb1="4000004A" w:usb2="00000000" w:usb3="00000000" w:csb0="0000000B"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94CE63" w14:textId="1E72C48A" w:rsidR="00864925" w:rsidRDefault="00864925" w:rsidP="00864925">
    <w:pPr>
      <w:pStyle w:val="BodyText"/>
      <w:spacing w:before="2"/>
      <w:rPr>
        <w:rFonts w:ascii="Arial" w:hAnsi="Arial" w:cs="Arial"/>
        <w:sz w:val="22"/>
      </w:rPr>
    </w:pPr>
    <w:r>
      <w:rPr>
        <w:noProof/>
      </w:rPr>
      <mc:AlternateContent>
        <mc:Choice Requires="wpg">
          <w:drawing>
            <wp:anchor distT="0" distB="0" distL="114300" distR="114300" simplePos="0" relativeHeight="251658240" behindDoc="0" locked="0" layoutInCell="1" allowOverlap="1" wp14:anchorId="7399291B" wp14:editId="4E45BC1F">
              <wp:simplePos x="0" y="0"/>
              <wp:positionH relativeFrom="page">
                <wp:posOffset>468630</wp:posOffset>
              </wp:positionH>
              <wp:positionV relativeFrom="paragraph">
                <wp:posOffset>257810</wp:posOffset>
              </wp:positionV>
              <wp:extent cx="6857365" cy="86360"/>
              <wp:effectExtent l="0" t="0" r="38735" b="1524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7365" cy="86360"/>
                        <a:chOff x="720" y="-719"/>
                        <a:chExt cx="10800" cy="137"/>
                      </a:xfrm>
                    </wpg:grpSpPr>
                    <wps:wsp>
                      <wps:cNvPr id="2" name="Line 2"/>
                      <wps:cNvCnPr>
                        <a:cxnSpLocks/>
                      </wps:cNvCnPr>
                      <wps:spPr bwMode="auto">
                        <a:xfrm>
                          <a:off x="720" y="-653"/>
                          <a:ext cx="10800" cy="0"/>
                        </a:xfrm>
                        <a:prstGeom prst="line">
                          <a:avLst/>
                        </a:prstGeom>
                        <a:noFill/>
                        <a:ln w="83363">
                          <a:solidFill>
                            <a:srgbClr val="E7EBF7"/>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 name="Picture 3"/>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720" y="-719"/>
                          <a:ext cx="272" cy="13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4"/>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898" y="-719"/>
                          <a:ext cx="1082" cy="13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5"/>
                        <pic:cNvPicPr>
                          <a:picLocks/>
                        </pic:cNvPicPr>
                      </pic:nvPicPr>
                      <pic:blipFill>
                        <a:blip r:embed="rId3">
                          <a:extLst>
                            <a:ext uri="{28A0092B-C50C-407E-A947-70E740481C1C}">
                              <a14:useLocalDpi xmlns:a14="http://schemas.microsoft.com/office/drawing/2010/main" val="0"/>
                            </a:ext>
                          </a:extLst>
                        </a:blip>
                        <a:srcRect/>
                        <a:stretch>
                          <a:fillRect/>
                        </a:stretch>
                      </pic:blipFill>
                      <pic:spPr bwMode="auto">
                        <a:xfrm>
                          <a:off x="1810" y="-719"/>
                          <a:ext cx="1459" cy="13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6"/>
                        <pic:cNvPicPr>
                          <a:picLocks/>
                        </pic:cNvPicPr>
                      </pic:nvPicPr>
                      <pic:blipFill>
                        <a:blip r:embed="rId4">
                          <a:extLst>
                            <a:ext uri="{28A0092B-C50C-407E-A947-70E740481C1C}">
                              <a14:useLocalDpi xmlns:a14="http://schemas.microsoft.com/office/drawing/2010/main" val="0"/>
                            </a:ext>
                          </a:extLst>
                        </a:blip>
                        <a:srcRect/>
                        <a:stretch>
                          <a:fillRect/>
                        </a:stretch>
                      </pic:blipFill>
                      <pic:spPr bwMode="auto">
                        <a:xfrm>
                          <a:off x="3206" y="-595"/>
                          <a:ext cx="411" cy="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7"/>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3206" y="-719"/>
                          <a:ext cx="2009" cy="13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8"/>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5300" y="-719"/>
                          <a:ext cx="890" cy="13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Picture 9"/>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10059" y="-719"/>
                          <a:ext cx="719" cy="13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10"/>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10696" y="-719"/>
                          <a:ext cx="824" cy="13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1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8055" y="-719"/>
                          <a:ext cx="1202" cy="13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12"/>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9554" y="-719"/>
                          <a:ext cx="532" cy="13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Picture 13"/>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6058" y="-719"/>
                          <a:ext cx="1540" cy="13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Picture 14"/>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7483" y="-719"/>
                          <a:ext cx="638" cy="13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 name="Picture 15"/>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5152" y="-719"/>
                          <a:ext cx="190" cy="13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1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9216" y="-719"/>
                          <a:ext cx="350" cy="132"/>
                        </a:xfrm>
                        <a:prstGeom prst="rect">
                          <a:avLst/>
                        </a:prstGeom>
                        <a:noFill/>
                        <a:extLst>
                          <a:ext uri="{909E8E84-426E-40DD-AFC4-6F175D3DCCD1}">
                            <a14:hiddenFill xmlns:a14="http://schemas.microsoft.com/office/drawing/2010/main">
                              <a:solidFill>
                                <a:srgbClr val="FFFFFF"/>
                              </a:solidFill>
                            </a14:hiddenFill>
                          </a:ext>
                        </a:extLst>
                      </pic:spPr>
                    </pic:pic>
                    <wps:wsp>
                      <wps:cNvPr id="17" name="Line 17"/>
                      <wps:cNvCnPr>
                        <a:cxnSpLocks/>
                      </wps:cNvCnPr>
                      <wps:spPr bwMode="auto">
                        <a:xfrm>
                          <a:off x="720" y="-587"/>
                          <a:ext cx="10800" cy="0"/>
                        </a:xfrm>
                        <a:prstGeom prst="line">
                          <a:avLst/>
                        </a:prstGeom>
                        <a:noFill/>
                        <a:ln w="6350">
                          <a:solidFill>
                            <a:srgbClr val="01020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arto="http://schemas.microsoft.com/office/word/2006/arto" xmlns:a="http://schemas.openxmlformats.org/drawingml/2006/main" xmlns:a14="http://schemas.microsoft.com/office/drawing/2010/main" xmlns:pic="http://schemas.openxmlformats.org/drawingml/2006/picture">
          <w:pict w14:anchorId="5F0B39FB">
            <v:group id="Group 1" style="position:absolute;margin-left:36.9pt;margin-top:20.3pt;width:539.95pt;height:6.8pt;z-index:251659264;mso-position-horizontal-relative:page" coordsize="10800,137" coordorigin="720,-719" o:spid="_x0000_s1026" w14:anchorId="30B5473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">
              <v:line id="Line 2" style="position:absolute;visibility:visible;mso-wrap-style:square" o:spid="_x0000_s1027" strokecolor="#e7ebf7" strokeweight="2.31564mm" o:connectortype="straight" from="720,-653" to="11520,-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">
                <o:lock v:ext="edit" shapetype="f"/>
              </v:lin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3" style="position:absolute;left:720;top:-719;width:272;height:132;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">
                <v:imagedata o:title="" r:id="rId16"/>
                <o:lock v:ext="edit" aspectratio="f"/>
              </v:shape>
              <v:shape id="Picture 4" style="position:absolute;left:898;top:-719;width:1082;height:132;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">
                <v:imagedata o:title="" r:id="rId17"/>
                <o:lock v:ext="edit" aspectratio="f"/>
              </v:shape>
              <v:shape id="Picture 5" style="position:absolute;left:1810;top:-719;width:1459;height:132;visibility:visible;mso-wrap-style:square"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">
                <v:imagedata o:title="" r:id="rId18"/>
                <o:lock v:ext="edit" aspectratio="f"/>
              </v:shape>
              <v:shape id="Picture 6" style="position:absolute;left:3206;top:-595;width:411;height:8;visibility:visible;mso-wrap-style:square" o:spid="_x0000_s103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">
                <v:imagedata o:title="" r:id="rId19"/>
                <o:lock v:ext="edit" aspectratio="f"/>
              </v:shape>
              <v:shape id="Picture 7" style="position:absolute;left:3206;top:-719;width:2009;height:132;visibility:visible;mso-wrap-style:square" o:spid="_x0000_s103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">
                <v:imagedata o:title="" r:id="rId20"/>
                <o:lock v:ext="edit" aspectratio="f"/>
              </v:shape>
              <v:shape id="Picture 8" style="position:absolute;left:5300;top:-719;width:890;height:132;visibility:visible;mso-wrap-style:square" o:spid="_x0000_s103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">
                <v:imagedata o:title="" r:id="rId21"/>
                <o:lock v:ext="edit" aspectratio="f"/>
              </v:shape>
              <v:shape id="Picture 9" style="position:absolute;left:10059;top:-719;width:719;height:132;visibility:visible;mso-wrap-style:square" o:spid="_x0000_s1034"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">
                <v:imagedata o:title="" r:id="rId22"/>
                <o:lock v:ext="edit" aspectratio="f"/>
              </v:shape>
              <v:shape id="Picture 10" style="position:absolute;left:10696;top:-719;width:824;height:132;visibility:visible;mso-wrap-style:square" o:spid="_x0000_s103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">
                <v:imagedata o:title="" r:id="rId23"/>
                <o:lock v:ext="edit" aspectratio="f"/>
              </v:shape>
              <v:shape id="Picture 11" style="position:absolute;left:8055;top:-719;width:1202;height:132;visibility:visible;mso-wrap-style:square" o:spid="_x0000_s103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">
                <v:imagedata o:title="" r:id="rId24"/>
                <o:lock v:ext="edit" aspectratio="f"/>
              </v:shape>
              <v:shape id="Picture 12" style="position:absolute;left:9554;top:-719;width:532;height:132;visibility:visible;mso-wrap-style:square" o:spid="_x0000_s103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">
                <v:imagedata o:title="" r:id="rId25"/>
                <o:lock v:ext="edit" aspectratio="f"/>
              </v:shape>
              <v:shape id="Picture 13" style="position:absolute;left:6058;top:-719;width:1540;height:132;visibility:visible;mso-wrap-style:square" o:spid="_x0000_s103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">
                <v:imagedata o:title="" r:id="rId26"/>
                <o:lock v:ext="edit" aspectratio="f"/>
              </v:shape>
              <v:shape id="Picture 14" style="position:absolute;left:7483;top:-719;width:638;height:132;visibility:visible;mso-wrap-style:square" o:spid="_x0000_s103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">
                <v:imagedata o:title="" r:id="rId27"/>
                <o:lock v:ext="edit" aspectratio="f"/>
              </v:shape>
              <v:shape id="Picture 15" style="position:absolute;left:5152;top:-719;width:190;height:132;visibility:visible;mso-wrap-style:square" o:spid="_x0000_s104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">
                <v:imagedata o:title="" r:id="rId28"/>
                <o:lock v:ext="edit" aspectratio="f"/>
              </v:shape>
              <v:shape id="Picture 16" style="position:absolute;left:9216;top:-719;width:350;height:132;visibility:visible;mso-wrap-style:square" o:spid="_x0000_s104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">
                <v:imagedata o:title="" r:id="rId29"/>
                <o:lock v:ext="edit" aspectratio="f"/>
              </v:shape>
              <v:line id="Line 17" style="position:absolute;visibility:visible;mso-wrap-style:square" o:spid="_x0000_s1042" strokecolor="#010202" strokeweight=".5pt" o:connectortype="straight" from="720,-587" to="11520,-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">
                <o:lock v:ext="edit" shapetype="f"/>
              </v:line>
              <w10:wrap anchorx="page"/>
            </v:group>
          </w:pict>
        </mc:Fallback>
      </mc:AlternateContent>
    </w:r>
  </w:p>
  <w:p w14:paraId="3575D008" w14:textId="5867BAB6" w:rsidR="00864925" w:rsidRDefault="00864925" w:rsidP="00864925">
    <w:pPr>
      <w:pStyle w:val="BodyText"/>
      <w:spacing w:before="2"/>
      <w:rPr>
        <w:rFonts w:ascii="Arial" w:hAnsi="Arial" w:cs="Arial"/>
        <w:sz w:val="22"/>
      </w:rPr>
    </w:pPr>
  </w:p>
  <w:p w14:paraId="618B2850" w14:textId="77777777" w:rsidR="00864925" w:rsidRDefault="00864925" w:rsidP="00864925">
    <w:pPr>
      <w:pStyle w:val="BodyText"/>
      <w:spacing w:before="2"/>
      <w:rPr>
        <w:rFonts w:ascii="Arial" w:hAnsi="Arial" w:cs="Arial"/>
        <w:sz w:val="22"/>
      </w:rPr>
    </w:pPr>
  </w:p>
  <w:p w14:paraId="5AC1233D" w14:textId="7BDB0925" w:rsidR="00864925" w:rsidRPr="00864925" w:rsidRDefault="00864925" w:rsidP="00864925">
    <w:pPr>
      <w:pStyle w:val="BodyText"/>
      <w:spacing w:before="2"/>
      <w:rPr>
        <w:rFonts w:ascii="Arial" w:hAnsi="Arial" w:cs="Arial"/>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6C33E7" w14:textId="77777777" w:rsidR="00FA6FAB" w:rsidRDefault="00FA6FAB" w:rsidP="000F4083">
      <w:r>
        <w:separator/>
      </w:r>
    </w:p>
  </w:footnote>
  <w:footnote w:type="continuationSeparator" w:id="0">
    <w:p w14:paraId="08B64C4B" w14:textId="77777777" w:rsidR="00FA6FAB" w:rsidRDefault="00FA6FAB" w:rsidP="000F4083">
      <w:r>
        <w:continuationSeparator/>
      </w:r>
    </w:p>
  </w:footnote>
  <w:footnote w:type="continuationNotice" w:id="1">
    <w:p w14:paraId="23B80FDC" w14:textId="77777777" w:rsidR="00FA6FAB" w:rsidRDefault="00FA6F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A70C93" w14:textId="41120AED" w:rsidR="000F4083" w:rsidRDefault="000F4083">
    <w:pPr>
      <w:pStyle w:val="Header"/>
    </w:pPr>
    <w:r>
      <w:rPr>
        <w:rFonts w:ascii="Times New Roman"/>
        <w:noProof/>
        <w:sz w:val="20"/>
      </w:rPr>
      <w:drawing>
        <wp:anchor distT="0" distB="0" distL="114300" distR="114300" simplePos="0" relativeHeight="251658241" behindDoc="0" locked="0" layoutInCell="1" allowOverlap="1" wp14:anchorId="6C39EF13" wp14:editId="059057A2">
          <wp:simplePos x="0" y="0"/>
          <wp:positionH relativeFrom="column">
            <wp:posOffset>-524015</wp:posOffset>
          </wp:positionH>
          <wp:positionV relativeFrom="paragraph">
            <wp:posOffset>-14717</wp:posOffset>
          </wp:positionV>
          <wp:extent cx="7010400" cy="581382"/>
          <wp:effectExtent l="0" t="0" r="0" b="0"/>
          <wp:wrapSquare wrapText="bothSides"/>
          <wp:docPr id="18" name="Picture 18" descr="A picture containing computer, lapto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 Shot 2020-01-03 at 11.55.38 AM.png"/>
                  <pic:cNvPicPr/>
                </pic:nvPicPr>
                <pic:blipFill>
                  <a:blip r:embed="rId1">
                    <a:extLst>
                      <a:ext uri="{28A0092B-C50C-407E-A947-70E740481C1C}">
                        <a14:useLocalDpi xmlns:a14="http://schemas.microsoft.com/office/drawing/2010/main" val="0"/>
                      </a:ext>
                    </a:extLst>
                  </a:blip>
                  <a:stretch>
                    <a:fillRect/>
                  </a:stretch>
                </pic:blipFill>
                <pic:spPr>
                  <a:xfrm>
                    <a:off x="0" y="0"/>
                    <a:ext cx="7010400" cy="581382"/>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514649"/>
    <w:multiLevelType w:val="hybridMultilevel"/>
    <w:tmpl w:val="D35E4AD8"/>
    <w:lvl w:ilvl="0" w:tplc="16DC3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91733F"/>
    <w:multiLevelType w:val="hybridMultilevel"/>
    <w:tmpl w:val="B980D182"/>
    <w:lvl w:ilvl="0" w:tplc="DCF66BA2">
      <w:start w:val="1"/>
      <w:numFmt w:val="decimal"/>
      <w:lvlText w:val="(%1)"/>
      <w:lvlJc w:val="left"/>
      <w:pPr>
        <w:ind w:left="720" w:hanging="360"/>
      </w:pPr>
      <w:rPr>
        <w:rFonts w:ascii="Gotham-Light" w:hAnsi="Gotham-Light" w:cs="Gotham-Ligh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3F22B9"/>
    <w:multiLevelType w:val="hybridMultilevel"/>
    <w:tmpl w:val="60BA4AEA"/>
    <w:lvl w:ilvl="0" w:tplc="6CC071DE">
      <w:start w:val="1"/>
      <w:numFmt w:val="decimal"/>
      <w:lvlText w:val="%1."/>
      <w:lvlJc w:val="left"/>
      <w:pPr>
        <w:ind w:left="720" w:hanging="360"/>
      </w:pPr>
    </w:lvl>
    <w:lvl w:ilvl="1" w:tplc="E8D0F1A0">
      <w:start w:val="1"/>
      <w:numFmt w:val="lowerLetter"/>
      <w:lvlText w:val="%2."/>
      <w:lvlJc w:val="left"/>
      <w:pPr>
        <w:ind w:left="1440" w:hanging="360"/>
      </w:pPr>
    </w:lvl>
    <w:lvl w:ilvl="2" w:tplc="3836020E">
      <w:start w:val="1"/>
      <w:numFmt w:val="lowerRoman"/>
      <w:lvlText w:val="%3."/>
      <w:lvlJc w:val="right"/>
      <w:pPr>
        <w:ind w:left="2160" w:hanging="180"/>
      </w:pPr>
    </w:lvl>
    <w:lvl w:ilvl="3" w:tplc="4F96AF94">
      <w:start w:val="1"/>
      <w:numFmt w:val="decimal"/>
      <w:lvlText w:val="%4."/>
      <w:lvlJc w:val="left"/>
      <w:pPr>
        <w:ind w:left="2880" w:hanging="360"/>
      </w:pPr>
    </w:lvl>
    <w:lvl w:ilvl="4" w:tplc="4A146480">
      <w:start w:val="1"/>
      <w:numFmt w:val="lowerLetter"/>
      <w:lvlText w:val="%5."/>
      <w:lvlJc w:val="left"/>
      <w:pPr>
        <w:ind w:left="3600" w:hanging="360"/>
      </w:pPr>
    </w:lvl>
    <w:lvl w:ilvl="5" w:tplc="DE1A3F8C">
      <w:start w:val="1"/>
      <w:numFmt w:val="lowerRoman"/>
      <w:lvlText w:val="%6."/>
      <w:lvlJc w:val="right"/>
      <w:pPr>
        <w:ind w:left="4320" w:hanging="180"/>
      </w:pPr>
    </w:lvl>
    <w:lvl w:ilvl="6" w:tplc="4D9003D2">
      <w:start w:val="1"/>
      <w:numFmt w:val="decimal"/>
      <w:lvlText w:val="%7."/>
      <w:lvlJc w:val="left"/>
      <w:pPr>
        <w:ind w:left="5040" w:hanging="360"/>
      </w:pPr>
    </w:lvl>
    <w:lvl w:ilvl="7" w:tplc="0A7A266E">
      <w:start w:val="1"/>
      <w:numFmt w:val="lowerLetter"/>
      <w:lvlText w:val="%8."/>
      <w:lvlJc w:val="left"/>
      <w:pPr>
        <w:ind w:left="5760" w:hanging="360"/>
      </w:pPr>
    </w:lvl>
    <w:lvl w:ilvl="8" w:tplc="B9AECA58">
      <w:start w:val="1"/>
      <w:numFmt w:val="lowerRoman"/>
      <w:lvlText w:val="%9."/>
      <w:lvlJc w:val="right"/>
      <w:pPr>
        <w:ind w:left="6480" w:hanging="180"/>
      </w:pPr>
    </w:lvl>
  </w:abstractNum>
  <w:num w:numId="1" w16cid:durableId="522941589">
    <w:abstractNumId w:val="2"/>
  </w:num>
  <w:num w:numId="2" w16cid:durableId="2130077258">
    <w:abstractNumId w:val="1"/>
  </w:num>
  <w:num w:numId="3" w16cid:durableId="429207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69"/>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0DC"/>
    <w:rsid w:val="00024075"/>
    <w:rsid w:val="00033F98"/>
    <w:rsid w:val="00042122"/>
    <w:rsid w:val="000660E2"/>
    <w:rsid w:val="00066291"/>
    <w:rsid w:val="00072577"/>
    <w:rsid w:val="00077764"/>
    <w:rsid w:val="000C626A"/>
    <w:rsid w:val="000E4FCF"/>
    <w:rsid w:val="000F4083"/>
    <w:rsid w:val="001249F4"/>
    <w:rsid w:val="00130781"/>
    <w:rsid w:val="00135928"/>
    <w:rsid w:val="00136B25"/>
    <w:rsid w:val="00137940"/>
    <w:rsid w:val="0017009B"/>
    <w:rsid w:val="0018495D"/>
    <w:rsid w:val="00192CBC"/>
    <w:rsid w:val="001B44DE"/>
    <w:rsid w:val="001D54FF"/>
    <w:rsid w:val="00200E21"/>
    <w:rsid w:val="002503BF"/>
    <w:rsid w:val="0025618C"/>
    <w:rsid w:val="00265245"/>
    <w:rsid w:val="00272282"/>
    <w:rsid w:val="00297F7D"/>
    <w:rsid w:val="002A5024"/>
    <w:rsid w:val="002A68A5"/>
    <w:rsid w:val="002B13D2"/>
    <w:rsid w:val="002B2B17"/>
    <w:rsid w:val="00322A24"/>
    <w:rsid w:val="00326F0E"/>
    <w:rsid w:val="003535AE"/>
    <w:rsid w:val="00381B9A"/>
    <w:rsid w:val="003C2278"/>
    <w:rsid w:val="003F6FBE"/>
    <w:rsid w:val="00415BAE"/>
    <w:rsid w:val="004179BA"/>
    <w:rsid w:val="004704AE"/>
    <w:rsid w:val="004901F7"/>
    <w:rsid w:val="004C0382"/>
    <w:rsid w:val="004E2EDB"/>
    <w:rsid w:val="005052B5"/>
    <w:rsid w:val="00524764"/>
    <w:rsid w:val="00543B6B"/>
    <w:rsid w:val="00545A72"/>
    <w:rsid w:val="00563177"/>
    <w:rsid w:val="005741BC"/>
    <w:rsid w:val="005768D8"/>
    <w:rsid w:val="005C0612"/>
    <w:rsid w:val="005D7F55"/>
    <w:rsid w:val="00673494"/>
    <w:rsid w:val="00682FBC"/>
    <w:rsid w:val="006C1194"/>
    <w:rsid w:val="006C2518"/>
    <w:rsid w:val="00704391"/>
    <w:rsid w:val="00772EB5"/>
    <w:rsid w:val="0077537B"/>
    <w:rsid w:val="0079046E"/>
    <w:rsid w:val="007A3A17"/>
    <w:rsid w:val="007A3E1E"/>
    <w:rsid w:val="007B39DB"/>
    <w:rsid w:val="007C6ABD"/>
    <w:rsid w:val="0080255E"/>
    <w:rsid w:val="008364A6"/>
    <w:rsid w:val="00841EB3"/>
    <w:rsid w:val="00864925"/>
    <w:rsid w:val="008C5F0F"/>
    <w:rsid w:val="008E11FA"/>
    <w:rsid w:val="008F7A0E"/>
    <w:rsid w:val="00957A07"/>
    <w:rsid w:val="00981C3F"/>
    <w:rsid w:val="009A162C"/>
    <w:rsid w:val="009B5F52"/>
    <w:rsid w:val="009D70DC"/>
    <w:rsid w:val="009E1270"/>
    <w:rsid w:val="009E6538"/>
    <w:rsid w:val="00A31038"/>
    <w:rsid w:val="00A462BE"/>
    <w:rsid w:val="00A61CE5"/>
    <w:rsid w:val="00A81706"/>
    <w:rsid w:val="00A95505"/>
    <w:rsid w:val="00AC3A3B"/>
    <w:rsid w:val="00AD63C1"/>
    <w:rsid w:val="00AF2A1E"/>
    <w:rsid w:val="00B0322E"/>
    <w:rsid w:val="00B0330C"/>
    <w:rsid w:val="00B11E12"/>
    <w:rsid w:val="00B22C4A"/>
    <w:rsid w:val="00B24667"/>
    <w:rsid w:val="00B41F39"/>
    <w:rsid w:val="00BB1EC7"/>
    <w:rsid w:val="00BB363D"/>
    <w:rsid w:val="00BC02F0"/>
    <w:rsid w:val="00BD01C3"/>
    <w:rsid w:val="00C61163"/>
    <w:rsid w:val="00C7723B"/>
    <w:rsid w:val="00C80E01"/>
    <w:rsid w:val="00C917D2"/>
    <w:rsid w:val="00CC1CDD"/>
    <w:rsid w:val="00CC255F"/>
    <w:rsid w:val="00CD1B48"/>
    <w:rsid w:val="00CD4E19"/>
    <w:rsid w:val="00CE7172"/>
    <w:rsid w:val="00D069BD"/>
    <w:rsid w:val="00D37435"/>
    <w:rsid w:val="00D660D6"/>
    <w:rsid w:val="00D723A5"/>
    <w:rsid w:val="00D9298D"/>
    <w:rsid w:val="00DC1582"/>
    <w:rsid w:val="00DC3B24"/>
    <w:rsid w:val="00E24A6E"/>
    <w:rsid w:val="00E35455"/>
    <w:rsid w:val="00E94F70"/>
    <w:rsid w:val="00E95E8D"/>
    <w:rsid w:val="00EB1BEE"/>
    <w:rsid w:val="00EB3DEB"/>
    <w:rsid w:val="00EE700C"/>
    <w:rsid w:val="00EF2BC8"/>
    <w:rsid w:val="00F21CD9"/>
    <w:rsid w:val="00F27D7E"/>
    <w:rsid w:val="00F37CA8"/>
    <w:rsid w:val="00F5491F"/>
    <w:rsid w:val="00F655FD"/>
    <w:rsid w:val="00F77BE4"/>
    <w:rsid w:val="00FA5299"/>
    <w:rsid w:val="00FA6FAB"/>
    <w:rsid w:val="00FB39E5"/>
    <w:rsid w:val="00FC0CA2"/>
    <w:rsid w:val="00FC4250"/>
    <w:rsid w:val="00FD50AC"/>
    <w:rsid w:val="035E24E4"/>
    <w:rsid w:val="09CE8521"/>
    <w:rsid w:val="0F76E436"/>
    <w:rsid w:val="21CE9790"/>
    <w:rsid w:val="23BD86C1"/>
    <w:rsid w:val="289C51EC"/>
    <w:rsid w:val="2F219384"/>
    <w:rsid w:val="3569CDC5"/>
    <w:rsid w:val="3E900395"/>
    <w:rsid w:val="51C2F4E2"/>
    <w:rsid w:val="54388516"/>
    <w:rsid w:val="60EB69D3"/>
    <w:rsid w:val="68755F12"/>
    <w:rsid w:val="68B1BBF7"/>
    <w:rsid w:val="68E83843"/>
    <w:rsid w:val="7036CA1B"/>
    <w:rsid w:val="7C4F7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9DA2F5"/>
  <w15:docId w15:val="{CD27E8A5-E92B-489B-80CC-E0DA52022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otham-Light" w:eastAsia="Gotham-Light" w:hAnsi="Gotham-Light" w:cs="Gotham-Light"/>
      <w:lang w:bidi="en-US"/>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4"/>
      <w:szCs w:val="1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155" w:lineRule="exact"/>
      <w:ind w:left="220"/>
    </w:pPr>
  </w:style>
  <w:style w:type="paragraph" w:styleId="Header">
    <w:name w:val="header"/>
    <w:basedOn w:val="Normal"/>
    <w:link w:val="HeaderChar"/>
    <w:uiPriority w:val="99"/>
    <w:unhideWhenUsed/>
    <w:rsid w:val="000F4083"/>
    <w:pPr>
      <w:tabs>
        <w:tab w:val="center" w:pos="4680"/>
        <w:tab w:val="right" w:pos="9360"/>
      </w:tabs>
    </w:pPr>
  </w:style>
  <w:style w:type="character" w:customStyle="1" w:styleId="HeaderChar">
    <w:name w:val="Header Char"/>
    <w:basedOn w:val="DefaultParagraphFont"/>
    <w:link w:val="Header"/>
    <w:uiPriority w:val="99"/>
    <w:rsid w:val="000F4083"/>
    <w:rPr>
      <w:rFonts w:ascii="Gotham-Light" w:eastAsia="Gotham-Light" w:hAnsi="Gotham-Light" w:cs="Gotham-Light"/>
      <w:lang w:bidi="en-US"/>
    </w:rPr>
  </w:style>
  <w:style w:type="paragraph" w:styleId="Footer">
    <w:name w:val="footer"/>
    <w:basedOn w:val="Normal"/>
    <w:link w:val="FooterChar"/>
    <w:uiPriority w:val="99"/>
    <w:unhideWhenUsed/>
    <w:rsid w:val="000F4083"/>
    <w:pPr>
      <w:tabs>
        <w:tab w:val="center" w:pos="4680"/>
        <w:tab w:val="right" w:pos="9360"/>
      </w:tabs>
    </w:pPr>
  </w:style>
  <w:style w:type="character" w:customStyle="1" w:styleId="FooterChar">
    <w:name w:val="Footer Char"/>
    <w:basedOn w:val="DefaultParagraphFont"/>
    <w:link w:val="Footer"/>
    <w:uiPriority w:val="99"/>
    <w:rsid w:val="000F4083"/>
    <w:rPr>
      <w:rFonts w:ascii="Gotham-Light" w:eastAsia="Gotham-Light" w:hAnsi="Gotham-Light" w:cs="Gotham-Light"/>
      <w:lang w:bidi="en-US"/>
    </w:rPr>
  </w:style>
  <w:style w:type="paragraph" w:customStyle="1" w:styleId="Default">
    <w:name w:val="Default"/>
    <w:rsid w:val="00FD50AC"/>
    <w:pPr>
      <w:widowControl/>
      <w:adjustRightInd w:val="0"/>
    </w:pPr>
    <w:rPr>
      <w:rFonts w:ascii="Times New Roman" w:hAnsi="Times New Roman" w:cs="Times New Roman"/>
      <w:color w:val="000000"/>
      <w:sz w:val="24"/>
      <w:szCs w:val="24"/>
    </w:r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rPr>
  </w:style>
  <w:style w:type="character" w:customStyle="1" w:styleId="normaltextrun">
    <w:name w:val="normaltextrun"/>
    <w:basedOn w:val="DefaultParagraphFont"/>
    <w:rsid w:val="00D723A5"/>
  </w:style>
  <w:style w:type="paragraph" w:customStyle="1" w:styleId="paragraph">
    <w:name w:val="paragraph"/>
    <w:basedOn w:val="Normal"/>
    <w:rsid w:val="00D723A5"/>
    <w:pPr>
      <w:widowControl/>
      <w:autoSpaceDE/>
      <w:autoSpaceDN/>
      <w:spacing w:before="100" w:beforeAutospacing="1" w:after="100" w:afterAutospacing="1"/>
    </w:pPr>
    <w:rPr>
      <w:rFonts w:ascii="Calibri" w:eastAsia="Times New Roman" w:hAnsi="Calibri" w:cs="Calibri"/>
      <w:lang w:val="en-GB" w:eastAsia="en-GB" w:bidi="ar-SA"/>
    </w:rPr>
  </w:style>
  <w:style w:type="character" w:styleId="Hyperlink">
    <w:name w:val="Hyperlink"/>
    <w:basedOn w:val="DefaultParagraphFont"/>
    <w:uiPriority w:val="99"/>
    <w:unhideWhenUsed/>
    <w:rsid w:val="00E94F70"/>
    <w:rPr>
      <w:color w:val="0000FF" w:themeColor="hyperlink"/>
      <w:u w:val="single"/>
    </w:rPr>
  </w:style>
  <w:style w:type="paragraph" w:customStyle="1" w:styleId="LexisNexisLetterhead">
    <w:name w:val="LexisNexisLetterhead"/>
    <w:basedOn w:val="Normal"/>
    <w:qFormat/>
    <w:rsid w:val="00E94F70"/>
    <w:pPr>
      <w:widowControl/>
      <w:autoSpaceDE/>
      <w:autoSpaceDN/>
      <w:spacing w:after="360" w:line="384" w:lineRule="auto"/>
      <w:contextualSpacing/>
    </w:pPr>
    <w:rPr>
      <w:rFonts w:ascii="Times New Roman" w:eastAsiaTheme="minorHAnsi" w:hAnsi="Times New Roman" w:cstheme="minorBidi"/>
      <w:sz w:val="24"/>
      <w:lang w:bidi="ar-SA"/>
    </w:rPr>
  </w:style>
  <w:style w:type="paragraph" w:customStyle="1" w:styleId="LexisNexisPara">
    <w:name w:val="LexisNexisPara"/>
    <w:basedOn w:val="Normal"/>
    <w:qFormat/>
    <w:rsid w:val="00E94F70"/>
    <w:pPr>
      <w:widowControl/>
      <w:autoSpaceDE/>
      <w:autoSpaceDN/>
      <w:spacing w:before="120" w:after="120"/>
    </w:pPr>
    <w:rPr>
      <w:rFonts w:ascii="Times New Roman" w:eastAsiaTheme="minorHAnsi" w:hAnsi="Times New Roman" w:cstheme="minorBidi"/>
      <w:sz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468749">
      <w:bodyDiv w:val="1"/>
      <w:marLeft w:val="0"/>
      <w:marRight w:val="0"/>
      <w:marTop w:val="0"/>
      <w:marBottom w:val="0"/>
      <w:divBdr>
        <w:top w:val="none" w:sz="0" w:space="0" w:color="auto"/>
        <w:left w:val="none" w:sz="0" w:space="0" w:color="auto"/>
        <w:bottom w:val="none" w:sz="0" w:space="0" w:color="auto"/>
        <w:right w:val="none" w:sz="0" w:space="0" w:color="auto"/>
      </w:divBdr>
    </w:div>
    <w:div w:id="5898961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image" Target="media/image14.png"/><Relationship Id="rId18" Type="http://schemas.openxmlformats.org/officeDocument/2006/relationships/image" Target="media/image18.png"/><Relationship Id="rId26" Type="http://schemas.openxmlformats.org/officeDocument/2006/relationships/image" Target="media/image26.png"/><Relationship Id="rId3" Type="http://schemas.openxmlformats.org/officeDocument/2006/relationships/image" Target="media/image4.png"/><Relationship Id="rId21" Type="http://schemas.openxmlformats.org/officeDocument/2006/relationships/image" Target="media/image21.png"/><Relationship Id="rId7" Type="http://schemas.openxmlformats.org/officeDocument/2006/relationships/image" Target="media/image8.png"/><Relationship Id="rId12" Type="http://schemas.openxmlformats.org/officeDocument/2006/relationships/image" Target="media/image13.png"/><Relationship Id="rId17" Type="http://schemas.openxmlformats.org/officeDocument/2006/relationships/image" Target="media/image17.png"/><Relationship Id="rId25" Type="http://schemas.openxmlformats.org/officeDocument/2006/relationships/image" Target="media/image25.png"/><Relationship Id="rId2" Type="http://schemas.openxmlformats.org/officeDocument/2006/relationships/image" Target="media/image3.png"/><Relationship Id="rId16" Type="http://schemas.openxmlformats.org/officeDocument/2006/relationships/image" Target="media/image160.png"/><Relationship Id="rId20" Type="http://schemas.openxmlformats.org/officeDocument/2006/relationships/image" Target="media/image20.png"/><Relationship Id="rId29" Type="http://schemas.openxmlformats.org/officeDocument/2006/relationships/image" Target="media/image29.png"/><Relationship Id="rId1" Type="http://schemas.openxmlformats.org/officeDocument/2006/relationships/image" Target="media/image2.png"/><Relationship Id="rId6" Type="http://schemas.openxmlformats.org/officeDocument/2006/relationships/image" Target="media/image7.png"/><Relationship Id="rId11" Type="http://schemas.openxmlformats.org/officeDocument/2006/relationships/image" Target="media/image12.png"/><Relationship Id="rId24" Type="http://schemas.openxmlformats.org/officeDocument/2006/relationships/image" Target="media/image24.png"/><Relationship Id="rId5" Type="http://schemas.openxmlformats.org/officeDocument/2006/relationships/image" Target="media/image6.png"/><Relationship Id="rId23" Type="http://schemas.openxmlformats.org/officeDocument/2006/relationships/image" Target="media/image23.png"/><Relationship Id="rId28" Type="http://schemas.openxmlformats.org/officeDocument/2006/relationships/image" Target="media/image28.png"/><Relationship Id="rId10" Type="http://schemas.openxmlformats.org/officeDocument/2006/relationships/image" Target="media/image11.png"/><Relationship Id="rId19" Type="http://schemas.openxmlformats.org/officeDocument/2006/relationships/image" Target="media/image19.png"/><Relationship Id="rId4" Type="http://schemas.openxmlformats.org/officeDocument/2006/relationships/image" Target="media/image5.png"/><Relationship Id="rId9" Type="http://schemas.openxmlformats.org/officeDocument/2006/relationships/image" Target="media/image10.png"/><Relationship Id="rId14" Type="http://schemas.openxmlformats.org/officeDocument/2006/relationships/image" Target="media/image15.png"/><Relationship Id="rId22" Type="http://schemas.openxmlformats.org/officeDocument/2006/relationships/image" Target="media/image22.png"/><Relationship Id="rId27" Type="http://schemas.openxmlformats.org/officeDocument/2006/relationships/image" Target="media/image2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98d4c80-9419-48de-9b60-dba8f389f74c">
      <Terms xmlns="http://schemas.microsoft.com/office/infopath/2007/PartnerControls"/>
    </lcf76f155ced4ddcb4097134ff3c332f>
    <TaxCatchAll xmlns="4103d542-7bdc-4e5a-ba62-9177d7a59b73" xsi:nil="true"/>
    <l6f015fb7a0040d680d65e9aadb76c6a xmlns="198d4c80-9419-48de-9b60-dba8f389f74c">
      <Terms xmlns="http://schemas.microsoft.com/office/infopath/2007/PartnerControls"/>
    </l6f015fb7a0040d680d65e9aadb76c6a>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497C928FDB71645BF9D7DD884E27393" ma:contentTypeVersion="19" ma:contentTypeDescription="Create a new document." ma:contentTypeScope="" ma:versionID="3e71fcaa6b1495dccc435677e267366e">
  <xsd:schema xmlns:xsd="http://www.w3.org/2001/XMLSchema" xmlns:xs="http://www.w3.org/2001/XMLSchema" xmlns:p="http://schemas.microsoft.com/office/2006/metadata/properties" xmlns:ns2="198d4c80-9419-48de-9b60-dba8f389f74c" xmlns:ns3="4103d542-7bdc-4e5a-ba62-9177d7a59b73" targetNamespace="http://schemas.microsoft.com/office/2006/metadata/properties" ma:root="true" ma:fieldsID="deac1f3e3e6f729199471e6970d95021" ns2:_="" ns3:_="">
    <xsd:import namespace="198d4c80-9419-48de-9b60-dba8f389f74c"/>
    <xsd:import namespace="4103d542-7bdc-4e5a-ba62-9177d7a59b73"/>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6f015fb7a0040d680d65e9aadb76c6a" minOccurs="0"/>
                <xsd:element ref="ns3:TaxCatchAll" minOccurs="0"/>
                <xsd:element ref="ns2:lcf76f155ced4ddcb4097134ff3c332f" minOccurs="0"/>
                <xsd:element ref="ns2:MediaServiceDateTaken" minOccurs="0"/>
                <xsd:element ref="ns2:MediaServiceObjectDetectorVersion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8d4c80-9419-48de-9b60-dba8f389f7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6f015fb7a0040d680d65e9aadb76c6a" ma:index="18" nillable="true" ma:taxonomy="true" ma:internalName="l6f015fb7a0040d680d65e9aadb76c6a" ma:taxonomyFieldName="Department_x0020_Name" ma:displayName="Department Name" ma:default="" ma:fieldId="{56f015fb-7a00-40d6-80d6-5e9aadb76c6a}" ma:taxonomyMulti="true" ma:sspId="658f7123-b1ea-49b1-8f2e-387607b4a055" ma:termSetId="706e6d79-a36b-4a95-9b21-84db82954a4e" ma:anchorId="00000000-0000-0000-0000-000000000000" ma:open="false" ma:isKeyword="false">
      <xsd:complexType>
        <xsd:sequence>
          <xsd:element ref="pc:Terms" minOccurs="0" maxOccurs="1"/>
        </xsd:sequence>
      </xsd:complex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58f7123-b1ea-49b1-8f2e-387607b4a055" ma:termSetId="09814cd3-568e-fe90-9814-8d621ff8fb84" ma:anchorId="fba54fb3-c3e1-fe81-a776-ca4b69148c4d" ma:open="true" ma:isKeyword="false">
      <xsd:complexType>
        <xsd:sequence>
          <xsd:element ref="pc:Terms" minOccurs="0" maxOccurs="1"/>
        </xsd:sequence>
      </xsd:complexType>
    </xsd:element>
    <xsd:element name="MediaServiceDateTaken" ma:index="22" nillable="true" ma:displayName="MediaServiceDateTaken" ma:hidden="true" ma:internalName="MediaServiceDateTake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103d542-7bdc-4e5a-ba62-9177d7a59b7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c79286ac-6d42-4eed-b567-67f1e6bc5482}" ma:internalName="TaxCatchAll" ma:showField="CatchAllData" ma:web="4103d542-7bdc-4e5a-ba62-9177d7a59b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DC79E6-68CF-4164-A7B1-C12EDCB39A7F}">
  <ds:schemaRefs>
    <ds:schemaRef ds:uri="http://schemas.microsoft.com/sharepoint/v3/contenttype/forms"/>
  </ds:schemaRefs>
</ds:datastoreItem>
</file>

<file path=customXml/itemProps2.xml><?xml version="1.0" encoding="utf-8"?>
<ds:datastoreItem xmlns:ds="http://schemas.openxmlformats.org/officeDocument/2006/customXml" ds:itemID="{79D52D43-81F2-5041-A0A7-E1849E9B9832}">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2F5F114D-C856-40F5-BD19-9750F7959284}">
  <ds:schemaRefs>
    <ds:schemaRef ds:uri="http://schemas.microsoft.com/office/2006/metadata/properties"/>
    <ds:schemaRef ds:uri="http://www.w3.org/2000/xmlns/"/>
    <ds:schemaRef ds:uri="198d4c80-9419-48de-9b60-dba8f389f74c"/>
    <ds:schemaRef ds:uri="http://schemas.microsoft.com/office/infopath/2007/PartnerControls"/>
    <ds:schemaRef ds:uri="4103d542-7bdc-4e5a-ba62-9177d7a59b73"/>
    <ds:schemaRef ds:uri="http://www.w3.org/2001/XMLSchema-instance"/>
  </ds:schemaRefs>
</ds:datastoreItem>
</file>

<file path=customXml/itemProps4.xml><?xml version="1.0" encoding="utf-8"?>
<ds:datastoreItem xmlns:ds="http://schemas.openxmlformats.org/officeDocument/2006/customXml" ds:itemID="{588DE8B8-3C15-403D-99B1-71503BAC2749}">
  <ds:schemaRefs>
    <ds:schemaRef ds:uri="http://schemas.microsoft.com/office/2006/metadata/contentType"/>
    <ds:schemaRef ds:uri="http://schemas.microsoft.com/office/2006/metadata/properties/metaAttributes"/>
    <ds:schemaRef ds:uri="http://www.w3.org/2000/xmlns/"/>
    <ds:schemaRef ds:uri="http://www.w3.org/2001/XMLSchema"/>
    <ds:schemaRef ds:uri="198d4c80-9419-48de-9b60-dba8f389f74c"/>
    <ds:schemaRef ds:uri="4103d542-7bdc-4e5a-ba62-9177d7a59b73"/>
  </ds:schemaRefs>
</ds:datastoreItem>
</file>

<file path=docMetadata/LabelInfo.xml><?xml version="1.0" encoding="utf-8"?>
<clbl:labelList xmlns:clbl="http://schemas.microsoft.com/office/2020/mipLabelMetadata">
  <clbl:label id="{e0fe9d9f-d4ff-4dda-a915-5b9413775ccd}" enabled="0" method="" siteId="{e0fe9d9f-d4ff-4dda-a915-5b9413775ccd}" removed="1"/>
</clbl:labelList>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2</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Harper</dc:creator>
  <cp:keywords/>
  <cp:lastModifiedBy>Bob Sheehan</cp:lastModifiedBy>
  <cp:revision>2</cp:revision>
  <cp:lastPrinted>2025-05-05T20:05:00Z</cp:lastPrinted>
  <dcterms:created xsi:type="dcterms:W3CDTF">2025-06-27T23:23:00Z</dcterms:created>
  <dcterms:modified xsi:type="dcterms:W3CDTF">2025-06-27T23:23:00Z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2019-10-25T00:00:00Z</vt:filetime>
  </property>
  <property fmtid="{D5CDD505-2E9C-101B-9397-08002B2CF9AE}" pid="3" name="Creator">
    <vt:lpwstr>Adobe InDesign 14.0 (Macintosh)</vt:lpwstr>
  </property>
  <property fmtid="{D5CDD505-2E9C-101B-9397-08002B2CF9AE}" pid="4" name="LastSaved">
    <vt:filetime>2019-10-25T00:00:00Z</vt:filetime>
  </property>
  <property fmtid="{D5CDD505-2E9C-101B-9397-08002B2CF9AE}" pid="5" name="ContentTypeId">
    <vt:lpwstr>0x0101005497C928FDB71645BF9D7DD884E27393</vt:lpwstr>
  </property>
  <property fmtid="{D5CDD505-2E9C-101B-9397-08002B2CF9AE}" pid="6" name="Department Name">
    <vt:lpwstr/>
  </property>
  <property fmtid="{D5CDD505-2E9C-101B-9397-08002B2CF9AE}" pid="7" name="MediaServiceImageTags">
    <vt:lpwstr/>
  </property>
</Properties>
</file>