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webextensions/taskpanes.xml" ContentType="application/vnd.ms-office.webextensiontaskpanes+xml"/>
  <Override PartName="/word/webextensions/webextension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3e68e8a7510c457c" Type="http://schemas.microsoft.com/office/2011/relationships/webextensiontaskpanes" Target="word/webextensions/taskpanes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6F0BD" w14:textId="4B8C84A7" w:rsidR="7C4F7F91" w:rsidRPr="00CC255F" w:rsidRDefault="765EEC8D" w:rsidP="5EF9AB7A">
      <w:pPr>
        <w:spacing w:before="240" w:after="240"/>
      </w:pPr>
      <w:r w:rsidRPr="5EF9AB7A">
        <w:rPr>
          <w:b/>
          <w:bCs/>
        </w:rPr>
        <w:t>Potential Indicators</w:t>
      </w:r>
    </w:p>
    <w:p w14:paraId="2F71BA26" w14:textId="0370949A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Cross-Asset Utilization Spread</w:t>
      </w:r>
    </w:p>
    <w:p w14:paraId="489475C2" w14:textId="5CA5E2C8" w:rsidR="7C4F7F91" w:rsidRPr="00CC255F" w:rsidRDefault="09CD8FEC" w:rsidP="5EF9AB7A">
      <w:pPr>
        <w:pStyle w:val="ListParagraph"/>
        <w:numPr>
          <w:ilvl w:val="1"/>
          <w:numId w:val="2"/>
        </w:numPr>
      </w:pPr>
      <w:r w:rsidRPr="09CD8FEC">
        <w:t>The gap</w:t>
      </w:r>
      <w:r w:rsidR="765EEC8D" w:rsidRPr="5EF9AB7A">
        <w:t xml:space="preserve"> between utilization in cyclical equity sectors vs defensive equity sectors.</w:t>
      </w:r>
    </w:p>
    <w:p w14:paraId="586AE0FE" w14:textId="474B2CEE" w:rsidR="7C4F7F91" w:rsidRPr="00CC255F" w:rsidRDefault="09CD8FEC" w:rsidP="5EF9AB7A">
      <w:pPr>
        <w:pStyle w:val="ListParagraph"/>
        <w:numPr>
          <w:ilvl w:val="1"/>
          <w:numId w:val="2"/>
        </w:numPr>
      </w:pPr>
      <w:r w:rsidRPr="09CD8FEC">
        <w:t>A rising</w:t>
      </w:r>
      <w:r w:rsidR="765EEC8D" w:rsidRPr="5EF9AB7A">
        <w:t xml:space="preserve"> spread could signal rotation or stress.</w:t>
      </w:r>
    </w:p>
    <w:p w14:paraId="21B19B4D" w14:textId="511FD648" w:rsidR="7C4F7F91" w:rsidRPr="00CC255F" w:rsidRDefault="7C4F7F91" w:rsidP="5EF9AB7A"/>
    <w:p w14:paraId="5612F2FB" w14:textId="633B250F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Rate-Sensitive Borrow Index</w:t>
      </w:r>
    </w:p>
    <w:p w14:paraId="204D3843" w14:textId="6DD8A50C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Composite of on-loan activity in housing, REITs, regional banks, and duration-sensitive ETFs.</w:t>
      </w:r>
    </w:p>
    <w:p w14:paraId="0D3A59F8" w14:textId="764E8228" w:rsidR="7C4F7F91" w:rsidRPr="00CC255F" w:rsidRDefault="765EEC8D" w:rsidP="5EF9AB7A">
      <w:pPr>
        <w:pStyle w:val="ListParagraph"/>
        <w:numPr>
          <w:ilvl w:val="1"/>
          <w:numId w:val="2"/>
        </w:numPr>
      </w:pPr>
      <w:r w:rsidRPr="3DE00E46">
        <w:t xml:space="preserve">Measures short demand tied to </w:t>
      </w:r>
      <w:r w:rsidR="09CD8FEC" w:rsidRPr="09CD8FEC">
        <w:t xml:space="preserve">the </w:t>
      </w:r>
      <w:r w:rsidRPr="3DE00E46">
        <w:t>rate cycle.</w:t>
      </w:r>
    </w:p>
    <w:p w14:paraId="566477C2" w14:textId="69814732" w:rsidR="3DE00E46" w:rsidRDefault="3DE00E46" w:rsidP="3DE00E46">
      <w:pPr>
        <w:ind w:left="720"/>
      </w:pPr>
    </w:p>
    <w:p w14:paraId="474744FF" w14:textId="6597837B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Fee-Volatility Elasticity</w:t>
      </w:r>
    </w:p>
    <w:p w14:paraId="190C158C" w14:textId="6D221F5C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Correlation between borrow fee momentum and equity implied volatility.</w:t>
      </w:r>
    </w:p>
    <w:p w14:paraId="04BB5E15" w14:textId="10B9616E" w:rsidR="7C4F7F91" w:rsidRPr="00CC255F" w:rsidRDefault="765EEC8D" w:rsidP="5EF9AB7A">
      <w:pPr>
        <w:pStyle w:val="ListParagraph"/>
        <w:numPr>
          <w:ilvl w:val="1"/>
          <w:numId w:val="2"/>
        </w:numPr>
      </w:pPr>
      <w:r w:rsidRPr="3DE00E46">
        <w:t>A higher elasticity suggests shorts are chasing realized/expected risk.</w:t>
      </w:r>
    </w:p>
    <w:p w14:paraId="5FE1515F" w14:textId="24CBB9B2" w:rsidR="3DE00E46" w:rsidRDefault="3DE00E46" w:rsidP="3DE00E46">
      <w:pPr>
        <w:pStyle w:val="ListParagraph"/>
        <w:ind w:left="1440"/>
      </w:pPr>
    </w:p>
    <w:p w14:paraId="6BE8216B" w14:textId="18F978FB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Macro Hedge Utilization</w:t>
      </w:r>
    </w:p>
    <w:p w14:paraId="6016F0C4" w14:textId="3B85A2FF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Utilization of ETFs like TLT, HYG, GLD, XLE as macro hedges, adjusted by realized vol.</w:t>
      </w:r>
    </w:p>
    <w:p w14:paraId="23EFD92C" w14:textId="4567B049" w:rsidR="7C4F7F91" w:rsidRPr="00CC255F" w:rsidRDefault="765EEC8D" w:rsidP="5EF9AB7A">
      <w:pPr>
        <w:pStyle w:val="ListParagraph"/>
        <w:numPr>
          <w:ilvl w:val="1"/>
          <w:numId w:val="2"/>
        </w:numPr>
      </w:pPr>
      <w:r w:rsidRPr="3DE00E46">
        <w:t>Indicates hedge fund stress hedging.</w:t>
      </w:r>
    </w:p>
    <w:p w14:paraId="0199147D" w14:textId="6B507707" w:rsidR="3DE00E46" w:rsidRDefault="3DE00E46" w:rsidP="3DE00E46">
      <w:pPr>
        <w:ind w:left="720"/>
      </w:pPr>
    </w:p>
    <w:p w14:paraId="53066F52" w14:textId="7253A47D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Securities Lending Liquidity Pulse</w:t>
      </w:r>
    </w:p>
    <w:p w14:paraId="141B24EB" w14:textId="5CCB2634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On-loan/turnover ratio across broad indices, normalized vs ADV (average daily volume).</w:t>
      </w:r>
    </w:p>
    <w:p w14:paraId="133B5E23" w14:textId="6029B555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Signals whether short interest is becoming “stuck.”</w:t>
      </w:r>
    </w:p>
    <w:p w14:paraId="06D26C8E" w14:textId="615DB050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Crowded Short Risk Premium</w:t>
      </w:r>
    </w:p>
    <w:p w14:paraId="460351CC" w14:textId="097843E1" w:rsidR="7C4F7F91" w:rsidRPr="00CC255F" w:rsidRDefault="765EEC8D" w:rsidP="5EF9AB7A">
      <w:pPr>
        <w:pStyle w:val="ListParagraph"/>
        <w:numPr>
          <w:ilvl w:val="1"/>
          <w:numId w:val="2"/>
        </w:numPr>
      </w:pPr>
      <w:r w:rsidRPr="3DE00E46">
        <w:t xml:space="preserve">Basket performance of top decile utilization names vs bottom decile, </w:t>
      </w:r>
      <w:bookmarkStart w:id="0" w:name="_Int_6qn7fNfn"/>
      <w:r w:rsidRPr="3DE00E46">
        <w:t>risk-adjusted</w:t>
      </w:r>
      <w:bookmarkEnd w:id="0"/>
      <w:r w:rsidRPr="3DE00E46">
        <w:t>.</w:t>
      </w:r>
    </w:p>
    <w:p w14:paraId="3DDB56B5" w14:textId="16353E91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Forward signal of short squeeze conditions.</w:t>
      </w:r>
    </w:p>
    <w:p w14:paraId="2D0509B2" w14:textId="3C4CCCFF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Funding Stress Divergence</w:t>
      </w:r>
    </w:p>
    <w:p w14:paraId="27AB5485" w14:textId="6A651C8E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 xml:space="preserve">Tests </w:t>
      </w:r>
      <w:r w:rsidR="09CD8FEC" w:rsidRPr="09CD8FEC">
        <w:t xml:space="preserve">the </w:t>
      </w:r>
      <w:r w:rsidRPr="5EF9AB7A">
        <w:t>consistency of stress across financing markets.</w:t>
      </w:r>
    </w:p>
    <w:p w14:paraId="50F7EEFD" w14:textId="7340FC9F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Policy Beta Factor</w:t>
      </w:r>
    </w:p>
    <w:p w14:paraId="26C5308E" w14:textId="12A1D3B3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Regression of sector/ETF shorting intensity against changes in Fed Funds futures curve.</w:t>
      </w:r>
    </w:p>
    <w:p w14:paraId="6C5574F8" w14:textId="1F960EB0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Identifies where policy expectations directly fuel short demand.</w:t>
      </w:r>
    </w:p>
    <w:p w14:paraId="14B2F109" w14:textId="5A60D485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Cross-Market Cover Ratio</w:t>
      </w:r>
    </w:p>
    <w:p w14:paraId="19DE3937" w14:textId="188DB4B7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Days-to-cover metric aggregated at index level, overlaid with FX positioning and commodities.</w:t>
      </w:r>
    </w:p>
    <w:p w14:paraId="66BE0C68" w14:textId="3450FD50" w:rsidR="7C4F7F91" w:rsidRPr="00CC255F" w:rsidRDefault="765EEC8D" w:rsidP="5EF9AB7A">
      <w:pPr>
        <w:pStyle w:val="ListParagraph"/>
        <w:numPr>
          <w:ilvl w:val="1"/>
          <w:numId w:val="2"/>
        </w:numPr>
      </w:pPr>
      <w:r w:rsidRPr="5EF9AB7A">
        <w:t>Helps show global de-risking synchrony.</w:t>
      </w:r>
    </w:p>
    <w:p w14:paraId="2D03BF26" w14:textId="1A2BD424" w:rsidR="7C4F7F91" w:rsidRPr="00CC255F" w:rsidRDefault="765EEC8D" w:rsidP="5EF9AB7A">
      <w:pPr>
        <w:pStyle w:val="ListParagraph"/>
        <w:numPr>
          <w:ilvl w:val="0"/>
          <w:numId w:val="2"/>
        </w:numPr>
        <w:rPr>
          <w:b/>
          <w:bCs/>
        </w:rPr>
      </w:pPr>
      <w:r w:rsidRPr="5EF9AB7A">
        <w:rPr>
          <w:b/>
          <w:bCs/>
        </w:rPr>
        <w:t>Convexity of Short Interest</w:t>
      </w:r>
    </w:p>
    <w:p w14:paraId="52556253" w14:textId="5A9F7687" w:rsidR="7C4F7F91" w:rsidRPr="00CC255F" w:rsidRDefault="765EEC8D" w:rsidP="5EF9AB7A">
      <w:pPr>
        <w:pStyle w:val="ListParagraph"/>
        <w:numPr>
          <w:ilvl w:val="0"/>
          <w:numId w:val="1"/>
        </w:numPr>
      </w:pPr>
      <w:r w:rsidRPr="5EF9AB7A">
        <w:t>Second derivative (acceleration) of utilization vs price moves.</w:t>
      </w:r>
    </w:p>
    <w:p w14:paraId="0C19F3E4" w14:textId="728264D7" w:rsidR="7C4F7F91" w:rsidRPr="00CC255F" w:rsidRDefault="765EEC8D" w:rsidP="5EF9AB7A">
      <w:pPr>
        <w:pStyle w:val="ListParagraph"/>
        <w:numPr>
          <w:ilvl w:val="0"/>
          <w:numId w:val="1"/>
        </w:numPr>
      </w:pPr>
      <w:r w:rsidRPr="5EF9AB7A">
        <w:t>A sharper convexity implies shorts are piling in late (higher squeeze risk).</w:t>
      </w:r>
    </w:p>
    <w:p w14:paraId="09378F2D" w14:textId="3A483C7E" w:rsidR="006F592B" w:rsidRDefault="006F592B" w:rsidP="5EF9AB7A">
      <w:pPr>
        <w:rPr>
          <w:rFonts w:ascii="Aptos" w:eastAsia="Aptos" w:hAnsi="Aptos" w:cs="Aptos"/>
          <w:sz w:val="24"/>
          <w:szCs w:val="24"/>
        </w:rPr>
      </w:pPr>
    </w:p>
    <w:p w14:paraId="1528DAEF" w14:textId="5459E286" w:rsidR="09CD8FEC" w:rsidRDefault="09CD8FEC" w:rsidP="09CD8FEC">
      <w:pPr>
        <w:rPr>
          <w:rFonts w:ascii="Aptos" w:eastAsia="Aptos" w:hAnsi="Aptos" w:cs="Aptos"/>
          <w:sz w:val="24"/>
          <w:szCs w:val="24"/>
        </w:rPr>
      </w:pPr>
    </w:p>
    <w:p w14:paraId="0BD25EFE" w14:textId="60A0F393" w:rsidR="006F592B" w:rsidRDefault="006F592B" w:rsidP="5EF9AB7A">
      <w:pPr>
        <w:spacing w:before="240" w:after="240"/>
        <w:rPr>
          <w:b/>
          <w:bCs/>
        </w:rPr>
      </w:pPr>
    </w:p>
    <w:p w14:paraId="0C873E04" w14:textId="0DA7E47A" w:rsidR="006F592B" w:rsidRDefault="3FBCBC27" w:rsidP="5EF9AB7A">
      <w:pPr>
        <w:spacing w:before="240" w:after="240"/>
      </w:pPr>
      <w:r w:rsidRPr="5EF9AB7A">
        <w:rPr>
          <w:b/>
          <w:bCs/>
        </w:rPr>
        <w:t>Five New Potential Buckets</w:t>
      </w:r>
    </w:p>
    <w:p w14:paraId="66F6DDB1" w14:textId="7BA4B10B" w:rsidR="006F592B" w:rsidRDefault="139110BC" w:rsidP="5EF9AB7A">
      <w:pPr>
        <w:pStyle w:val="ListParagraph"/>
        <w:numPr>
          <w:ilvl w:val="0"/>
          <w:numId w:val="3"/>
        </w:numPr>
        <w:rPr>
          <w:b/>
          <w:bCs/>
        </w:rPr>
      </w:pPr>
      <w:r w:rsidRPr="5EF9AB7A">
        <w:rPr>
          <w:b/>
          <w:bCs/>
        </w:rPr>
        <w:t>Conviction &amp; Crowding</w:t>
      </w:r>
    </w:p>
    <w:p w14:paraId="3AED8813" w14:textId="74805682" w:rsidR="006F592B" w:rsidRDefault="139110BC" w:rsidP="5EF9AB7A">
      <w:pPr>
        <w:pStyle w:val="ListParagraph"/>
        <w:numPr>
          <w:ilvl w:val="1"/>
          <w:numId w:val="3"/>
        </w:numPr>
      </w:pPr>
      <w:r w:rsidRPr="3DE00E46">
        <w:t>Tracks how concentrated investor positioning is across sectors, caps, and styles, using short interest + ETF on-loan + volatility.</w:t>
      </w:r>
    </w:p>
    <w:p w14:paraId="31947454" w14:textId="27ABF141" w:rsidR="3DE00E46" w:rsidRDefault="3DE00E46" w:rsidP="3DE00E46">
      <w:pPr>
        <w:pStyle w:val="ListParagraph"/>
        <w:ind w:left="1440"/>
      </w:pPr>
    </w:p>
    <w:p w14:paraId="6C2BAB39" w14:textId="1851FBC8" w:rsidR="006F592B" w:rsidRDefault="6E343969" w:rsidP="5EF9AB7A">
      <w:pPr>
        <w:pStyle w:val="ListParagraph"/>
        <w:numPr>
          <w:ilvl w:val="0"/>
          <w:numId w:val="3"/>
        </w:numPr>
        <w:rPr>
          <w:b/>
          <w:bCs/>
        </w:rPr>
      </w:pPr>
      <w:r w:rsidRPr="5EF9AB7A">
        <w:rPr>
          <w:b/>
          <w:bCs/>
        </w:rPr>
        <w:t>Macro-Sensitive Shorts</w:t>
      </w:r>
    </w:p>
    <w:p w14:paraId="1411C423" w14:textId="79CB5EDD" w:rsidR="006F592B" w:rsidRDefault="6E343969" w:rsidP="5EF9AB7A">
      <w:pPr>
        <w:pStyle w:val="ListParagraph"/>
        <w:numPr>
          <w:ilvl w:val="1"/>
          <w:numId w:val="3"/>
        </w:numPr>
      </w:pPr>
      <w:r w:rsidRPr="5EF9AB7A">
        <w:t xml:space="preserve">Securities that have high borrow demand </w:t>
      </w:r>
      <w:r w:rsidRPr="5EF9AB7A">
        <w:rPr>
          <w:i/>
          <w:iCs/>
        </w:rPr>
        <w:t>and</w:t>
      </w:r>
      <w:r w:rsidRPr="5EF9AB7A">
        <w:t xml:space="preserve"> tight linkages to macro factors (rates, inflation </w:t>
      </w:r>
      <w:bookmarkStart w:id="1" w:name="_Int_ljwFOzJJ"/>
      <w:r w:rsidRPr="5EF9AB7A">
        <w:t>breakevens</w:t>
      </w:r>
      <w:bookmarkEnd w:id="1"/>
      <w:r w:rsidRPr="5EF9AB7A">
        <w:t>, oil, USD).</w:t>
      </w:r>
    </w:p>
    <w:p w14:paraId="39D9A93D" w14:textId="6F3933A0" w:rsidR="006F592B" w:rsidRDefault="6E343969" w:rsidP="5EF9AB7A">
      <w:pPr>
        <w:pStyle w:val="ListParagraph"/>
        <w:numPr>
          <w:ilvl w:val="1"/>
          <w:numId w:val="3"/>
        </w:numPr>
      </w:pPr>
      <w:r w:rsidRPr="3DE00E46">
        <w:t>Focus: Where hedge funds are using single names/ETFs as macro proxies.</w:t>
      </w:r>
    </w:p>
    <w:p w14:paraId="39D19563" w14:textId="01B5923A" w:rsidR="3DE00E46" w:rsidRDefault="3DE00E46" w:rsidP="3DE00E46">
      <w:pPr>
        <w:pStyle w:val="ListParagraph"/>
        <w:ind w:left="1440"/>
      </w:pPr>
    </w:p>
    <w:p w14:paraId="2F929237" w14:textId="1D0A7A72" w:rsidR="006F592B" w:rsidRDefault="3FBCBC27" w:rsidP="5EF9AB7A">
      <w:pPr>
        <w:pStyle w:val="ListParagraph"/>
        <w:numPr>
          <w:ilvl w:val="0"/>
          <w:numId w:val="3"/>
        </w:numPr>
        <w:rPr>
          <w:b/>
          <w:bCs/>
        </w:rPr>
      </w:pPr>
      <w:r w:rsidRPr="5EF9AB7A">
        <w:rPr>
          <w:b/>
          <w:bCs/>
        </w:rPr>
        <w:t>Liquidity Stress &amp; Funding Conditions</w:t>
      </w:r>
    </w:p>
    <w:p w14:paraId="1DB8E1FB" w14:textId="1808C6D7" w:rsidR="006F592B" w:rsidRDefault="3FBCBC27" w:rsidP="5EF9AB7A">
      <w:pPr>
        <w:pStyle w:val="ListParagraph"/>
        <w:numPr>
          <w:ilvl w:val="1"/>
          <w:numId w:val="3"/>
        </w:numPr>
      </w:pPr>
      <w:r w:rsidRPr="5EF9AB7A">
        <w:t xml:space="preserve">Blends </w:t>
      </w:r>
      <w:r w:rsidR="485C5402" w:rsidRPr="5EF9AB7A">
        <w:t xml:space="preserve">STIR </w:t>
      </w:r>
      <w:r w:rsidRPr="5EF9AB7A">
        <w:t>lending costs with cross-asset liquidity gauges (bid-ask spreads, FX swap basis, MOVE index).</w:t>
      </w:r>
    </w:p>
    <w:p w14:paraId="047D4B2C" w14:textId="33BD9A30" w:rsidR="006F592B" w:rsidRDefault="3FBCBC27" w:rsidP="5EF9AB7A">
      <w:pPr>
        <w:pStyle w:val="ListParagraph"/>
        <w:numPr>
          <w:ilvl w:val="1"/>
          <w:numId w:val="3"/>
        </w:numPr>
      </w:pPr>
      <w:r w:rsidRPr="5EF9AB7A">
        <w:t>Focus: Systemic stress transmission from securities finance into funding markets.</w:t>
      </w:r>
    </w:p>
    <w:p w14:paraId="6E7DC38D" w14:textId="6986211F" w:rsidR="006F592B" w:rsidRDefault="3FBCBC27" w:rsidP="5EF9AB7A">
      <w:pPr>
        <w:pStyle w:val="ListParagraph"/>
        <w:numPr>
          <w:ilvl w:val="1"/>
          <w:numId w:val="3"/>
        </w:numPr>
      </w:pPr>
      <w:r w:rsidRPr="5EF9AB7A">
        <w:t>Focus: Identifies where consensus bets may unwind violently.</w:t>
      </w:r>
    </w:p>
    <w:p w14:paraId="0AE9A94F" w14:textId="4448A979" w:rsidR="006F592B" w:rsidRDefault="3FBCBC27" w:rsidP="5EF9AB7A">
      <w:pPr>
        <w:pStyle w:val="ListParagraph"/>
        <w:numPr>
          <w:ilvl w:val="0"/>
          <w:numId w:val="3"/>
        </w:numPr>
        <w:rPr>
          <w:b/>
          <w:bCs/>
        </w:rPr>
      </w:pPr>
      <w:r w:rsidRPr="5EF9AB7A">
        <w:rPr>
          <w:b/>
          <w:bCs/>
        </w:rPr>
        <w:t>Regime Diagnostics</w:t>
      </w:r>
    </w:p>
    <w:p w14:paraId="511EAF0B" w14:textId="2F834FCE" w:rsidR="006F592B" w:rsidRDefault="3FBCBC27" w:rsidP="5EF9AB7A">
      <w:pPr>
        <w:pStyle w:val="ListParagraph"/>
        <w:numPr>
          <w:ilvl w:val="1"/>
          <w:numId w:val="3"/>
        </w:numPr>
      </w:pPr>
      <w:r w:rsidRPr="5EF9AB7A">
        <w:t>Combines lending/utilization dynamics with equity/bond/commodity correlations to identify market regimes (risk-on, stagflation, policy squeeze).</w:t>
      </w:r>
    </w:p>
    <w:p w14:paraId="60AD741C" w14:textId="22B6325E" w:rsidR="006F592B" w:rsidRDefault="3FBCBC27" w:rsidP="5EF9AB7A">
      <w:pPr>
        <w:pStyle w:val="ListParagraph"/>
        <w:numPr>
          <w:ilvl w:val="1"/>
          <w:numId w:val="3"/>
        </w:numPr>
      </w:pPr>
      <w:r w:rsidRPr="5EF9AB7A">
        <w:t>Focus: Provides tactical overlays for portfolio allocation</w:t>
      </w:r>
      <w:r w:rsidR="09CD8FEC" w:rsidRPr="09CD8FEC">
        <w:t xml:space="preserve"> and management</w:t>
      </w:r>
      <w:r w:rsidRPr="5EF9AB7A">
        <w:t>.</w:t>
      </w:r>
    </w:p>
    <w:p w14:paraId="32B67C60" w14:textId="081D2DF4" w:rsidR="006F592B" w:rsidRDefault="3FBCBC27" w:rsidP="5EF9AB7A">
      <w:pPr>
        <w:pStyle w:val="ListParagraph"/>
        <w:numPr>
          <w:ilvl w:val="0"/>
          <w:numId w:val="3"/>
        </w:numPr>
        <w:rPr>
          <w:b/>
          <w:bCs/>
        </w:rPr>
      </w:pPr>
      <w:r w:rsidRPr="5EF9AB7A">
        <w:rPr>
          <w:b/>
          <w:bCs/>
        </w:rPr>
        <w:t>Policy Transmission</w:t>
      </w:r>
    </w:p>
    <w:p w14:paraId="7AF16A6C" w14:textId="5D6538F9" w:rsidR="006F592B" w:rsidRDefault="3FBCBC27" w:rsidP="5EF9AB7A">
      <w:pPr>
        <w:pStyle w:val="ListParagraph"/>
        <w:numPr>
          <w:ilvl w:val="1"/>
          <w:numId w:val="3"/>
        </w:numPr>
      </w:pPr>
      <w:r w:rsidRPr="5EF9AB7A">
        <w:t>Uses Fed balance sheet, real yields, and shorting costs to track how monetary policy changes bleed into asset financing.</w:t>
      </w:r>
    </w:p>
    <w:p w14:paraId="1F9D827F" w14:textId="516FDF07" w:rsidR="006F592B" w:rsidRDefault="3FBCBC27" w:rsidP="5EF9AB7A">
      <w:pPr>
        <w:pStyle w:val="ListParagraph"/>
        <w:numPr>
          <w:ilvl w:val="1"/>
          <w:numId w:val="3"/>
        </w:numPr>
      </w:pPr>
      <w:r w:rsidRPr="5EF9AB7A">
        <w:t>Focus: Evidence of policy efficacy or unintended distortions.</w:t>
      </w:r>
    </w:p>
    <w:p w14:paraId="23BE5D42" w14:textId="5540C7DD" w:rsidR="09CD8FEC" w:rsidRDefault="09CD8FEC" w:rsidP="09CD8FEC"/>
    <w:p w14:paraId="53ABC19D" w14:textId="4462418C" w:rsidR="09CD8FEC" w:rsidRDefault="09CD8FEC" w:rsidP="09CD8FEC"/>
    <w:p w14:paraId="7497B58F" w14:textId="5EE62507" w:rsidR="5B93E203" w:rsidRDefault="5B93E203" w:rsidP="09CD8FEC">
      <w:hyperlink r:id="rId11">
        <w:r w:rsidRPr="09CD8FEC">
          <w:rPr>
            <w:rStyle w:val="Hyperlink"/>
            <w:rFonts w:ascii="Segoe UI" w:eastAsia="Segoe UI" w:hAnsi="Segoe UI" w:cs="Segoe UI"/>
            <w:sz w:val="18"/>
            <w:szCs w:val="18"/>
          </w:rPr>
          <w:t>https://equilend-my.sharepoint.com/personal/rsheehan_equilend_com/_layouts/15/Doc.aspx?sourcedoc=%7B5AD2A9F2-C457-4EAA-</w:t>
        </w:r>
      </w:hyperlink>
      <w:r w:rsidRPr="09CD8FEC">
        <w:rPr>
          <w:rStyle w:val="Hyperlink"/>
          <w:rFonts w:ascii="Segoe UI" w:eastAsia="Segoe UI" w:hAnsi="Segoe UI" w:cs="Segoe UI"/>
          <w:sz w:val="18"/>
          <w:szCs w:val="18"/>
        </w:rPr>
        <w:t>BABB-8B05F25A78CC%7D&amp;file=Branded%20Indicators.docx&amp;action=default&amp;mobileredirect=true</w:t>
      </w:r>
      <w:r w:rsidRPr="09CD8FEC">
        <w:rPr>
          <w:rFonts w:ascii="Segoe UI" w:eastAsia="Segoe UI" w:hAnsi="Segoe UI" w:cs="Segoe UI"/>
          <w:color w:val="000000" w:themeColor="text1"/>
          <w:sz w:val="18"/>
          <w:szCs w:val="18"/>
        </w:rPr>
        <w:t xml:space="preserve"> </w:t>
      </w:r>
    </w:p>
    <w:p w14:paraId="27893228" w14:textId="01CFB36D" w:rsidR="006F592B" w:rsidRDefault="3FBCBC27" w:rsidP="5EF9AB7A">
      <w:pPr>
        <w:spacing w:before="240" w:after="240"/>
      </w:pPr>
      <w:r w:rsidRPr="5EF9AB7A">
        <w:t xml:space="preserve"> </w:t>
      </w:r>
    </w:p>
    <w:p w14:paraId="44C2F01C" w14:textId="4F8A260B" w:rsidR="006F592B" w:rsidRDefault="3FBCBC27" w:rsidP="5EF9AB7A">
      <w:pPr>
        <w:spacing w:before="240" w:after="240"/>
      </w:pPr>
      <w:r w:rsidRPr="5EF9AB7A">
        <w:t xml:space="preserve"> </w:t>
      </w:r>
    </w:p>
    <w:p w14:paraId="5D2DAE4A" w14:textId="396E7D55" w:rsidR="006F592B" w:rsidRDefault="006F592B" w:rsidP="5EF9AB7A">
      <w:pPr>
        <w:spacing w:before="240" w:after="240"/>
        <w:rPr>
          <w:b/>
          <w:bCs/>
        </w:rPr>
      </w:pPr>
    </w:p>
    <w:p w14:paraId="287DBC47" w14:textId="44728BDC" w:rsidR="006F592B" w:rsidRDefault="006F592B" w:rsidP="5EF9AB7A">
      <w:pPr>
        <w:spacing w:before="240" w:after="240"/>
        <w:rPr>
          <w:b/>
          <w:bCs/>
        </w:rPr>
      </w:pPr>
    </w:p>
    <w:p w14:paraId="215F15D1" w14:textId="30BBD405" w:rsidR="006F592B" w:rsidRDefault="006F592B" w:rsidP="5EF9AB7A">
      <w:pPr>
        <w:spacing w:before="240" w:after="240"/>
      </w:pPr>
    </w:p>
    <w:p w14:paraId="510DE1D8" w14:textId="76110DE0" w:rsidR="005D636C" w:rsidRDefault="005D636C"/>
    <w:p w14:paraId="09475EC3" w14:textId="69298211" w:rsidR="006F592B" w:rsidRDefault="006F592B"/>
    <w:sectPr w:rsidR="006F592B" w:rsidSect="00545A72">
      <w:headerReference w:type="default" r:id="rId12"/>
      <w:footerReference w:type="default" r:id="rId13"/>
      <w:type w:val="continuous"/>
      <w:pgSz w:w="12240" w:h="15840"/>
      <w:pgMar w:top="1440" w:right="1440" w:bottom="1440" w:left="1440" w:header="432" w:footer="14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B9C7" w14:textId="77777777" w:rsidR="00FA6FAB" w:rsidRDefault="00FA6FAB" w:rsidP="000F4083">
      <w:r>
        <w:separator/>
      </w:r>
    </w:p>
  </w:endnote>
  <w:endnote w:type="continuationSeparator" w:id="0">
    <w:p w14:paraId="46C07540" w14:textId="77777777" w:rsidR="00FA6FAB" w:rsidRDefault="00FA6FAB" w:rsidP="000F4083">
      <w:r>
        <w:continuationSeparator/>
      </w:r>
    </w:p>
  </w:endnote>
  <w:endnote w:type="continuationNotice" w:id="1">
    <w:p w14:paraId="345ABAF6" w14:textId="77777777" w:rsidR="00FA6FAB" w:rsidRDefault="00FA6F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-Light">
    <w:altName w:val="Calibri"/>
    <w:panose1 w:val="020B0604020202020204"/>
    <w:charset w:val="00"/>
    <w:family w:val="auto"/>
    <w:pitch w:val="variable"/>
    <w:sig w:usb0="A000007F" w:usb1="4000004A" w:usb2="00000000" w:usb3="00000000" w:csb0="0000000B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4CE63" w14:textId="1E72C48A" w:rsidR="00864925" w:rsidRDefault="00864925" w:rsidP="00864925">
    <w:pPr>
      <w:pStyle w:val="BodyText"/>
      <w:spacing w:before="2"/>
      <w:rPr>
        <w:rFonts w:ascii="Arial" w:hAnsi="Arial" w:cs="Arial"/>
        <w:sz w:val="22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399291B" wp14:editId="4E45BC1F">
              <wp:simplePos x="0" y="0"/>
              <wp:positionH relativeFrom="page">
                <wp:posOffset>468630</wp:posOffset>
              </wp:positionH>
              <wp:positionV relativeFrom="paragraph">
                <wp:posOffset>257810</wp:posOffset>
              </wp:positionV>
              <wp:extent cx="6857365" cy="86360"/>
              <wp:effectExtent l="0" t="0" r="38735" b="1524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57365" cy="86360"/>
                        <a:chOff x="720" y="-719"/>
                        <a:chExt cx="10800" cy="137"/>
                      </a:xfrm>
                    </wpg:grpSpPr>
                    <wps:wsp>
                      <wps:cNvPr id="2" name="Line 2"/>
                      <wps:cNvCnPr>
                        <a:cxnSpLocks/>
                      </wps:cNvCnPr>
                      <wps:spPr bwMode="auto">
                        <a:xfrm>
                          <a:off x="720" y="-653"/>
                          <a:ext cx="10800" cy="0"/>
                        </a:xfrm>
                        <a:prstGeom prst="line">
                          <a:avLst/>
                        </a:prstGeom>
                        <a:noFill/>
                        <a:ln w="83363">
                          <a:solidFill>
                            <a:srgbClr val="E7EBF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pic:pic xmlns:pic="http://schemas.openxmlformats.org/drawingml/2006/picture">
                      <pic:nvPicPr>
                        <pic:cNvPr id="3" name="Picture 3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20" y="-719"/>
                          <a:ext cx="272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" name="Picture 4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8" y="-719"/>
                          <a:ext cx="1082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" name="Picture 5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810" y="-719"/>
                          <a:ext cx="1459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" name="Picture 6"/>
                        <pic:cNvPicPr>
                          <a:picLocks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06" y="-595"/>
                          <a:ext cx="411" cy="8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" name="Picture 7"/>
                        <pic:cNvPicPr>
                          <a:picLocks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206" y="-719"/>
                          <a:ext cx="2009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" name="Picture 8"/>
                        <pic:cNvPicPr>
                          <a:picLocks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00" y="-719"/>
                          <a:ext cx="890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" name="Picture 9"/>
                        <pic:cNvPicPr>
                          <a:picLocks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059" y="-719"/>
                          <a:ext cx="719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" name="Picture 10"/>
                        <pic:cNvPicPr>
                          <a:picLocks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96" y="-719"/>
                          <a:ext cx="824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" name="Picture 11"/>
                        <pic:cNvPicPr>
                          <a:picLocks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055" y="-719"/>
                          <a:ext cx="1202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" name="Picture 12"/>
                        <pic:cNvPicPr>
                          <a:picLocks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554" y="-719"/>
                          <a:ext cx="532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" name="Picture 13"/>
                        <pic:cNvPicPr>
                          <a:picLocks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058" y="-719"/>
                          <a:ext cx="1540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14"/>
                        <pic:cNvPicPr>
                          <a:picLocks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83" y="-719"/>
                          <a:ext cx="638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5" name="Picture 15"/>
                        <pic:cNvPicPr>
                          <a:picLocks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152" y="-719"/>
                          <a:ext cx="190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6" name="Picture 16"/>
                        <pic:cNvPicPr>
                          <a:picLocks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216" y="-719"/>
                          <a:ext cx="350" cy="13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7" name="Line 17"/>
                      <wps:cNvCnPr>
                        <a:cxnSpLocks/>
                      </wps:cNvCnPr>
                      <wps:spPr bwMode="auto">
                        <a:xfrm>
                          <a:off x="720" y="-587"/>
                          <a:ext cx="108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10202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 xmlns:arto="http://schemas.microsoft.com/office/word/2006/arto">
          <w:pict w14:anchorId="5F0B39FB">
            <v:group id="Group 1" style="position:absolute;margin-left:36.9pt;margin-top:20.3pt;width:539.95pt;height:6.8pt;z-index:251659264;mso-position-horizontal-relative:page" coordsize="10800,137" coordorigin="720,-719" o:spid="_x0000_s1026" w14:anchorId="30B5473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">
              <v:line id="Line 2" style="position:absolute;visibility:visible;mso-wrap-style:square" o:spid="_x0000_s1027" strokecolor="#e7ebf7" strokeweight="2.31564mm" o:connectortype="straight" from="720,-653" to="11520,-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">
                <o:lock v:ext="edit" shapetype="f"/>
              </v:lin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Picture 3" style="position:absolute;left:720;top:-719;width:272;height:13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">
                <v:imagedata o:title="" r:id="rId16"/>
                <o:lock v:ext="edit" aspectratio="f"/>
              </v:shape>
              <v:shape id="Picture 4" style="position:absolute;left:898;top:-719;width:1082;height:132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">
                <v:imagedata o:title="" r:id="rId17"/>
                <o:lock v:ext="edit" aspectratio="f"/>
              </v:shape>
              <v:shape id="Picture 5" style="position:absolute;left:1810;top:-719;width:1459;height:132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">
                <v:imagedata o:title="" r:id="rId18"/>
                <o:lock v:ext="edit" aspectratio="f"/>
              </v:shape>
              <v:shape id="Picture 6" style="position:absolute;left:3206;top:-595;width:411;height:8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">
                <v:imagedata o:title="" r:id="rId19"/>
                <o:lock v:ext="edit" aspectratio="f"/>
              </v:shape>
              <v:shape id="Picture 7" style="position:absolute;left:3206;top:-719;width:2009;height:132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">
                <v:imagedata o:title="" r:id="rId20"/>
                <o:lock v:ext="edit" aspectratio="f"/>
              </v:shape>
              <v:shape id="Picture 8" style="position:absolute;left:5300;top:-719;width:890;height:132;visibility:visible;mso-wrap-style:square" o:spid="_x0000_s1033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">
                <v:imagedata o:title="" r:id="rId21"/>
                <o:lock v:ext="edit" aspectratio="f"/>
              </v:shape>
              <v:shape id="Picture 9" style="position:absolute;left:10059;top:-719;width:719;height:132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">
                <v:imagedata o:title="" r:id="rId22"/>
                <o:lock v:ext="edit" aspectratio="f"/>
              </v:shape>
              <v:shape id="Picture 10" style="position:absolute;left:10696;top:-719;width:824;height:132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">
                <v:imagedata o:title="" r:id="rId23"/>
                <o:lock v:ext="edit" aspectratio="f"/>
              </v:shape>
              <v:shape id="Picture 11" style="position:absolute;left:8055;top:-719;width:1202;height:132;visibility:visible;mso-wrap-style:square" o:spid="_x0000_s103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">
                <v:imagedata o:title="" r:id="rId24"/>
                <o:lock v:ext="edit" aspectratio="f"/>
              </v:shape>
              <v:shape id="Picture 12" style="position:absolute;left:9554;top:-719;width:532;height:132;visibility:visible;mso-wrap-style:square" o:spid="_x0000_s103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">
                <v:imagedata o:title="" r:id="rId25"/>
                <o:lock v:ext="edit" aspectratio="f"/>
              </v:shape>
              <v:shape id="Picture 13" style="position:absolute;left:6058;top:-719;width:1540;height:132;visibility:visible;mso-wrap-style:square" o:spid="_x0000_s103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">
                <v:imagedata o:title="" r:id="rId26"/>
                <o:lock v:ext="edit" aspectratio="f"/>
              </v:shape>
              <v:shape id="Picture 14" style="position:absolute;left:7483;top:-719;width:638;height:132;visibility:visible;mso-wrap-style:square" o:spid="_x0000_s103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">
                <v:imagedata o:title="" r:id="rId27"/>
                <o:lock v:ext="edit" aspectratio="f"/>
              </v:shape>
              <v:shape id="Picture 15" style="position:absolute;left:5152;top:-719;width:190;height:132;visibility:visible;mso-wrap-style:square" o:spid="_x0000_s104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">
                <v:imagedata o:title="" r:id="rId28"/>
                <o:lock v:ext="edit" aspectratio="f"/>
              </v:shape>
              <v:shape id="Picture 16" style="position:absolute;left:9216;top:-719;width:350;height:132;visibility:visible;mso-wrap-style:square" o:spid="_x0000_s104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">
                <v:imagedata o:title="" r:id="rId29"/>
                <o:lock v:ext="edit" aspectratio="f"/>
              </v:shape>
              <v:line id="Line 17" style="position:absolute;visibility:visible;mso-wrap-style:square" o:spid="_x0000_s1042" strokecolor="#010202" strokeweight=".5pt" o:connectortype="straight" from="720,-587" to="11520,-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">
                <o:lock v:ext="edit" shapetype="f"/>
              </v:line>
              <w10:wrap anchorx="page"/>
            </v:group>
          </w:pict>
        </mc:Fallback>
      </mc:AlternateContent>
    </w:r>
  </w:p>
  <w:p w14:paraId="3575D008" w14:textId="5867BAB6" w:rsidR="00864925" w:rsidRDefault="00864925" w:rsidP="00864925">
    <w:pPr>
      <w:pStyle w:val="BodyText"/>
      <w:spacing w:before="2"/>
      <w:rPr>
        <w:rFonts w:ascii="Arial" w:hAnsi="Arial" w:cs="Arial"/>
        <w:sz w:val="22"/>
      </w:rPr>
    </w:pPr>
  </w:p>
  <w:p w14:paraId="618B2850" w14:textId="77777777" w:rsidR="00864925" w:rsidRDefault="00864925" w:rsidP="00864925">
    <w:pPr>
      <w:pStyle w:val="BodyText"/>
      <w:spacing w:before="2"/>
      <w:rPr>
        <w:rFonts w:ascii="Arial" w:hAnsi="Arial" w:cs="Arial"/>
        <w:sz w:val="22"/>
      </w:rPr>
    </w:pPr>
  </w:p>
  <w:p w14:paraId="5AC1233D" w14:textId="7BDB0925" w:rsidR="00864925" w:rsidRPr="00864925" w:rsidRDefault="00864925" w:rsidP="00864925">
    <w:pPr>
      <w:pStyle w:val="BodyText"/>
      <w:spacing w:before="2"/>
      <w:rPr>
        <w:rFonts w:ascii="Arial" w:hAnsi="Arial" w:cs="Arial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C18A5" w14:textId="77777777" w:rsidR="00FA6FAB" w:rsidRDefault="00FA6FAB" w:rsidP="000F4083">
      <w:r>
        <w:separator/>
      </w:r>
    </w:p>
  </w:footnote>
  <w:footnote w:type="continuationSeparator" w:id="0">
    <w:p w14:paraId="12DFCF39" w14:textId="77777777" w:rsidR="00FA6FAB" w:rsidRDefault="00FA6FAB" w:rsidP="000F4083">
      <w:r>
        <w:continuationSeparator/>
      </w:r>
    </w:p>
  </w:footnote>
  <w:footnote w:type="continuationNotice" w:id="1">
    <w:p w14:paraId="1A380AF8" w14:textId="77777777" w:rsidR="00FA6FAB" w:rsidRDefault="00FA6F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70C93" w14:textId="41120AED" w:rsidR="000F4083" w:rsidRDefault="000F4083">
    <w:pPr>
      <w:pStyle w:val="Header"/>
    </w:pPr>
    <w:r>
      <w:rPr>
        <w:rFonts w:ascii="Times New Roman"/>
        <w:noProof/>
        <w:sz w:val="20"/>
      </w:rPr>
      <w:drawing>
        <wp:anchor distT="0" distB="0" distL="114300" distR="114300" simplePos="0" relativeHeight="251658241" behindDoc="0" locked="0" layoutInCell="1" allowOverlap="1" wp14:anchorId="6C39EF13" wp14:editId="059057A2">
          <wp:simplePos x="0" y="0"/>
          <wp:positionH relativeFrom="column">
            <wp:posOffset>-524015</wp:posOffset>
          </wp:positionH>
          <wp:positionV relativeFrom="paragraph">
            <wp:posOffset>-14717</wp:posOffset>
          </wp:positionV>
          <wp:extent cx="7010400" cy="581382"/>
          <wp:effectExtent l="0" t="0" r="0" b="0"/>
          <wp:wrapSquare wrapText="bothSides"/>
          <wp:docPr id="18" name="Picture 18" descr="A picture containing computer, lapto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Screen Shot 2020-01-03 at 11.55.38 A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10400" cy="58138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jwFOzJJ" int2:invalidationBookmarkName="" int2:hashCode="T8+FjyyN0FNsRo" int2:id="55tflEIh">
      <int2:state int2:value="Rejected" int2:type="spell"/>
    </int2:bookmark>
    <int2:bookmark int2:bookmarkName="_Int_6qn7fNfn" int2:invalidationBookmarkName="" int2:hashCode="nS7baXxYik8aF2" int2:id="oR66C5pC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14649"/>
    <w:multiLevelType w:val="hybridMultilevel"/>
    <w:tmpl w:val="D35E4AD8"/>
    <w:lvl w:ilvl="0" w:tplc="16DC3F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1733F"/>
    <w:multiLevelType w:val="hybridMultilevel"/>
    <w:tmpl w:val="B980D182"/>
    <w:lvl w:ilvl="0" w:tplc="DCF66BA2">
      <w:start w:val="1"/>
      <w:numFmt w:val="decimal"/>
      <w:lvlText w:val="(%1)"/>
      <w:lvlJc w:val="left"/>
      <w:pPr>
        <w:ind w:left="720" w:hanging="360"/>
      </w:pPr>
      <w:rPr>
        <w:rFonts w:ascii="Gotham-Light" w:hAnsi="Gotham-Light" w:cs="Gotham-Light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6A7E52"/>
    <w:multiLevelType w:val="hybridMultilevel"/>
    <w:tmpl w:val="FFFFFFFF"/>
    <w:lvl w:ilvl="0" w:tplc="D0A4BDC8">
      <w:start w:val="1"/>
      <w:numFmt w:val="decimal"/>
      <w:lvlText w:val="%1."/>
      <w:lvlJc w:val="left"/>
      <w:pPr>
        <w:ind w:left="720" w:hanging="360"/>
      </w:pPr>
    </w:lvl>
    <w:lvl w:ilvl="1" w:tplc="270EC8E4">
      <w:start w:val="1"/>
      <w:numFmt w:val="lowerLetter"/>
      <w:lvlText w:val="%2."/>
      <w:lvlJc w:val="left"/>
      <w:pPr>
        <w:ind w:left="1440" w:hanging="360"/>
      </w:pPr>
    </w:lvl>
    <w:lvl w:ilvl="2" w:tplc="7B3ABBBE">
      <w:start w:val="1"/>
      <w:numFmt w:val="lowerRoman"/>
      <w:lvlText w:val="%3."/>
      <w:lvlJc w:val="right"/>
      <w:pPr>
        <w:ind w:left="2160" w:hanging="180"/>
      </w:pPr>
    </w:lvl>
    <w:lvl w:ilvl="3" w:tplc="2104DE58">
      <w:start w:val="1"/>
      <w:numFmt w:val="decimal"/>
      <w:lvlText w:val="%4."/>
      <w:lvlJc w:val="left"/>
      <w:pPr>
        <w:ind w:left="2880" w:hanging="360"/>
      </w:pPr>
    </w:lvl>
    <w:lvl w:ilvl="4" w:tplc="502040F2">
      <w:start w:val="1"/>
      <w:numFmt w:val="lowerLetter"/>
      <w:lvlText w:val="%5."/>
      <w:lvlJc w:val="left"/>
      <w:pPr>
        <w:ind w:left="3600" w:hanging="360"/>
      </w:pPr>
    </w:lvl>
    <w:lvl w:ilvl="5" w:tplc="12ACCFAC">
      <w:start w:val="1"/>
      <w:numFmt w:val="lowerRoman"/>
      <w:lvlText w:val="%6."/>
      <w:lvlJc w:val="right"/>
      <w:pPr>
        <w:ind w:left="4320" w:hanging="180"/>
      </w:pPr>
    </w:lvl>
    <w:lvl w:ilvl="6" w:tplc="8F64609C">
      <w:start w:val="1"/>
      <w:numFmt w:val="decimal"/>
      <w:lvlText w:val="%7."/>
      <w:lvlJc w:val="left"/>
      <w:pPr>
        <w:ind w:left="5040" w:hanging="360"/>
      </w:pPr>
    </w:lvl>
    <w:lvl w:ilvl="7" w:tplc="C57A69C6">
      <w:start w:val="1"/>
      <w:numFmt w:val="lowerLetter"/>
      <w:lvlText w:val="%8."/>
      <w:lvlJc w:val="left"/>
      <w:pPr>
        <w:ind w:left="5760" w:hanging="360"/>
      </w:pPr>
    </w:lvl>
    <w:lvl w:ilvl="8" w:tplc="691CC86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3F22B9"/>
    <w:multiLevelType w:val="hybridMultilevel"/>
    <w:tmpl w:val="60BA4AEA"/>
    <w:lvl w:ilvl="0" w:tplc="6CC071DE">
      <w:start w:val="1"/>
      <w:numFmt w:val="decimal"/>
      <w:lvlText w:val="%1."/>
      <w:lvlJc w:val="left"/>
      <w:pPr>
        <w:ind w:left="720" w:hanging="360"/>
      </w:pPr>
    </w:lvl>
    <w:lvl w:ilvl="1" w:tplc="E8D0F1A0">
      <w:start w:val="1"/>
      <w:numFmt w:val="lowerLetter"/>
      <w:lvlText w:val="%2."/>
      <w:lvlJc w:val="left"/>
      <w:pPr>
        <w:ind w:left="1440" w:hanging="360"/>
      </w:pPr>
    </w:lvl>
    <w:lvl w:ilvl="2" w:tplc="3836020E">
      <w:start w:val="1"/>
      <w:numFmt w:val="lowerRoman"/>
      <w:lvlText w:val="%3."/>
      <w:lvlJc w:val="right"/>
      <w:pPr>
        <w:ind w:left="2160" w:hanging="180"/>
      </w:pPr>
    </w:lvl>
    <w:lvl w:ilvl="3" w:tplc="4F96AF94">
      <w:start w:val="1"/>
      <w:numFmt w:val="decimal"/>
      <w:lvlText w:val="%4."/>
      <w:lvlJc w:val="left"/>
      <w:pPr>
        <w:ind w:left="2880" w:hanging="360"/>
      </w:pPr>
    </w:lvl>
    <w:lvl w:ilvl="4" w:tplc="4A146480">
      <w:start w:val="1"/>
      <w:numFmt w:val="lowerLetter"/>
      <w:lvlText w:val="%5."/>
      <w:lvlJc w:val="left"/>
      <w:pPr>
        <w:ind w:left="3600" w:hanging="360"/>
      </w:pPr>
    </w:lvl>
    <w:lvl w:ilvl="5" w:tplc="DE1A3F8C">
      <w:start w:val="1"/>
      <w:numFmt w:val="lowerRoman"/>
      <w:lvlText w:val="%6."/>
      <w:lvlJc w:val="right"/>
      <w:pPr>
        <w:ind w:left="4320" w:hanging="180"/>
      </w:pPr>
    </w:lvl>
    <w:lvl w:ilvl="6" w:tplc="4D9003D2">
      <w:start w:val="1"/>
      <w:numFmt w:val="decimal"/>
      <w:lvlText w:val="%7."/>
      <w:lvlJc w:val="left"/>
      <w:pPr>
        <w:ind w:left="5040" w:hanging="360"/>
      </w:pPr>
    </w:lvl>
    <w:lvl w:ilvl="7" w:tplc="0A7A266E">
      <w:start w:val="1"/>
      <w:numFmt w:val="lowerLetter"/>
      <w:lvlText w:val="%8."/>
      <w:lvlJc w:val="left"/>
      <w:pPr>
        <w:ind w:left="5760" w:hanging="360"/>
      </w:pPr>
    </w:lvl>
    <w:lvl w:ilvl="8" w:tplc="B9AECA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2129F"/>
    <w:multiLevelType w:val="hybridMultilevel"/>
    <w:tmpl w:val="FFFFFFFF"/>
    <w:lvl w:ilvl="0" w:tplc="961E6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3AD0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8A3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28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688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2A6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A2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62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2632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38ED42"/>
    <w:multiLevelType w:val="hybridMultilevel"/>
    <w:tmpl w:val="FFFFFFFF"/>
    <w:lvl w:ilvl="0" w:tplc="C2C8F668">
      <w:start w:val="1"/>
      <w:numFmt w:val="decimal"/>
      <w:lvlText w:val="%1."/>
      <w:lvlJc w:val="left"/>
      <w:pPr>
        <w:ind w:left="720" w:hanging="360"/>
      </w:pPr>
    </w:lvl>
    <w:lvl w:ilvl="1" w:tplc="77CC4B86">
      <w:start w:val="1"/>
      <w:numFmt w:val="lowerLetter"/>
      <w:lvlText w:val="%2."/>
      <w:lvlJc w:val="left"/>
      <w:pPr>
        <w:ind w:left="1440" w:hanging="360"/>
      </w:pPr>
    </w:lvl>
    <w:lvl w:ilvl="2" w:tplc="D73E131E">
      <w:start w:val="1"/>
      <w:numFmt w:val="lowerRoman"/>
      <w:lvlText w:val="%3."/>
      <w:lvlJc w:val="right"/>
      <w:pPr>
        <w:ind w:left="2160" w:hanging="180"/>
      </w:pPr>
    </w:lvl>
    <w:lvl w:ilvl="3" w:tplc="D9D8D2F0">
      <w:start w:val="1"/>
      <w:numFmt w:val="decimal"/>
      <w:lvlText w:val="%4."/>
      <w:lvlJc w:val="left"/>
      <w:pPr>
        <w:ind w:left="2880" w:hanging="360"/>
      </w:pPr>
    </w:lvl>
    <w:lvl w:ilvl="4" w:tplc="C50ACC36">
      <w:start w:val="1"/>
      <w:numFmt w:val="lowerLetter"/>
      <w:lvlText w:val="%5."/>
      <w:lvlJc w:val="left"/>
      <w:pPr>
        <w:ind w:left="3600" w:hanging="360"/>
      </w:pPr>
    </w:lvl>
    <w:lvl w:ilvl="5" w:tplc="B6CC4F9C">
      <w:start w:val="1"/>
      <w:numFmt w:val="lowerRoman"/>
      <w:lvlText w:val="%6."/>
      <w:lvlJc w:val="right"/>
      <w:pPr>
        <w:ind w:left="4320" w:hanging="180"/>
      </w:pPr>
    </w:lvl>
    <w:lvl w:ilvl="6" w:tplc="88D6E2F6">
      <w:start w:val="1"/>
      <w:numFmt w:val="decimal"/>
      <w:lvlText w:val="%7."/>
      <w:lvlJc w:val="left"/>
      <w:pPr>
        <w:ind w:left="5040" w:hanging="360"/>
      </w:pPr>
    </w:lvl>
    <w:lvl w:ilvl="7" w:tplc="8BBADC04">
      <w:start w:val="1"/>
      <w:numFmt w:val="lowerLetter"/>
      <w:lvlText w:val="%8."/>
      <w:lvlJc w:val="left"/>
      <w:pPr>
        <w:ind w:left="5760" w:hanging="360"/>
      </w:pPr>
    </w:lvl>
    <w:lvl w:ilvl="8" w:tplc="383220F6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376684">
    <w:abstractNumId w:val="4"/>
  </w:num>
  <w:num w:numId="2" w16cid:durableId="290597593">
    <w:abstractNumId w:val="2"/>
  </w:num>
  <w:num w:numId="3" w16cid:durableId="1678774423">
    <w:abstractNumId w:val="5"/>
  </w:num>
  <w:num w:numId="4" w16cid:durableId="522941589">
    <w:abstractNumId w:val="3"/>
  </w:num>
  <w:num w:numId="5" w16cid:durableId="2130077258">
    <w:abstractNumId w:val="1"/>
  </w:num>
  <w:num w:numId="6" w16cid:durableId="42920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view w:val="web"/>
  <w:zoom w:percent="160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DC"/>
    <w:rsid w:val="00024075"/>
    <w:rsid w:val="00033F98"/>
    <w:rsid w:val="00042122"/>
    <w:rsid w:val="000660E2"/>
    <w:rsid w:val="00066291"/>
    <w:rsid w:val="00072577"/>
    <w:rsid w:val="00077764"/>
    <w:rsid w:val="000C626A"/>
    <w:rsid w:val="000E4FCF"/>
    <w:rsid w:val="000F4083"/>
    <w:rsid w:val="001249F4"/>
    <w:rsid w:val="00130781"/>
    <w:rsid w:val="00135928"/>
    <w:rsid w:val="00136B25"/>
    <w:rsid w:val="00137940"/>
    <w:rsid w:val="0017009B"/>
    <w:rsid w:val="0017473E"/>
    <w:rsid w:val="0018495D"/>
    <w:rsid w:val="00192CBC"/>
    <w:rsid w:val="001B44DE"/>
    <w:rsid w:val="001D54FF"/>
    <w:rsid w:val="00200E21"/>
    <w:rsid w:val="00236A31"/>
    <w:rsid w:val="002503BF"/>
    <w:rsid w:val="0025618C"/>
    <w:rsid w:val="00265245"/>
    <w:rsid w:val="00272282"/>
    <w:rsid w:val="00297F7D"/>
    <w:rsid w:val="002A5024"/>
    <w:rsid w:val="002A68A5"/>
    <w:rsid w:val="002B13D2"/>
    <w:rsid w:val="002B2B17"/>
    <w:rsid w:val="00322A24"/>
    <w:rsid w:val="00326F0E"/>
    <w:rsid w:val="003535AE"/>
    <w:rsid w:val="00381B9A"/>
    <w:rsid w:val="003C2278"/>
    <w:rsid w:val="003F6FBE"/>
    <w:rsid w:val="00415BAE"/>
    <w:rsid w:val="004179BA"/>
    <w:rsid w:val="004704AE"/>
    <w:rsid w:val="004901F7"/>
    <w:rsid w:val="004C0382"/>
    <w:rsid w:val="004E2EDB"/>
    <w:rsid w:val="005052B5"/>
    <w:rsid w:val="00524764"/>
    <w:rsid w:val="00543B6B"/>
    <w:rsid w:val="00545A72"/>
    <w:rsid w:val="00563177"/>
    <w:rsid w:val="005741BC"/>
    <w:rsid w:val="005768D8"/>
    <w:rsid w:val="005C0612"/>
    <w:rsid w:val="005D636C"/>
    <w:rsid w:val="005D7F55"/>
    <w:rsid w:val="00673494"/>
    <w:rsid w:val="00682FBC"/>
    <w:rsid w:val="006C1194"/>
    <w:rsid w:val="006C2518"/>
    <w:rsid w:val="006F592B"/>
    <w:rsid w:val="00704391"/>
    <w:rsid w:val="00772EB5"/>
    <w:rsid w:val="0077537B"/>
    <w:rsid w:val="0079046E"/>
    <w:rsid w:val="007A3A17"/>
    <w:rsid w:val="007A3E1E"/>
    <w:rsid w:val="007B39DB"/>
    <w:rsid w:val="007C6ABD"/>
    <w:rsid w:val="0080255E"/>
    <w:rsid w:val="008364A6"/>
    <w:rsid w:val="00841EB3"/>
    <w:rsid w:val="00864925"/>
    <w:rsid w:val="008C5F0F"/>
    <w:rsid w:val="008E11FA"/>
    <w:rsid w:val="008F7A0E"/>
    <w:rsid w:val="00957A07"/>
    <w:rsid w:val="00981C3F"/>
    <w:rsid w:val="009A162C"/>
    <w:rsid w:val="009B5F52"/>
    <w:rsid w:val="009D70DC"/>
    <w:rsid w:val="009E1270"/>
    <w:rsid w:val="009E6538"/>
    <w:rsid w:val="00A31038"/>
    <w:rsid w:val="00A462BE"/>
    <w:rsid w:val="00A61CE5"/>
    <w:rsid w:val="00A81706"/>
    <w:rsid w:val="00A95505"/>
    <w:rsid w:val="00AC3A3B"/>
    <w:rsid w:val="00AD63C1"/>
    <w:rsid w:val="00AF2A1E"/>
    <w:rsid w:val="00B0322E"/>
    <w:rsid w:val="00B0330C"/>
    <w:rsid w:val="00B11E12"/>
    <w:rsid w:val="00B22C4A"/>
    <w:rsid w:val="00B24667"/>
    <w:rsid w:val="00B41F39"/>
    <w:rsid w:val="00B83BA8"/>
    <w:rsid w:val="00BB1EC7"/>
    <w:rsid w:val="00BB363D"/>
    <w:rsid w:val="00BC02F0"/>
    <w:rsid w:val="00BD01C3"/>
    <w:rsid w:val="00C12777"/>
    <w:rsid w:val="00C61163"/>
    <w:rsid w:val="00C7723B"/>
    <w:rsid w:val="00C80E01"/>
    <w:rsid w:val="00C917D2"/>
    <w:rsid w:val="00CC1CDD"/>
    <w:rsid w:val="00CC255F"/>
    <w:rsid w:val="00CD1B48"/>
    <w:rsid w:val="00CD4E19"/>
    <w:rsid w:val="00CE7172"/>
    <w:rsid w:val="00D069BD"/>
    <w:rsid w:val="00D37435"/>
    <w:rsid w:val="00D660D6"/>
    <w:rsid w:val="00D723A5"/>
    <w:rsid w:val="00D9298D"/>
    <w:rsid w:val="00DC1582"/>
    <w:rsid w:val="00DC3B24"/>
    <w:rsid w:val="00E24A6E"/>
    <w:rsid w:val="00E35455"/>
    <w:rsid w:val="00E94F70"/>
    <w:rsid w:val="00E95E8D"/>
    <w:rsid w:val="00EB1BEE"/>
    <w:rsid w:val="00EB3DEB"/>
    <w:rsid w:val="00EE700C"/>
    <w:rsid w:val="00EF2BC8"/>
    <w:rsid w:val="00F21CD9"/>
    <w:rsid w:val="00F27D7E"/>
    <w:rsid w:val="00F37CA8"/>
    <w:rsid w:val="00F5491F"/>
    <w:rsid w:val="00F655FD"/>
    <w:rsid w:val="00F77BE4"/>
    <w:rsid w:val="00FA5299"/>
    <w:rsid w:val="00FA6FAB"/>
    <w:rsid w:val="00FB39E5"/>
    <w:rsid w:val="00FC0CA2"/>
    <w:rsid w:val="00FC4250"/>
    <w:rsid w:val="00FD50AC"/>
    <w:rsid w:val="035E24E4"/>
    <w:rsid w:val="09CD8FEC"/>
    <w:rsid w:val="09CE8521"/>
    <w:rsid w:val="0B3D3F56"/>
    <w:rsid w:val="0F76E436"/>
    <w:rsid w:val="11996E8E"/>
    <w:rsid w:val="139110BC"/>
    <w:rsid w:val="1ACC250A"/>
    <w:rsid w:val="1E53AAEF"/>
    <w:rsid w:val="1E99D16C"/>
    <w:rsid w:val="1F25E8FE"/>
    <w:rsid w:val="21CE9790"/>
    <w:rsid w:val="23BD86C1"/>
    <w:rsid w:val="289C51EC"/>
    <w:rsid w:val="2CA670CE"/>
    <w:rsid w:val="2DBC8A02"/>
    <w:rsid w:val="2F219384"/>
    <w:rsid w:val="3569CDC5"/>
    <w:rsid w:val="3665313C"/>
    <w:rsid w:val="36ACCB7B"/>
    <w:rsid w:val="3C37014C"/>
    <w:rsid w:val="3DE00E46"/>
    <w:rsid w:val="3E900395"/>
    <w:rsid w:val="3FBCBC27"/>
    <w:rsid w:val="46BB1256"/>
    <w:rsid w:val="485C5402"/>
    <w:rsid w:val="4FFDAF14"/>
    <w:rsid w:val="51C2F4E2"/>
    <w:rsid w:val="54388516"/>
    <w:rsid w:val="560F08FC"/>
    <w:rsid w:val="5B93E203"/>
    <w:rsid w:val="5E0D73D5"/>
    <w:rsid w:val="5E7DA311"/>
    <w:rsid w:val="5EF9AB7A"/>
    <w:rsid w:val="60EB69D3"/>
    <w:rsid w:val="68755F12"/>
    <w:rsid w:val="68B1BBF7"/>
    <w:rsid w:val="68E83843"/>
    <w:rsid w:val="6BDAF974"/>
    <w:rsid w:val="6E343969"/>
    <w:rsid w:val="7036CA1B"/>
    <w:rsid w:val="729E0906"/>
    <w:rsid w:val="765EEC8D"/>
    <w:rsid w:val="7C4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9DA2F5"/>
  <w15:docId w15:val="{CD27E8A5-E92B-489B-80CC-E0DA52022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otham-Light" w:eastAsia="Gotham-Light" w:hAnsi="Gotham-Light" w:cs="Gotham-Light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55" w:lineRule="exact"/>
      <w:ind w:left="220"/>
    </w:pPr>
  </w:style>
  <w:style w:type="paragraph" w:styleId="Header">
    <w:name w:val="header"/>
    <w:basedOn w:val="Normal"/>
    <w:link w:val="HeaderChar"/>
    <w:uiPriority w:val="99"/>
    <w:unhideWhenUsed/>
    <w:rsid w:val="000F40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083"/>
    <w:rPr>
      <w:rFonts w:ascii="Gotham-Light" w:eastAsia="Gotham-Light" w:hAnsi="Gotham-Light" w:cs="Gotham-Light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F40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083"/>
    <w:rPr>
      <w:rFonts w:ascii="Gotham-Light" w:eastAsia="Gotham-Light" w:hAnsi="Gotham-Light" w:cs="Gotham-Light"/>
      <w:lang w:bidi="en-US"/>
    </w:rPr>
  </w:style>
  <w:style w:type="paragraph" w:customStyle="1" w:styleId="Default">
    <w:name w:val="Default"/>
    <w:rsid w:val="00FD50A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normaltextrun">
    <w:name w:val="normaltextrun"/>
    <w:basedOn w:val="DefaultParagraphFont"/>
    <w:rsid w:val="00D723A5"/>
  </w:style>
  <w:style w:type="paragraph" w:customStyle="1" w:styleId="paragraph">
    <w:name w:val="paragraph"/>
    <w:basedOn w:val="Normal"/>
    <w:rsid w:val="00D723A5"/>
    <w:pPr>
      <w:widowControl/>
      <w:autoSpaceDE/>
      <w:autoSpaceDN/>
      <w:spacing w:before="100" w:beforeAutospacing="1" w:after="100" w:afterAutospacing="1"/>
    </w:pPr>
    <w:rPr>
      <w:rFonts w:ascii="Calibri" w:eastAsia="Times New Roman" w:hAnsi="Calibri" w:cs="Calibri"/>
      <w:lang w:val="en-GB" w:eastAsia="en-GB" w:bidi="ar-SA"/>
    </w:rPr>
  </w:style>
  <w:style w:type="character" w:styleId="Hyperlink">
    <w:name w:val="Hyperlink"/>
    <w:basedOn w:val="DefaultParagraphFont"/>
    <w:uiPriority w:val="99"/>
    <w:unhideWhenUsed/>
    <w:rsid w:val="00E94F70"/>
    <w:rPr>
      <w:color w:val="0000FF" w:themeColor="hyperlink"/>
      <w:u w:val="single"/>
    </w:rPr>
  </w:style>
  <w:style w:type="paragraph" w:customStyle="1" w:styleId="LexisNexisLetterhead">
    <w:name w:val="LexisNexisLetterhead"/>
    <w:basedOn w:val="Normal"/>
    <w:qFormat/>
    <w:rsid w:val="00E94F70"/>
    <w:pPr>
      <w:widowControl/>
      <w:autoSpaceDE/>
      <w:autoSpaceDN/>
      <w:spacing w:after="360" w:line="384" w:lineRule="auto"/>
      <w:contextualSpacing/>
    </w:pPr>
    <w:rPr>
      <w:rFonts w:ascii="Times New Roman" w:eastAsiaTheme="minorHAnsi" w:hAnsi="Times New Roman" w:cstheme="minorBidi"/>
      <w:sz w:val="24"/>
      <w:lang w:bidi="ar-SA"/>
    </w:rPr>
  </w:style>
  <w:style w:type="paragraph" w:customStyle="1" w:styleId="LexisNexisPara">
    <w:name w:val="LexisNexisPara"/>
    <w:basedOn w:val="Normal"/>
    <w:qFormat/>
    <w:rsid w:val="00E94F70"/>
    <w:pPr>
      <w:widowControl/>
      <w:autoSpaceDE/>
      <w:autoSpaceDN/>
      <w:spacing w:before="120" w:after="120"/>
    </w:pPr>
    <w:rPr>
      <w:rFonts w:ascii="Times New Roman" w:eastAsiaTheme="minorHAnsi" w:hAnsi="Times New Roman" w:cstheme="minorBidi"/>
      <w:sz w:val="24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83BA8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83BA8"/>
    <w:rPr>
      <w:rFonts w:ascii="Gotham-Light" w:eastAsia="Gotham-Light" w:hAnsi="Gotham-Light" w:cs="Gotham-Light"/>
      <w:sz w:val="20"/>
      <w:szCs w:val="20"/>
      <w:lang w:bidi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B83B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equilend-my.sharepoint.com/personal/rsheehan_equilend_com/_layouts/15/Doc.aspx?sourcedoc=%7B5AD2A9F2-C457-4EAA-BABB-8B05F25A78CC%7D&amp;file=Branded%20Indicators.docx&amp;action=default&amp;mobileredirect=tru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4.png"/><Relationship Id="rId18" Type="http://schemas.openxmlformats.org/officeDocument/2006/relationships/image" Target="media/image18.png"/><Relationship Id="rId26" Type="http://schemas.openxmlformats.org/officeDocument/2006/relationships/image" Target="media/image26.png"/><Relationship Id="rId3" Type="http://schemas.openxmlformats.org/officeDocument/2006/relationships/image" Target="media/image4.png"/><Relationship Id="rId21" Type="http://schemas.openxmlformats.org/officeDocument/2006/relationships/image" Target="media/image21.png"/><Relationship Id="rId7" Type="http://schemas.openxmlformats.org/officeDocument/2006/relationships/image" Target="media/image8.png"/><Relationship Id="rId12" Type="http://schemas.openxmlformats.org/officeDocument/2006/relationships/image" Target="media/image13.png"/><Relationship Id="rId17" Type="http://schemas.openxmlformats.org/officeDocument/2006/relationships/image" Target="media/image17.png"/><Relationship Id="rId25" Type="http://schemas.openxmlformats.org/officeDocument/2006/relationships/image" Target="media/image25.png"/><Relationship Id="rId2" Type="http://schemas.openxmlformats.org/officeDocument/2006/relationships/image" Target="media/image3.png"/><Relationship Id="rId16" Type="http://schemas.openxmlformats.org/officeDocument/2006/relationships/image" Target="media/image160.png"/><Relationship Id="rId20" Type="http://schemas.openxmlformats.org/officeDocument/2006/relationships/image" Target="media/image20.png"/><Relationship Id="rId29" Type="http://schemas.openxmlformats.org/officeDocument/2006/relationships/image" Target="media/image29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11" Type="http://schemas.openxmlformats.org/officeDocument/2006/relationships/image" Target="media/image12.png"/><Relationship Id="rId24" Type="http://schemas.openxmlformats.org/officeDocument/2006/relationships/image" Target="media/image24.png"/><Relationship Id="rId5" Type="http://schemas.openxmlformats.org/officeDocument/2006/relationships/image" Target="media/image6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10" Type="http://schemas.openxmlformats.org/officeDocument/2006/relationships/image" Target="media/image11.png"/><Relationship Id="rId19" Type="http://schemas.openxmlformats.org/officeDocument/2006/relationships/image" Target="media/image19.png"/><Relationship Id="rId4" Type="http://schemas.openxmlformats.org/officeDocument/2006/relationships/image" Target="media/image5.png"/><Relationship Id="rId9" Type="http://schemas.openxmlformats.org/officeDocument/2006/relationships/image" Target="media/image10.png"/><Relationship Id="rId14" Type="http://schemas.openxmlformats.org/officeDocument/2006/relationships/image" Target="media/image15.png"/><Relationship Id="rId22" Type="http://schemas.openxmlformats.org/officeDocument/2006/relationships/image" Target="media/image22.png"/><Relationship Id="rId27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2b5c7252c18b4f17" Type="http://schemas.microsoft.com/office/2011/relationships/webextension" Target="webextension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2b5c7252c18b4f17"/>
  </wetp:taskpane>
</wetp:taskpanes>
</file>

<file path=word/webextensions/webextension.xml><?xml version="1.0" encoding="utf-8"?>
<we:webextension xmlns:we="http://schemas.microsoft.com/office/webextensions/webextension/2010/11" id="7612de67-7ad4-46c9-80a4-d8677db060b3">
  <we:reference id="WA200005502" version="1.0.0.12" store="en-us" storeType="omex"/>
  <we:alternateReferences>
    <we:reference id="WA200005502" version="1.0.0.12" store="en-us" storeType="omex"/>
  </we:alternateReferences>
  <we:properties>
    <we:property name="docId" value="&quot;X1vj8TA4BXtFgtSl8A8sq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8d4c80-9419-48de-9b60-dba8f389f74c">
      <Terms xmlns="http://schemas.microsoft.com/office/infopath/2007/PartnerControls"/>
    </lcf76f155ced4ddcb4097134ff3c332f>
    <TaxCatchAll xmlns="4103d542-7bdc-4e5a-ba62-9177d7a59b73" xsi:nil="true"/>
    <l6f015fb7a0040d680d65e9aadb76c6a xmlns="198d4c80-9419-48de-9b60-dba8f389f74c">
      <Terms xmlns="http://schemas.microsoft.com/office/infopath/2007/PartnerControls"/>
    </l6f015fb7a0040d680d65e9aadb76c6a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97C928FDB71645BF9D7DD884E27393" ma:contentTypeVersion="19" ma:contentTypeDescription="Create a new document." ma:contentTypeScope="" ma:versionID="3e71fcaa6b1495dccc435677e267366e">
  <xsd:schema xmlns:xsd="http://www.w3.org/2001/XMLSchema" xmlns:xs="http://www.w3.org/2001/XMLSchema" xmlns:p="http://schemas.microsoft.com/office/2006/metadata/properties" xmlns:ns2="198d4c80-9419-48de-9b60-dba8f389f74c" xmlns:ns3="4103d542-7bdc-4e5a-ba62-9177d7a59b73" targetNamespace="http://schemas.microsoft.com/office/2006/metadata/properties" ma:root="true" ma:fieldsID="deac1f3e3e6f729199471e6970d95021" ns2:_="" ns3:_="">
    <xsd:import namespace="198d4c80-9419-48de-9b60-dba8f389f74c"/>
    <xsd:import namespace="4103d542-7bdc-4e5a-ba62-9177d7a59b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6f015fb7a0040d680d65e9aadb76c6a" minOccurs="0"/>
                <xsd:element ref="ns3:TaxCatchAll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d4c80-9419-48de-9b60-dba8f389f7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6f015fb7a0040d680d65e9aadb76c6a" ma:index="18" nillable="true" ma:taxonomy="true" ma:internalName="l6f015fb7a0040d680d65e9aadb76c6a" ma:taxonomyFieldName="Department_x0020_Name" ma:displayName="Department Name" ma:default="" ma:fieldId="{56f015fb-7a00-40d6-80d6-5e9aadb76c6a}" ma:taxonomyMulti="true" ma:sspId="658f7123-b1ea-49b1-8f2e-387607b4a055" ma:termSetId="706e6d79-a36b-4a95-9b21-84db82954a4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58f7123-b1ea-49b1-8f2e-387607b4a0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3d542-7bdc-4e5a-ba62-9177d7a59b7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c79286ac-6d42-4eed-b567-67f1e6bc5482}" ma:internalName="TaxCatchAll" ma:showField="CatchAllData" ma:web="4103d542-7bdc-4e5a-ba62-9177d7a59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5F114D-C856-40F5-BD19-9750F7959284}">
  <ds:schemaRefs>
    <ds:schemaRef ds:uri="http://schemas.microsoft.com/office/2006/metadata/properties"/>
    <ds:schemaRef ds:uri="http://www.w3.org/2000/xmlns/"/>
    <ds:schemaRef ds:uri="198d4c80-9419-48de-9b60-dba8f389f74c"/>
    <ds:schemaRef ds:uri="http://schemas.microsoft.com/office/infopath/2007/PartnerControls"/>
    <ds:schemaRef ds:uri="4103d542-7bdc-4e5a-ba62-9177d7a59b73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79D52D43-81F2-5041-A0A7-E1849E9B9832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BDDC79E6-68CF-4164-A7B1-C12EDCB39A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8DE8B8-3C15-403D-99B1-71503BAC2749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198d4c80-9419-48de-9b60-dba8f389f74c"/>
    <ds:schemaRef ds:uri="4103d542-7bdc-4e5a-ba62-9177d7a59b73"/>
  </ds:schemaRefs>
</ds:datastoreItem>
</file>

<file path=docMetadata/LabelInfo.xml><?xml version="1.0" encoding="utf-8"?>
<clbl:labelList xmlns:clbl="http://schemas.microsoft.com/office/2020/mipLabelMetadata">
  <clbl:label id="{e0fe9d9f-d4ff-4dda-a915-5b9413775ccd}" enabled="0" method="" siteId="{e0fe9d9f-d4ff-4dda-a915-5b9413775c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403</Words>
  <Characters>2751</Characters>
  <Application>Microsoft Office Word</Application>
  <DocSecurity>2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Harper</dc:creator>
  <cp:keywords/>
  <cp:lastModifiedBy>Bob Sheehan</cp:lastModifiedBy>
  <cp:revision>2</cp:revision>
  <cp:lastPrinted>2025-05-05T20:05:00Z</cp:lastPrinted>
  <dcterms:created xsi:type="dcterms:W3CDTF">2025-08-28T23:09:00Z</dcterms:created>
  <dcterms:modified xsi:type="dcterms:W3CDTF">2025-08-28T23:09:00Z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2019-10-25T00:00:00Z</vt:filetime>
  </property>
  <property fmtid="{D5CDD505-2E9C-101B-9397-08002B2CF9AE}" pid="3" name="Creator">
    <vt:lpwstr>Adobe InDesign 14.0 (Macintosh)</vt:lpwstr>
  </property>
  <property fmtid="{D5CDD505-2E9C-101B-9397-08002B2CF9AE}" pid="4" name="LastSaved">
    <vt:filetime>2019-10-25T00:00:00Z</vt:filetime>
  </property>
  <property fmtid="{D5CDD505-2E9C-101B-9397-08002B2CF9AE}" pid="5" name="ContentTypeId">
    <vt:lpwstr>0x0101005497C928FDB71645BF9D7DD884E27393</vt:lpwstr>
  </property>
  <property fmtid="{D5CDD505-2E9C-101B-9397-08002B2CF9AE}" pid="6" name="Department Name">
    <vt:lpwstr/>
  </property>
  <property fmtid="{D5CDD505-2E9C-101B-9397-08002B2CF9AE}" pid="7" name="MediaServiceImageTags">
    <vt:lpwstr/>
  </property>
  <property fmtid="{D5CDD505-2E9C-101B-9397-08002B2CF9AE}" pid="8" name="grammarly_documentId">
    <vt:lpwstr>documentId_7216</vt:lpwstr>
  </property>
  <property fmtid="{D5CDD505-2E9C-101B-9397-08002B2CF9AE}" pid="9" name="grammarly_documentContext">
    <vt:lpwstr>{"goals":["inform","describe","convince","tellStory"],"domain":"business","emotions":["analytical"],"dialect":"american","audience":"knowledgeable"}</vt:lpwstr>
  </property>
</Properties>
</file>