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86" w:rsidRDefault="008A1124">
      <w:pPr>
        <w:jc w:val="center"/>
      </w:pPr>
      <w:r>
        <w:t>Министерство науки и высшего образования РФ</w:t>
      </w:r>
    </w:p>
    <w:p w:rsidR="00082586" w:rsidRDefault="008A1124">
      <w:pPr>
        <w:jc w:val="center"/>
      </w:pPr>
      <w:r>
        <w:t>ФГБОУ ВО «Удмуртский государственный университет»</w:t>
      </w:r>
    </w:p>
    <w:p w:rsidR="00082586" w:rsidRDefault="008A1124">
      <w:pPr>
        <w:jc w:val="center"/>
      </w:pPr>
      <w:r>
        <w:t>Институт математики, информационных технологий и физики</w:t>
      </w:r>
    </w:p>
    <w:p w:rsidR="00082586" w:rsidRDefault="008A1124">
      <w:pPr>
        <w:jc w:val="center"/>
      </w:pPr>
      <w:r>
        <w:t>Кафедра теоретических основ информатики</w:t>
      </w: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8A1124">
      <w:pPr>
        <w:tabs>
          <w:tab w:val="left" w:pos="1584"/>
        </w:tabs>
      </w:pPr>
      <w:r>
        <w:tab/>
      </w:r>
    </w:p>
    <w:p w:rsidR="00082586" w:rsidRDefault="008A1124">
      <w:pPr>
        <w:jc w:val="center"/>
      </w:pPr>
      <w:r>
        <w:t xml:space="preserve">Отчет по дисциплине «Машинное обучение» </w:t>
      </w:r>
    </w:p>
    <w:p w:rsidR="00082586" w:rsidRDefault="008A1124">
      <w:pPr>
        <w:jc w:val="center"/>
      </w:pPr>
      <w:r>
        <w:t xml:space="preserve">Лабораторная </w:t>
      </w:r>
      <w:r>
        <w:t>работа №2 “Задача бинарной классификации c использованием классификатора KNN”</w:t>
      </w: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8A1124">
      <w:pPr>
        <w:jc w:val="right"/>
      </w:pPr>
      <w:r>
        <w:t xml:space="preserve">Выполнил: </w:t>
      </w:r>
    </w:p>
    <w:p w:rsidR="00082586" w:rsidRDefault="008A1124">
      <w:pPr>
        <w:jc w:val="right"/>
      </w:pPr>
      <w:r>
        <w:t xml:space="preserve">студент группы ОМ-02.04.02.04-11 </w:t>
      </w:r>
    </w:p>
    <w:p w:rsidR="00082586" w:rsidRDefault="008A1124">
      <w:pPr>
        <w:jc w:val="right"/>
      </w:pPr>
      <w:r>
        <w:t>Данилов Владимир Александрович</w:t>
      </w:r>
    </w:p>
    <w:p w:rsidR="00082586" w:rsidRDefault="00082586">
      <w:pPr>
        <w:jc w:val="right"/>
      </w:pPr>
    </w:p>
    <w:p w:rsidR="00082586" w:rsidRDefault="008A1124">
      <w:pPr>
        <w:jc w:val="right"/>
      </w:pPr>
      <w:r>
        <w:t xml:space="preserve">Принял: </w:t>
      </w:r>
    </w:p>
    <w:p w:rsidR="00082586" w:rsidRDefault="008A1124">
      <w:pPr>
        <w:jc w:val="right"/>
      </w:pPr>
      <w:proofErr w:type="spellStart"/>
      <w:r>
        <w:t>К.ф-м.н</w:t>
      </w:r>
      <w:proofErr w:type="spellEnd"/>
      <w:r>
        <w:t xml:space="preserve">. </w:t>
      </w:r>
    </w:p>
    <w:p w:rsidR="00082586" w:rsidRDefault="008A1124">
      <w:pPr>
        <w:jc w:val="right"/>
      </w:pPr>
      <w:r>
        <w:t>Федоров Дмитрий Леонидович</w:t>
      </w:r>
    </w:p>
    <w:p w:rsidR="00082586" w:rsidRDefault="00082586">
      <w:pPr>
        <w:jc w:val="center"/>
      </w:pPr>
    </w:p>
    <w:p w:rsidR="00082586" w:rsidRDefault="00082586"/>
    <w:p w:rsidR="00082586" w:rsidRDefault="00082586"/>
    <w:p w:rsidR="00082586" w:rsidRDefault="00082586"/>
    <w:p w:rsidR="00082586" w:rsidRDefault="008A1124">
      <w:pPr>
        <w:jc w:val="center"/>
      </w:pPr>
      <w:r>
        <w:t>Ижевск, 2023 г.</w:t>
      </w:r>
    </w:p>
    <w:p w:rsidR="00082586" w:rsidRDefault="00082586"/>
    <w:p w:rsidR="00082586" w:rsidRDefault="00082586"/>
    <w:p w:rsidR="00082586" w:rsidRDefault="008A1124">
      <w:pPr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:rsidR="00082586" w:rsidRDefault="00082586">
      <w:pPr>
        <w:pStyle w:val="a3"/>
      </w:pPr>
    </w:p>
    <w:p w:rsidR="00082586" w:rsidRDefault="008A1124">
      <w:pPr>
        <w:pStyle w:val="14"/>
        <w:tabs>
          <w:tab w:val="right" w:leader="dot" w:pos="9638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Постановка задачи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82586" w:rsidRDefault="008A1124">
      <w:pPr>
        <w:pStyle w:val="14"/>
        <w:tabs>
          <w:tab w:val="right" w:leader="dot" w:pos="9638"/>
        </w:tabs>
      </w:pPr>
      <w:hyperlink w:anchor="__RefHeading___2" w:history="1">
        <w:r>
          <w:t>Краткая теория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82586" w:rsidRDefault="008A1124">
      <w:pPr>
        <w:pStyle w:val="14"/>
        <w:tabs>
          <w:tab w:val="right" w:leader="dot" w:pos="9638"/>
        </w:tabs>
      </w:pPr>
      <w:hyperlink w:anchor="__RefHeading___3" w:history="1">
        <w:r>
          <w:t>Результаты тестирования модели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82586" w:rsidRDefault="008A1124">
      <w:pPr>
        <w:pStyle w:val="14"/>
        <w:tabs>
          <w:tab w:val="right" w:leader="dot" w:pos="9638"/>
        </w:tabs>
      </w:pPr>
      <w:hyperlink w:anchor="__RefHeading___4" w:history="1">
        <w:r>
          <w:t>Анализ результатов и выводы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82586" w:rsidRDefault="008A1124">
      <w:r>
        <w:fldChar w:fldCharType="end"/>
      </w:r>
    </w:p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8A1124">
      <w:pPr>
        <w:pStyle w:val="10"/>
        <w:spacing w:line="360" w:lineRule="auto"/>
      </w:pPr>
      <w:bookmarkStart w:id="0" w:name="__RefHeading___1"/>
      <w:bookmarkEnd w:id="0"/>
      <w:r>
        <w:t>Постановка задачи</w:t>
      </w:r>
    </w:p>
    <w:p w:rsidR="00082586" w:rsidRDefault="008A1124">
      <w:pPr>
        <w:spacing w:line="360" w:lineRule="auto"/>
        <w:ind w:firstLine="709"/>
      </w:pPr>
      <w:r>
        <w:t xml:space="preserve">Требуется написать программу, решающую задачу бинарной классификации. Для </w:t>
      </w:r>
      <w:r>
        <w:t>этого требуется выполнить следующее:</w:t>
      </w:r>
    </w:p>
    <w:p w:rsidR="00082586" w:rsidRDefault="008A1124">
      <w:pPr>
        <w:pStyle w:val="aa"/>
        <w:numPr>
          <w:ilvl w:val="0"/>
          <w:numId w:val="1"/>
        </w:numPr>
        <w:spacing w:line="360" w:lineRule="auto"/>
      </w:pPr>
      <w:r>
        <w:t xml:space="preserve">Загрузить набор данных по анализу и прогнозированию инфаркту как </w:t>
      </w:r>
      <w:proofErr w:type="spellStart"/>
      <w:r>
        <w:t>датафрейм</w:t>
      </w:r>
      <w:proofErr w:type="spellEnd"/>
      <w:r>
        <w:t xml:space="preserve"> библиотеки </w:t>
      </w:r>
      <w:proofErr w:type="spellStart"/>
      <w:r>
        <w:t>pandas</w:t>
      </w:r>
      <w:proofErr w:type="spellEnd"/>
      <w:r>
        <w:t xml:space="preserve">. Источник данных: </w:t>
      </w:r>
      <w:hyperlink r:id="rId7" w:history="1">
        <w:r>
          <w:rPr>
            <w:rStyle w:val="a7"/>
          </w:rPr>
          <w:t>https</w:t>
        </w:r>
        <w:r>
          <w:rPr>
            <w:rStyle w:val="a7"/>
          </w:rPr>
          <w:t>://www.kaggle.com/datasets/rashikrahmanpritom/heart-attack-analysis-prediction-dataset</w:t>
        </w:r>
      </w:hyperlink>
      <w:r>
        <w:t>.</w:t>
      </w:r>
    </w:p>
    <w:p w:rsidR="00082586" w:rsidRDefault="008A1124">
      <w:pPr>
        <w:pStyle w:val="aa"/>
        <w:numPr>
          <w:ilvl w:val="0"/>
          <w:numId w:val="1"/>
        </w:numPr>
        <w:spacing w:line="360" w:lineRule="auto"/>
      </w:pPr>
      <w:r>
        <w:t xml:space="preserve">Выполнить построение модели логистической регрессии, используя библиотеку </w:t>
      </w:r>
      <w:proofErr w:type="spellStart"/>
      <w:r>
        <w:t>sklearn</w:t>
      </w:r>
      <w:proofErr w:type="spellEnd"/>
      <w:r>
        <w:t>.</w:t>
      </w:r>
    </w:p>
    <w:p w:rsidR="00082586" w:rsidRDefault="008A1124">
      <w:pPr>
        <w:pStyle w:val="aa"/>
        <w:numPr>
          <w:ilvl w:val="0"/>
          <w:numId w:val="1"/>
        </w:numPr>
        <w:spacing w:line="360" w:lineRule="auto"/>
      </w:pPr>
      <w:r>
        <w:t>Провести перекрестную проверку полученной модели.</w:t>
      </w:r>
    </w:p>
    <w:p w:rsidR="00082586" w:rsidRDefault="008A1124">
      <w:pPr>
        <w:pStyle w:val="aa"/>
        <w:numPr>
          <w:ilvl w:val="0"/>
          <w:numId w:val="1"/>
        </w:numPr>
        <w:spacing w:line="360" w:lineRule="auto"/>
      </w:pPr>
      <w:r>
        <w:t>Построить ROC-кривую для получен</w:t>
      </w:r>
      <w:r>
        <w:t>ия классификатора</w:t>
      </w:r>
    </w:p>
    <w:p w:rsidR="00082586" w:rsidRDefault="008A1124">
      <w:pPr>
        <w:pStyle w:val="10"/>
        <w:spacing w:line="360" w:lineRule="auto"/>
      </w:pPr>
      <w:bookmarkStart w:id="1" w:name="__RefHeading___2"/>
      <w:bookmarkEnd w:id="1"/>
      <w:r>
        <w:t>Краткая теория</w:t>
      </w:r>
    </w:p>
    <w:p w:rsidR="00082586" w:rsidRDefault="008A1124">
      <w:pPr>
        <w:spacing w:line="360" w:lineRule="auto"/>
        <w:ind w:firstLine="709"/>
      </w:pPr>
      <w:r>
        <w:t>Классификатор k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, KNN) это один из простейших алгоритмов машинного обучения, который используется для классификации объектов. </w:t>
      </w:r>
    </w:p>
    <w:p w:rsidR="00082586" w:rsidRDefault="008A1124">
      <w:pPr>
        <w:spacing w:line="360" w:lineRule="auto"/>
        <w:ind w:firstLine="709"/>
      </w:pPr>
      <w:r>
        <w:t>Описание работы алгоритма KNN:</w:t>
      </w:r>
    </w:p>
    <w:p w:rsidR="00082586" w:rsidRDefault="008A1124">
      <w:pPr>
        <w:pStyle w:val="aa"/>
        <w:numPr>
          <w:ilvl w:val="0"/>
          <w:numId w:val="2"/>
        </w:numPr>
        <w:spacing w:line="360" w:lineRule="auto"/>
      </w:pPr>
      <w:r>
        <w:t>Имеется набор да</w:t>
      </w:r>
      <w:r>
        <w:t>нных, состоящий из объектов с уже известными метками классов.</w:t>
      </w:r>
    </w:p>
    <w:p w:rsidR="00082586" w:rsidRDefault="008A1124">
      <w:pPr>
        <w:spacing w:line="360" w:lineRule="auto"/>
        <w:ind w:firstLine="709"/>
      </w:pPr>
      <w:r>
        <w:t>2. Для классификации нового неизвестного объекта алгоритм находит k ближайших к нему объектов из обучающей выборки.</w:t>
      </w:r>
    </w:p>
    <w:p w:rsidR="00082586" w:rsidRDefault="008A1124">
      <w:pPr>
        <w:spacing w:line="360" w:lineRule="auto"/>
        <w:ind w:firstLine="709"/>
      </w:pPr>
      <w:r>
        <w:t xml:space="preserve">3. Определяется класс нового объекта по принципу "голосования" (большинство). </w:t>
      </w:r>
      <w:r>
        <w:t>Например, если среди k ближайших соседей большинство объектов относятся к классу A, то новый объект также относится к классу A.</w:t>
      </w:r>
    </w:p>
    <w:p w:rsidR="00082586" w:rsidRDefault="008A1124">
      <w:pPr>
        <w:spacing w:line="360" w:lineRule="auto"/>
        <w:ind w:firstLine="709"/>
      </w:pPr>
      <w:r>
        <w:t>4. Алгоритм возвращает предсказанный класс нового объекта.</w:t>
      </w:r>
    </w:p>
    <w:p w:rsidR="00082586" w:rsidRDefault="008A1124">
      <w:pPr>
        <w:pStyle w:val="aa"/>
        <w:numPr>
          <w:ilvl w:val="0"/>
          <w:numId w:val="3"/>
        </w:numPr>
        <w:spacing w:line="360" w:lineRule="auto"/>
      </w:pPr>
      <w:r>
        <w:t>Преимущества KNN:</w:t>
      </w:r>
    </w:p>
    <w:p w:rsidR="00082586" w:rsidRDefault="008A1124">
      <w:pPr>
        <w:pStyle w:val="aa"/>
        <w:numPr>
          <w:ilvl w:val="0"/>
          <w:numId w:val="3"/>
        </w:numPr>
        <w:spacing w:line="360" w:lineRule="auto"/>
      </w:pPr>
      <w:r>
        <w:lastRenderedPageBreak/>
        <w:t>Простота реализации и понимания;</w:t>
      </w:r>
    </w:p>
    <w:p w:rsidR="00082586" w:rsidRDefault="008A1124">
      <w:pPr>
        <w:pStyle w:val="aa"/>
        <w:numPr>
          <w:ilvl w:val="0"/>
          <w:numId w:val="3"/>
        </w:numPr>
        <w:spacing w:line="360" w:lineRule="auto"/>
      </w:pPr>
      <w:r>
        <w:t>Не требует предвар</w:t>
      </w:r>
      <w:r>
        <w:t>ительного обучения модели;</w:t>
      </w:r>
    </w:p>
    <w:p w:rsidR="00082586" w:rsidRDefault="008A1124">
      <w:pPr>
        <w:pStyle w:val="aa"/>
        <w:numPr>
          <w:ilvl w:val="0"/>
          <w:numId w:val="3"/>
        </w:numPr>
        <w:spacing w:line="360" w:lineRule="auto"/>
      </w:pPr>
      <w:r>
        <w:t>Может работать с различными типами данных.</w:t>
      </w:r>
    </w:p>
    <w:p w:rsidR="00082586" w:rsidRDefault="008A1124">
      <w:pPr>
        <w:spacing w:line="360" w:lineRule="auto"/>
        <w:ind w:firstLine="709"/>
      </w:pPr>
      <w:r>
        <w:t>Недостатки KNN:</w:t>
      </w:r>
    </w:p>
    <w:p w:rsidR="00082586" w:rsidRDefault="008A1124">
      <w:pPr>
        <w:pStyle w:val="aa"/>
        <w:numPr>
          <w:ilvl w:val="0"/>
          <w:numId w:val="4"/>
        </w:numPr>
        <w:spacing w:line="360" w:lineRule="auto"/>
      </w:pPr>
      <w:r>
        <w:t>Значительное вычислительное время при больших наборах данных;</w:t>
      </w:r>
    </w:p>
    <w:p w:rsidR="00082586" w:rsidRDefault="008A1124">
      <w:pPr>
        <w:pStyle w:val="aa"/>
        <w:numPr>
          <w:ilvl w:val="0"/>
          <w:numId w:val="4"/>
        </w:numPr>
        <w:spacing w:line="360" w:lineRule="auto"/>
      </w:pPr>
      <w:r>
        <w:t>Чувствительность к выбросам и несбалансированным данным;</w:t>
      </w:r>
    </w:p>
    <w:p w:rsidR="00082586" w:rsidRDefault="008A1124">
      <w:pPr>
        <w:pStyle w:val="aa"/>
        <w:numPr>
          <w:ilvl w:val="0"/>
          <w:numId w:val="4"/>
        </w:numPr>
        <w:spacing w:line="360" w:lineRule="auto"/>
      </w:pPr>
      <w:r>
        <w:t xml:space="preserve">Чувствительность к выбору </w:t>
      </w:r>
      <w:proofErr w:type="spellStart"/>
      <w:r>
        <w:t>гиперпараметра</w:t>
      </w:r>
      <w:proofErr w:type="spellEnd"/>
      <w:r>
        <w:t xml:space="preserve"> k, который</w:t>
      </w:r>
      <w:r>
        <w:t xml:space="preserve"> определяет количество ближайших соседей.</w:t>
      </w:r>
    </w:p>
    <w:p w:rsidR="00082586" w:rsidRDefault="008A1124">
      <w:pPr>
        <w:spacing w:line="360" w:lineRule="auto"/>
        <w:ind w:firstLine="709"/>
      </w:pPr>
      <w:r>
        <w:rPr>
          <w:b/>
        </w:rPr>
        <w:t>Перекрестная проверка модели</w:t>
      </w:r>
      <w:r>
        <w:t xml:space="preserve"> – это метод оценки производительности модели машинного обучения, который помогает оценить ее предсказательную способность на независимых данных.</w:t>
      </w:r>
    </w:p>
    <w:p w:rsidR="00082586" w:rsidRDefault="008A1124">
      <w:pPr>
        <w:spacing w:line="360" w:lineRule="auto"/>
        <w:ind w:firstLine="709"/>
      </w:pPr>
      <w:r>
        <w:t>В перекрестной проверке модель разделяет</w:t>
      </w:r>
      <w:r>
        <w:t xml:space="preserve">ся на несколько групп или </w:t>
      </w:r>
      <w:proofErr w:type="spellStart"/>
      <w:r>
        <w:t>фолдов</w:t>
      </w:r>
      <w:proofErr w:type="spellEnd"/>
      <w:r>
        <w:t xml:space="preserve">. Затем модель обучается на некоторых </w:t>
      </w:r>
      <w:proofErr w:type="spellStart"/>
      <w:r>
        <w:t>фолдах</w:t>
      </w:r>
      <w:proofErr w:type="spellEnd"/>
      <w:r>
        <w:t xml:space="preserve"> и проверяется на оставшихся </w:t>
      </w:r>
      <w:proofErr w:type="spellStart"/>
      <w:r>
        <w:t>фолдах</w:t>
      </w:r>
      <w:proofErr w:type="spellEnd"/>
      <w:r>
        <w:t xml:space="preserve">. Процесс повторяется несколько раз, пока каждый </w:t>
      </w:r>
      <w:proofErr w:type="spellStart"/>
      <w:r>
        <w:t>фолд</w:t>
      </w:r>
      <w:proofErr w:type="spellEnd"/>
      <w:r>
        <w:t xml:space="preserve"> не будет использован как проверочный набор данных. В конце полученные показатели производит</w:t>
      </w:r>
      <w:r>
        <w:t>ельности модели усредняются.</w:t>
      </w:r>
    </w:p>
    <w:p w:rsidR="00082586" w:rsidRDefault="008A1124">
      <w:pPr>
        <w:spacing w:line="360" w:lineRule="auto"/>
        <w:ind w:firstLine="709"/>
      </w:pPr>
      <w:r>
        <w:t xml:space="preserve">Перекрестная проверка позволяет уменьшить вероятность переобучения модели и </w:t>
      </w:r>
      <w:proofErr w:type="spellStart"/>
      <w:r>
        <w:t>несмещенно</w:t>
      </w:r>
      <w:proofErr w:type="spellEnd"/>
      <w:r>
        <w:t xml:space="preserve"> оценить ее производительность на реальных данных. Она также помогает выбрать подходящие </w:t>
      </w:r>
      <w:proofErr w:type="spellStart"/>
      <w:r>
        <w:t>гиперпараметры</w:t>
      </w:r>
      <w:proofErr w:type="spellEnd"/>
      <w:r>
        <w:t xml:space="preserve"> модели, такие как скорость обучения или глубина дерева в деревьях принятия решений.</w:t>
      </w:r>
    </w:p>
    <w:p w:rsidR="00082586" w:rsidRDefault="008A1124">
      <w:pPr>
        <w:spacing w:line="360" w:lineRule="auto"/>
        <w:ind w:firstLine="709"/>
      </w:pPr>
      <w:r>
        <w:t>Наиболее распространенным методом перекрестной проверки является k-</w:t>
      </w:r>
      <w:proofErr w:type="spellStart"/>
      <w:r>
        <w:t>fold</w:t>
      </w:r>
      <w:proofErr w:type="spellEnd"/>
      <w:r>
        <w:t xml:space="preserve"> кросс-</w:t>
      </w:r>
      <w:proofErr w:type="spellStart"/>
      <w:r>
        <w:t>валидация</w:t>
      </w:r>
      <w:proofErr w:type="spellEnd"/>
      <w:r>
        <w:t>, где модель делится на k групп, из которых одна группа используется для проверки, а</w:t>
      </w:r>
      <w:r>
        <w:t xml:space="preserve"> остальные - для обучения. Этот процесс повторяется k раз, чтобы каждая группа была использована в качестве проверочного набора данных.</w:t>
      </w:r>
    </w:p>
    <w:p w:rsidR="00082586" w:rsidRDefault="008A1124">
      <w:pPr>
        <w:spacing w:line="360" w:lineRule="auto"/>
        <w:ind w:firstLine="709"/>
      </w:pPr>
      <w:r>
        <w:rPr>
          <w:i/>
        </w:rPr>
        <w:t>Точность</w:t>
      </w:r>
      <w:r>
        <w:t xml:space="preserve"> является общепринятым метрическим показателем результативности.</w:t>
      </w:r>
    </w:p>
    <w:p w:rsidR="00082586" w:rsidRDefault="008A1124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2938682" cy="67310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938682" cy="6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86" w:rsidRDefault="008A1124">
      <w:pPr>
        <w:spacing w:line="360" w:lineRule="auto"/>
        <w:ind w:firstLine="709"/>
      </w:pPr>
      <w:r>
        <w:t>где:</w:t>
      </w:r>
    </w:p>
    <w:p w:rsidR="00082586" w:rsidRDefault="008A1124">
      <w:pPr>
        <w:spacing w:line="360" w:lineRule="auto"/>
        <w:ind w:firstLine="709"/>
      </w:pPr>
      <w:r>
        <w:rPr>
          <w:i/>
        </w:rPr>
        <w:t>ТР</w:t>
      </w:r>
      <w:r>
        <w:t xml:space="preserve"> – количество </w:t>
      </w:r>
      <w:proofErr w:type="spellStart"/>
      <w:r>
        <w:t>истинноположительных</w:t>
      </w:r>
      <w:proofErr w:type="spellEnd"/>
      <w:r>
        <w:t xml:space="preserve"> исх</w:t>
      </w:r>
      <w:r>
        <w:t>одов; наблюдения, которые являются частью положительного класса (имеет заболевание, приобретен товар</w:t>
      </w:r>
    </w:p>
    <w:p w:rsidR="00082586" w:rsidRDefault="008A1124">
      <w:pPr>
        <w:spacing w:line="360" w:lineRule="auto"/>
        <w:ind w:firstLine="709"/>
      </w:pPr>
      <w:r>
        <w:t>и т. д.) и которые мы предсказали правильно;</w:t>
      </w:r>
    </w:p>
    <w:p w:rsidR="00082586" w:rsidRDefault="008A1124">
      <w:pPr>
        <w:spacing w:line="360" w:lineRule="auto"/>
        <w:ind w:firstLine="709"/>
      </w:pPr>
      <w:r>
        <w:rPr>
          <w:i/>
        </w:rPr>
        <w:t>TN</w:t>
      </w:r>
      <w:r>
        <w:t xml:space="preserve"> – количество </w:t>
      </w:r>
      <w:proofErr w:type="spellStart"/>
      <w:r>
        <w:t>истинноотрицательных</w:t>
      </w:r>
      <w:proofErr w:type="spellEnd"/>
      <w:r>
        <w:t xml:space="preserve"> исходов; наблюдения, которые являются частью отрицательного класса (не им</w:t>
      </w:r>
      <w:r>
        <w:t xml:space="preserve">еет этого заболевания, не </w:t>
      </w:r>
      <w:proofErr w:type="spellStart"/>
      <w:r>
        <w:t>преобретен</w:t>
      </w:r>
      <w:proofErr w:type="spellEnd"/>
    </w:p>
    <w:p w:rsidR="00082586" w:rsidRDefault="008A1124">
      <w:pPr>
        <w:spacing w:line="360" w:lineRule="auto"/>
        <w:ind w:firstLine="709"/>
      </w:pPr>
      <w:r>
        <w:t>товар и т. д.) и которые мы предсказали правильно;</w:t>
      </w:r>
    </w:p>
    <w:p w:rsidR="00082586" w:rsidRDefault="008A1124">
      <w:pPr>
        <w:spacing w:line="360" w:lineRule="auto"/>
        <w:ind w:firstLine="709"/>
      </w:pPr>
      <w:r>
        <w:rPr>
          <w:i/>
        </w:rPr>
        <w:t>FP</w:t>
      </w:r>
      <w:r>
        <w:t xml:space="preserve"> – количество ложноположительных исходов, также называется ошибкой</w:t>
      </w:r>
    </w:p>
    <w:p w:rsidR="00082586" w:rsidRDefault="008A1124">
      <w:pPr>
        <w:spacing w:line="360" w:lineRule="auto"/>
        <w:ind w:firstLine="709"/>
      </w:pPr>
      <w:r>
        <w:t>1-го рода; наблюдения, предсказанные как часть положительного класса, которые на самом деле являютс</w:t>
      </w:r>
      <w:r>
        <w:t>я частью отрицательного класса;</w:t>
      </w:r>
    </w:p>
    <w:p w:rsidR="00082586" w:rsidRDefault="008A1124">
      <w:pPr>
        <w:spacing w:line="360" w:lineRule="auto"/>
        <w:ind w:firstLine="709"/>
      </w:pPr>
      <w:r>
        <w:rPr>
          <w:i/>
        </w:rPr>
        <w:t>FN</w:t>
      </w:r>
      <w:r>
        <w:t xml:space="preserve"> – количество ложноотрицательных исходов, также называется ошибкой</w:t>
      </w:r>
    </w:p>
    <w:p w:rsidR="00082586" w:rsidRDefault="008A1124">
      <w:pPr>
        <w:spacing w:line="360" w:lineRule="auto"/>
        <w:ind w:firstLine="709"/>
      </w:pPr>
      <w:r>
        <w:t>2-го рода; наблюдения, предсказанные как часть отрицательного класса, которые на самом деле являются частью положительного класса.</w:t>
      </w:r>
    </w:p>
    <w:p w:rsidR="00082586" w:rsidRDefault="008A1124">
      <w:pPr>
        <w:spacing w:line="360" w:lineRule="auto"/>
        <w:ind w:firstLine="709"/>
      </w:pPr>
      <w:proofErr w:type="spellStart"/>
      <w:r>
        <w:rPr>
          <w:i/>
        </w:rPr>
        <w:t>Прецизионность</w:t>
      </w:r>
      <w:proofErr w:type="spellEnd"/>
      <w:r>
        <w:t xml:space="preserve"> – это дол</w:t>
      </w:r>
      <w:r>
        <w:t>я каждого наблюдения, предсказанного положительно, которое на самом деле положительно. Эту меру можно представить, как измерительный шум в наших предсказаниях, т. е. когда мы предсказываем что-то положительное, насколько вероятно, что мы будем правы. Модел</w:t>
      </w:r>
      <w:r>
        <w:t xml:space="preserve">и с высокой </w:t>
      </w:r>
      <w:proofErr w:type="spellStart"/>
      <w:r>
        <w:t>прецизионностью</w:t>
      </w:r>
      <w:proofErr w:type="spellEnd"/>
      <w:r>
        <w:t xml:space="preserve"> пессимистичны, т. е. они предсказывают наблюдение как принадлежащее положительному классу, только когда они очень уверены в этом. Формально </w:t>
      </w:r>
      <w:proofErr w:type="spellStart"/>
      <w:r>
        <w:t>прецизионность</w:t>
      </w:r>
      <w:proofErr w:type="spellEnd"/>
      <w:r>
        <w:t xml:space="preserve"> рассчитывается по</w:t>
      </w:r>
    </w:p>
    <w:p w:rsidR="00082586" w:rsidRDefault="008A1124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2398248" cy="67500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398248" cy="6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86" w:rsidRDefault="008A1124">
      <w:pPr>
        <w:spacing w:line="360" w:lineRule="auto"/>
        <w:ind w:firstLine="709"/>
      </w:pPr>
      <w:r>
        <w:rPr>
          <w:i/>
        </w:rPr>
        <w:t>Полнота</w:t>
      </w:r>
      <w:r>
        <w:t xml:space="preserve"> – это доля каждого положительного наблюдения,</w:t>
      </w:r>
      <w:r>
        <w:t xml:space="preserve"> которое по-настоящему положительно. Полнота измеряет способность модели идентифицировать наблюдение положительного класса. Модели с высокой полнотой оптимистичны, т. е. они имеют низкую планку для предсказания, что наблюдение находится в положительном</w:t>
      </w:r>
    </w:p>
    <w:p w:rsidR="00082586" w:rsidRDefault="008A1124">
      <w:pPr>
        <w:pStyle w:val="10"/>
        <w:spacing w:line="360" w:lineRule="auto"/>
      </w:pPr>
      <w:bookmarkStart w:id="2" w:name="__RefHeading___3"/>
      <w:bookmarkEnd w:id="2"/>
      <w:r>
        <w:t>Рез</w:t>
      </w:r>
      <w:r>
        <w:t>ультаты тестирования модели</w:t>
      </w:r>
    </w:p>
    <w:p w:rsidR="00082586" w:rsidRDefault="008A1124">
      <w:pPr>
        <w:spacing w:line="360" w:lineRule="auto"/>
        <w:ind w:firstLine="709"/>
      </w:pPr>
      <w:r>
        <w:t xml:space="preserve">Натренировать модель: </w:t>
      </w:r>
    </w:p>
    <w:p w:rsidR="00082586" w:rsidRDefault="008A1124">
      <w:pPr>
        <w:spacing w:line="360" w:lineRule="auto"/>
        <w:ind w:firstLine="709"/>
      </w:pPr>
      <w:r>
        <w:t>[[-0.05395622 -0.</w:t>
      </w:r>
      <w:proofErr w:type="gramStart"/>
      <w:r>
        <w:t>76912513  0.84304206</w:t>
      </w:r>
      <w:proofErr w:type="gramEnd"/>
      <w:r>
        <w:t xml:space="preserve"> -0.3189122  -0.21817738  0.01343313</w:t>
      </w:r>
    </w:p>
    <w:p w:rsidR="00082586" w:rsidRDefault="008A1124">
      <w:pPr>
        <w:spacing w:line="360" w:lineRule="auto"/>
        <w:ind w:firstLine="709"/>
      </w:pPr>
      <w:r>
        <w:t xml:space="preserve">   </w:t>
      </w:r>
      <w:proofErr w:type="gramStart"/>
      <w:r>
        <w:t>0.23229389  0.50455195</w:t>
      </w:r>
      <w:proofErr w:type="gramEnd"/>
      <w:r>
        <w:t xml:space="preserve"> -0.45035284 -0.59894956  0.3440393  -0.75250858</w:t>
      </w:r>
    </w:p>
    <w:p w:rsidR="00082586" w:rsidRDefault="008A1124">
      <w:pPr>
        <w:spacing w:line="360" w:lineRule="auto"/>
        <w:ind w:firstLine="709"/>
      </w:pPr>
      <w:r>
        <w:t xml:space="preserve">  -0.53093014]]</w:t>
      </w:r>
    </w:p>
    <w:p w:rsidR="00082586" w:rsidRDefault="008A1124">
      <w:pPr>
        <w:spacing w:line="360" w:lineRule="auto"/>
        <w:ind w:firstLine="709"/>
      </w:pPr>
      <w:r>
        <w:t>Перекрестная проверка: 0.8418279569892473</w:t>
      </w:r>
    </w:p>
    <w:p w:rsidR="00082586" w:rsidRDefault="008A1124">
      <w:pPr>
        <w:spacing w:line="360" w:lineRule="auto"/>
        <w:ind w:firstLine="709"/>
      </w:pPr>
      <w:r>
        <w:t>Точность: [0.62295082 0.62295082 0.67213115 0.7        0.61666667]</w:t>
      </w:r>
    </w:p>
    <w:p w:rsidR="00082586" w:rsidRDefault="008A1124">
      <w:pPr>
        <w:spacing w:line="360" w:lineRule="auto"/>
        <w:ind w:firstLine="709"/>
      </w:pPr>
      <w:r>
        <w:t>Полнота: [0.72727273 0.72727273 0.72727273 0.78787879 0.66666667]</w:t>
      </w:r>
    </w:p>
    <w:p w:rsidR="00082586" w:rsidRDefault="008A1124">
      <w:pPr>
        <w:spacing w:line="360" w:lineRule="auto"/>
        <w:ind w:firstLine="709"/>
      </w:pPr>
      <w:proofErr w:type="spellStart"/>
      <w:r>
        <w:t>Прецизионность</w:t>
      </w:r>
      <w:proofErr w:type="spellEnd"/>
      <w:r>
        <w:t>: [0.63157895 0.63157895 0.68571429 0.</w:t>
      </w:r>
      <w:proofErr w:type="gramStart"/>
      <w:r>
        <w:t>7027027  0.64705882</w:t>
      </w:r>
      <w:proofErr w:type="gramEnd"/>
      <w:r>
        <w:t>]</w:t>
      </w:r>
    </w:p>
    <w:p w:rsidR="00082586" w:rsidRDefault="008A1124">
      <w:pPr>
        <w:spacing w:line="360" w:lineRule="auto"/>
        <w:ind w:firstLine="709"/>
      </w:pPr>
      <w:r>
        <w:t>AUC: 0.6598814229249013</w:t>
      </w:r>
    </w:p>
    <w:p w:rsidR="00082586" w:rsidRDefault="008A112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490601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12013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86" w:rsidRDefault="008A1124">
      <w:pPr>
        <w:pStyle w:val="10"/>
        <w:spacing w:line="360" w:lineRule="auto"/>
      </w:pPr>
      <w:bookmarkStart w:id="3" w:name="__RefHeading___4"/>
      <w:bookmarkEnd w:id="3"/>
      <w:r>
        <w:t xml:space="preserve">Анализ результатов и </w:t>
      </w:r>
      <w:r>
        <w:t>выводы</w:t>
      </w:r>
    </w:p>
    <w:p w:rsidR="00082586" w:rsidRDefault="008A1124">
      <w:pPr>
        <w:spacing w:line="360" w:lineRule="auto"/>
        <w:ind w:firstLine="709"/>
      </w:pPr>
      <w:r>
        <w:t>Значение по всем показателям являются средними. Это означат, что построенная модель не может точно описывать задачу бинарной классификации для предоставленного набора данных, например, возьмем показатель AUC = 0.6598814229249013, данное значение явл</w:t>
      </w:r>
      <w:r>
        <w:t xml:space="preserve">яется средним и означает, что модель обладает не самой худшей прогностической силой, но и с другой стороны означает, что модель не может предсказать стопроцентный прогноз результата. </w:t>
      </w:r>
    </w:p>
    <w:p w:rsidR="001206A8" w:rsidRPr="001206A8" w:rsidRDefault="001206A8" w:rsidP="001206A8">
      <w:pPr>
        <w:spacing w:line="360" w:lineRule="auto"/>
        <w:ind w:firstLine="709"/>
      </w:pPr>
      <w:r>
        <w:t xml:space="preserve">Сравнивая значения, полученные в первой лабораторной работе, где показатель </w:t>
      </w:r>
      <w:r>
        <w:rPr>
          <w:lang w:val="en-US"/>
        </w:rPr>
        <w:t>AUC</w:t>
      </w:r>
      <w:r>
        <w:t xml:space="preserve"> = </w:t>
      </w:r>
      <w:r w:rsidRPr="001206A8">
        <w:t>0.7523056653491436</w:t>
      </w:r>
      <w:r>
        <w:t>, можно сделать утверждение, что первая модель, использующая логистическую регрессию, дает результат лучше, чем модель с к</w:t>
      </w:r>
      <w:r>
        <w:t>лассификатор</w:t>
      </w:r>
      <w:r>
        <w:t>ом</w:t>
      </w:r>
      <w:r>
        <w:t xml:space="preserve"> k ближайших соседей</w:t>
      </w:r>
      <w:r>
        <w:t>.</w:t>
      </w:r>
      <w:bookmarkStart w:id="4" w:name="_GoBack"/>
      <w:bookmarkEnd w:id="4"/>
    </w:p>
    <w:sectPr w:rsidR="001206A8" w:rsidRPr="001206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24" w:rsidRDefault="008A1124">
      <w:pPr>
        <w:spacing w:after="0" w:line="240" w:lineRule="auto"/>
      </w:pPr>
      <w:r>
        <w:separator/>
      </w:r>
    </w:p>
  </w:endnote>
  <w:endnote w:type="continuationSeparator" w:id="0">
    <w:p w:rsidR="008A1124" w:rsidRDefault="008A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8A1124">
    <w:pPr>
      <w:framePr w:wrap="around" w:vAnchor="text" w:hAnchor="margin" w:xAlign="center" w:y="1"/>
    </w:pPr>
    <w:r>
      <w:fldChar w:fldCharType="begin"/>
    </w:r>
    <w:r>
      <w:instrText xml:space="preserve">PAGE </w:instrText>
    </w:r>
    <w:r w:rsidR="001206A8">
      <w:fldChar w:fldCharType="separate"/>
    </w:r>
    <w:r w:rsidR="001206A8">
      <w:rPr>
        <w:noProof/>
      </w:rPr>
      <w:t>7</w:t>
    </w:r>
    <w:r>
      <w:fldChar w:fldCharType="end"/>
    </w:r>
  </w:p>
  <w:p w:rsidR="00082586" w:rsidRDefault="00082586">
    <w:pPr>
      <w:pStyle w:val="a8"/>
      <w:jc w:val="center"/>
    </w:pPr>
  </w:p>
  <w:p w:rsidR="00082586" w:rsidRDefault="000825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24" w:rsidRDefault="008A1124">
      <w:pPr>
        <w:spacing w:after="0" w:line="240" w:lineRule="auto"/>
      </w:pPr>
      <w:r>
        <w:separator/>
      </w:r>
    </w:p>
  </w:footnote>
  <w:footnote w:type="continuationSeparator" w:id="0">
    <w:p w:rsidR="008A1124" w:rsidRDefault="008A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4672"/>
    <w:multiLevelType w:val="multilevel"/>
    <w:tmpl w:val="723CEF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1D0C44"/>
    <w:multiLevelType w:val="multilevel"/>
    <w:tmpl w:val="6624095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713C4F8A"/>
    <w:multiLevelType w:val="multilevel"/>
    <w:tmpl w:val="2BA83E6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785F1AAD"/>
    <w:multiLevelType w:val="multilevel"/>
    <w:tmpl w:val="14521610"/>
    <w:lvl w:ilvl="0">
      <w:start w:val="1"/>
      <w:numFmt w:val="decimal"/>
      <w:lvlText w:val="%1."/>
      <w:lvlJc w:val="left"/>
      <w:pPr>
        <w:ind w:left="1079" w:hanging="37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86"/>
    <w:rsid w:val="00082586"/>
    <w:rsid w:val="001206A8"/>
    <w:rsid w:val="008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47F8"/>
  <w15:docId w15:val="{7D9B3CC7-3B26-49AC-B49D-02AEF66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1206A8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jc w:val="center"/>
      <w:outlineLvl w:val="0"/>
    </w:pPr>
    <w:rPr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b/>
      <w:color w:val="000000" w:themeColor="text1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TOC Heading"/>
    <w:basedOn w:val="10"/>
    <w:next w:val="a"/>
    <w:link w:val="a4"/>
    <w:pPr>
      <w:jc w:val="left"/>
      <w:outlineLvl w:val="8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a4">
    <w:name w:val="Заголовок оглавления Знак"/>
    <w:basedOn w:val="11"/>
    <w:link w:val="a3"/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  <w:rPr>
      <w:rFonts w:ascii="Times New Roman" w:hAnsi="Times New Roman"/>
      <w:sz w:val="2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 w:themeColor="text1"/>
      <w:sz w:val="32"/>
    </w:rPr>
  </w:style>
  <w:style w:type="paragraph" w:customStyle="1" w:styleId="12">
    <w:name w:val="Гиперссылка1"/>
    <w:basedOn w:val="13"/>
    <w:link w:val="a7"/>
    <w:rPr>
      <w:color w:val="0563C1" w:themeColor="hyperlink"/>
      <w:u w:val="single"/>
    </w:rPr>
  </w:style>
  <w:style w:type="character" w:styleId="a7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  <w:rPr>
      <w:rFonts w:ascii="Times New Roman" w:hAnsi="Times New Roman"/>
      <w:sz w:val="28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3">
    <w:name w:val="Основной шрифт абзаца1"/>
    <w:link w:val="8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a">
    <w:name w:val="List Paragraph"/>
    <w:basedOn w:val="a"/>
    <w:link w:val="ab"/>
    <w:pPr>
      <w:ind w:left="720"/>
      <w:contextualSpacing/>
    </w:pPr>
  </w:style>
  <w:style w:type="character" w:customStyle="1" w:styleId="ab">
    <w:name w:val="Абзац списка Знак"/>
    <w:basedOn w:val="1"/>
    <w:link w:val="aa"/>
    <w:rPr>
      <w:rFonts w:ascii="Times New Roman" w:hAnsi="Times New Roman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color w:val="000000" w:themeColor="text1"/>
      <w:sz w:val="2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shikrahmanpritom/heart-attack-analysis-prediction-datase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Данилов</cp:lastModifiedBy>
  <cp:revision>2</cp:revision>
  <dcterms:created xsi:type="dcterms:W3CDTF">2023-11-07T18:09:00Z</dcterms:created>
  <dcterms:modified xsi:type="dcterms:W3CDTF">2023-11-07T18:11:00Z</dcterms:modified>
</cp:coreProperties>
</file>