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1471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35E0552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78FF058F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A853901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</w:p>
    <w:p w14:paraId="13E8D786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5C293578" w14:textId="3E2C4D74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</w:p>
    <w:p w14:paraId="33F52E69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6002489C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52A87A0A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245EA4A8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5DDF7E65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6200DFD3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56979A83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110F6CE8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17D1C78A" w14:textId="77777777" w:rsidR="00015A36" w:rsidRDefault="00015A36" w:rsidP="00015A36">
      <w:pPr>
        <w:spacing w:line="240" w:lineRule="auto"/>
        <w:rPr>
          <w:sz w:val="24"/>
          <w:szCs w:val="24"/>
        </w:rPr>
      </w:pPr>
    </w:p>
    <w:p w14:paraId="65E0C901" w14:textId="77777777" w:rsidR="00015A36" w:rsidRPr="00B57B60" w:rsidRDefault="00015A36" w:rsidP="00015A36">
      <w:pPr>
        <w:spacing w:line="240" w:lineRule="auto"/>
        <w:rPr>
          <w:sz w:val="24"/>
          <w:szCs w:val="24"/>
        </w:rPr>
      </w:pPr>
    </w:p>
    <w:p w14:paraId="7B8C1D53" w14:textId="3C53EFAC" w:rsidR="00015A36" w:rsidRPr="00BC257F" w:rsidRDefault="00015A36" w:rsidP="00015A36">
      <w:pPr>
        <w:spacing w:line="240" w:lineRule="auto"/>
        <w:ind w:firstLine="0"/>
        <w:jc w:val="center"/>
        <w:rPr>
          <w:caps/>
          <w:sz w:val="24"/>
          <w:szCs w:val="24"/>
        </w:rPr>
      </w:pPr>
      <w:bookmarkStart w:id="0" w:name="_Hlk213972509"/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545522">
        <w:rPr>
          <w:b/>
          <w:sz w:val="32"/>
          <w:szCs w:val="32"/>
        </w:rPr>
        <w:t>4</w:t>
      </w:r>
    </w:p>
    <w:p w14:paraId="494E03EB" w14:textId="77777777" w:rsidR="00015A36" w:rsidRDefault="00015A36" w:rsidP="00015A36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50F9377F" w14:textId="67B33DB5" w:rsidR="00015A36" w:rsidRPr="00601F8B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545522">
        <w:rPr>
          <w:b/>
          <w:bCs/>
          <w:color w:val="000000"/>
        </w:rPr>
        <w:t>Спектры сигналов</w:t>
      </w:r>
      <w:r w:rsidRPr="006A0481">
        <w:rPr>
          <w:rFonts w:eastAsia="Times New Roman" w:cs="Times New Roman"/>
        </w:rPr>
        <w:t>»</w:t>
      </w:r>
    </w:p>
    <w:p w14:paraId="03D2D6E9" w14:textId="77777777" w:rsidR="00015A36" w:rsidRPr="006A0481" w:rsidRDefault="00015A36" w:rsidP="00015A36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4A8B5EF8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Электроника и схемотехника</w:t>
      </w:r>
      <w:r w:rsidRPr="006A0481">
        <w:rPr>
          <w:rFonts w:eastAsia="Times New Roman" w:cs="Times New Roman"/>
        </w:rPr>
        <w:t>»</w:t>
      </w:r>
      <w:bookmarkEnd w:id="0"/>
    </w:p>
    <w:p w14:paraId="5FC71E04" w14:textId="77777777" w:rsidR="00015A36" w:rsidRDefault="00015A36" w:rsidP="00015A36"/>
    <w:p w14:paraId="03357144" w14:textId="77777777" w:rsidR="008E1B55" w:rsidRDefault="008E1B55" w:rsidP="008E1B55"/>
    <w:p w14:paraId="3447020A" w14:textId="77777777" w:rsidR="008E1B55" w:rsidRDefault="008E1B55" w:rsidP="008E1B55"/>
    <w:p w14:paraId="2326064A" w14:textId="77777777" w:rsidR="008E1B55" w:rsidRDefault="008E1B55" w:rsidP="008E1B55"/>
    <w:p w14:paraId="04CC0866" w14:textId="4168AF1A" w:rsidR="008E1B55" w:rsidRPr="00B57B60" w:rsidRDefault="008E1B55" w:rsidP="008E1B55">
      <w:pPr>
        <w:pStyle w:val="a4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bookmarkStart w:id="1" w:name="_Hlk213972535"/>
      <w:r w:rsidRPr="00B57B60">
        <w:rPr>
          <w:rFonts w:cs="Times New Roman"/>
        </w:rPr>
        <w:t>Выполнил</w:t>
      </w:r>
    </w:p>
    <w:p w14:paraId="226AD76C" w14:textId="200B81CB" w:rsidR="008E1B55" w:rsidRPr="00B57B60" w:rsidRDefault="008E1B55" w:rsidP="008E1B55">
      <w:pPr>
        <w:pStyle w:val="a4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 гр. 5151003</w:t>
      </w:r>
      <w:r w:rsidRPr="00D001AA">
        <w:rPr>
          <w:rFonts w:cs="Times New Roman"/>
        </w:rPr>
        <w:t>/</w:t>
      </w:r>
      <w:r>
        <w:rPr>
          <w:rFonts w:cs="Times New Roman"/>
        </w:rPr>
        <w:t>40002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Бартенев А. А.</w:t>
      </w:r>
    </w:p>
    <w:p w14:paraId="77D6FDB5" w14:textId="77777777" w:rsidR="008E1B55" w:rsidRDefault="008E1B55" w:rsidP="008E1B55">
      <w:pPr>
        <w:pStyle w:val="a4"/>
        <w:tabs>
          <w:tab w:val="left" w:pos="4746"/>
          <w:tab w:val="left" w:pos="6840"/>
        </w:tabs>
        <w:spacing w:line="240" w:lineRule="auto"/>
        <w:ind w:left="0" w:firstLine="0"/>
        <w:jc w:val="center"/>
        <w:rPr>
          <w:rFonts w:cs="Times New Roman"/>
          <w:sz w:val="22"/>
          <w:szCs w:val="22"/>
        </w:rPr>
      </w:pP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0DD000CB" w14:textId="77777777" w:rsidR="008E1B55" w:rsidRPr="003C3568" w:rsidRDefault="008E1B55" w:rsidP="008E1B55">
      <w:pPr>
        <w:pStyle w:val="a4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   </w:t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</w:p>
    <w:p w14:paraId="7FBB1EEB" w14:textId="68DC2EB2" w:rsidR="008E1B55" w:rsidRPr="00B57B60" w:rsidRDefault="008E1B55" w:rsidP="008E1B55">
      <w:pPr>
        <w:pStyle w:val="a4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Старший   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  <w:t xml:space="preserve"> </w:t>
      </w:r>
      <w:r>
        <w:rPr>
          <w:rFonts w:cs="Times New Roman"/>
        </w:rPr>
        <w:tab/>
        <w:t xml:space="preserve">  Макаров А. С.</w:t>
      </w:r>
    </w:p>
    <w:p w14:paraId="489E1FE5" w14:textId="77777777" w:rsidR="008E1B55" w:rsidRPr="00B57B60" w:rsidRDefault="008E1B55" w:rsidP="008E1B55">
      <w:pPr>
        <w:pStyle w:val="a4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</w:p>
    <w:p w14:paraId="753A7E36" w14:textId="77777777" w:rsidR="008E1B55" w:rsidRPr="00C53ADA" w:rsidRDefault="008E1B55" w:rsidP="008E1B55">
      <w:pPr>
        <w:tabs>
          <w:tab w:val="left" w:pos="4746"/>
          <w:tab w:val="left" w:pos="6840"/>
        </w:tabs>
        <w:spacing w:line="240" w:lineRule="auto"/>
        <w:ind w:firstLine="0"/>
        <w:jc w:val="center"/>
        <w:rPr>
          <w:rFonts w:cs="Times New Roman"/>
          <w:sz w:val="22"/>
          <w:szCs w:val="22"/>
        </w:rPr>
      </w:pP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bookmarkEnd w:id="1"/>
    <w:p w14:paraId="75305881" w14:textId="77777777" w:rsidR="00015A36" w:rsidRPr="00B57B60" w:rsidRDefault="00015A36" w:rsidP="00015A36">
      <w:pPr>
        <w:pStyle w:val="a4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AC05216" w14:textId="77777777" w:rsidR="00015A36" w:rsidRPr="006A0481" w:rsidRDefault="00015A36" w:rsidP="00015A36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F19EE56" w14:textId="77777777" w:rsidR="00015A36" w:rsidRDefault="00015A36" w:rsidP="00015A36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0D912A3" w14:textId="77777777" w:rsidR="00015A36" w:rsidRDefault="00015A36" w:rsidP="00015A36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8A1109" w14:textId="2FD25D72" w:rsidR="00015A36" w:rsidRDefault="00015A36" w:rsidP="00015A3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457B9AE" w14:textId="77777777" w:rsidR="00015A36" w:rsidRDefault="00015A36" w:rsidP="00015A3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BA60EB5" w14:textId="77777777" w:rsidR="00015A36" w:rsidRDefault="00015A36" w:rsidP="00015A3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C8EFB36" w14:textId="77777777" w:rsidR="00015A36" w:rsidRDefault="00015A36" w:rsidP="00015A36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4482F12" w14:textId="77777777" w:rsidR="00015A36" w:rsidRPr="006A0481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04280F6" w14:textId="56CFF866" w:rsidR="00015A36" w:rsidRDefault="00015A36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0A2080">
        <w:rPr>
          <w:rFonts w:eastAsia="Times New Roman" w:cs="Times New Roman"/>
          <w:lang w:val="en-US"/>
        </w:rPr>
        <w:t>5</w:t>
      </w:r>
    </w:p>
    <w:p w14:paraId="0F5AA2D1" w14:textId="77777777" w:rsidR="008E1B55" w:rsidRDefault="008E1B55" w:rsidP="00015A3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125A126B" w14:textId="2CD390E4" w:rsidR="00015A36" w:rsidRPr="00275CD3" w:rsidRDefault="00015A36" w:rsidP="000A2080">
      <w:pPr>
        <w:pStyle w:val="1"/>
        <w:numPr>
          <w:ilvl w:val="0"/>
          <w:numId w:val="0"/>
        </w:numPr>
        <w:ind w:left="360"/>
        <w:jc w:val="center"/>
        <w:rPr>
          <w:rStyle w:val="10"/>
          <w:b/>
          <w:bCs/>
          <w:caps/>
        </w:rPr>
      </w:pPr>
      <w:r>
        <w:lastRenderedPageBreak/>
        <w:t>ЦЕль работы</w:t>
      </w:r>
    </w:p>
    <w:p w14:paraId="127FA0D1" w14:textId="5C364CE0" w:rsidR="00867016" w:rsidRPr="00A92A63" w:rsidRDefault="00BC257F" w:rsidP="000A2080">
      <w:pPr>
        <w:pStyle w:val="Standard"/>
        <w:spacing w:line="360" w:lineRule="auto"/>
        <w:rPr>
          <w:szCs w:val="28"/>
        </w:rPr>
      </w:pPr>
      <w:r w:rsidRPr="00BC257F">
        <w:rPr>
          <w:szCs w:val="28"/>
        </w:rPr>
        <w:t>И</w:t>
      </w:r>
      <w:r w:rsidR="00F731A5" w:rsidRPr="00F731A5">
        <w:rPr>
          <w:szCs w:val="28"/>
        </w:rPr>
        <w:t>сследовать отличия спектрального и временного представления сигналов; освоить методику расчета амплитудных и фазовых спектров периодических сигналов; изучить основные параметры анализатора спектра и экспериментально исследовать амплитудные спектры типовых периодических сигналов.</w:t>
      </w:r>
    </w:p>
    <w:p w14:paraId="7E296804" w14:textId="2F8C4950" w:rsidR="00A92A63" w:rsidRPr="00275CD3" w:rsidRDefault="00A92A63" w:rsidP="000A2080">
      <w:pPr>
        <w:pStyle w:val="1"/>
        <w:numPr>
          <w:ilvl w:val="0"/>
          <w:numId w:val="0"/>
        </w:numPr>
        <w:ind w:left="360"/>
        <w:jc w:val="center"/>
        <w:rPr>
          <w:rStyle w:val="10"/>
          <w:b/>
          <w:bCs/>
          <w:caps/>
        </w:rPr>
      </w:pPr>
      <w:r>
        <w:rPr>
          <w:rStyle w:val="10"/>
          <w:b/>
          <w:bCs/>
          <w:caps/>
        </w:rPr>
        <w:t>Постановка задачи</w:t>
      </w:r>
    </w:p>
    <w:p w14:paraId="11E9FC8B" w14:textId="54748C31" w:rsidR="00015A36" w:rsidRPr="00A92A63" w:rsidRDefault="005F27F0" w:rsidP="000A2080">
      <w:pPr>
        <w:pStyle w:val="a4"/>
        <w:ind w:left="0" w:firstLine="0"/>
        <w:rPr>
          <w:rFonts w:eastAsia="Times New Roman" w:cs="Times New Roman"/>
          <w:sz w:val="24"/>
          <w:szCs w:val="24"/>
        </w:rPr>
      </w:pPr>
      <w:r w:rsidRPr="005F27F0">
        <w:rPr>
          <w:rFonts w:eastAsia="Times New Roman" w:cs="Times New Roman"/>
          <w:color w:val="000000"/>
        </w:rPr>
        <w:t>Зафиксировать форму и спектр гармонического сигнала с частотой из диапазона от 2 до 10 кГц. Исследовать зависимость спектра от формы сигнала. Исследовать спектр последовательности прямоугольных импульсов, определить зависимость спектра от частоты, длительности и амплитуды этих импульсов. Рассчитать с использованием формул, описывающих ряд Фурье, амплитудный и фазовый спектры последовательности прямоугольных импульсов и сравнить с полученными экспериментально.</w:t>
      </w:r>
    </w:p>
    <w:p w14:paraId="17556C07" w14:textId="33E7D76A" w:rsidR="001838A1" w:rsidRDefault="00015A36" w:rsidP="001838A1">
      <w:pPr>
        <w:pStyle w:val="1"/>
        <w:numPr>
          <w:ilvl w:val="0"/>
          <w:numId w:val="0"/>
        </w:numPr>
        <w:ind w:left="567" w:hanging="567"/>
        <w:jc w:val="center"/>
      </w:pPr>
      <w:r>
        <w:t>Ход работы</w:t>
      </w:r>
      <w:r w:rsidR="001838A1">
        <w:t xml:space="preserve"> </w:t>
      </w:r>
    </w:p>
    <w:p w14:paraId="3744EFD9" w14:textId="77777777" w:rsidR="001838A1" w:rsidRDefault="001838A1" w:rsidP="001838A1">
      <w:pPr>
        <w:pStyle w:val="a4"/>
        <w:numPr>
          <w:ilvl w:val="0"/>
          <w:numId w:val="27"/>
        </w:numPr>
        <w:ind w:left="0" w:firstLine="0"/>
      </w:pPr>
      <w:r>
        <w:t>Построим схему для исследования спектров сигналов.</w:t>
      </w:r>
    </w:p>
    <w:p w14:paraId="72B8A233" w14:textId="608D5BB3" w:rsidR="001838A1" w:rsidRPr="00324EEF" w:rsidRDefault="001838A1" w:rsidP="001838A1">
      <w:pPr>
        <w:pStyle w:val="a4"/>
        <w:ind w:left="0" w:firstLine="0"/>
      </w:pPr>
      <w:r>
        <w:t>Она включает функциональный генератор сигналов, анализатор спектра, вольтметр и осциллограф.</w:t>
      </w:r>
    </w:p>
    <w:p w14:paraId="1AFE0838" w14:textId="77777777" w:rsidR="001838A1" w:rsidRDefault="00931D31" w:rsidP="001838A1">
      <w:pPr>
        <w:ind w:firstLine="0"/>
        <w:jc w:val="center"/>
        <w:rPr>
          <w:sz w:val="24"/>
          <w:szCs w:val="24"/>
        </w:rPr>
      </w:pPr>
      <w:r w:rsidRPr="00931D31">
        <w:rPr>
          <w:noProof/>
          <w:lang w:val="en-GB"/>
        </w:rPr>
        <w:drawing>
          <wp:inline distT="0" distB="0" distL="0" distR="0" wp14:anchorId="787019CC" wp14:editId="4BAD8B4F">
            <wp:extent cx="4784651" cy="3374572"/>
            <wp:effectExtent l="0" t="0" r="0" b="0"/>
            <wp:docPr id="1" name="Рисунок 1" descr="Изображение выглядит как текст, диаграмма, снимок экрана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471" cy="339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Hlk213365654"/>
    </w:p>
    <w:p w14:paraId="4FB3D2C5" w14:textId="107C6EA7" w:rsidR="001838A1" w:rsidRPr="001838A1" w:rsidRDefault="001838A1" w:rsidP="001838A1">
      <w:pPr>
        <w:ind w:firstLine="0"/>
        <w:jc w:val="center"/>
      </w:pPr>
      <w:r w:rsidRPr="00AC78DE">
        <w:rPr>
          <w:sz w:val="24"/>
          <w:szCs w:val="24"/>
        </w:rPr>
        <w:t xml:space="preserve">Рисунок </w:t>
      </w:r>
      <w:r w:rsidRPr="00AC78DE">
        <w:rPr>
          <w:sz w:val="24"/>
          <w:szCs w:val="24"/>
        </w:rPr>
        <w:fldChar w:fldCharType="begin"/>
      </w:r>
      <w:r w:rsidRPr="00AC78DE">
        <w:rPr>
          <w:sz w:val="24"/>
          <w:szCs w:val="24"/>
        </w:rPr>
        <w:instrText xml:space="preserve"> SEQ Рисунок \* ARABIC </w:instrText>
      </w:r>
      <w:r w:rsidRPr="00AC78D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AC78DE">
        <w:rPr>
          <w:sz w:val="24"/>
          <w:szCs w:val="24"/>
        </w:rPr>
        <w:fldChar w:fldCharType="end"/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bookmarkEnd w:id="2"/>
      <w:r w:rsidR="001B4F34">
        <w:rPr>
          <w:sz w:val="24"/>
          <w:szCs w:val="24"/>
        </w:rPr>
        <w:t>Схема исследования</w:t>
      </w:r>
    </w:p>
    <w:p w14:paraId="228665A2" w14:textId="5F19E43F" w:rsidR="00931D31" w:rsidRDefault="001B4F34" w:rsidP="001B4F34">
      <w:pPr>
        <w:pStyle w:val="a4"/>
        <w:numPr>
          <w:ilvl w:val="0"/>
          <w:numId w:val="27"/>
        </w:numPr>
        <w:ind w:left="0" w:firstLine="0"/>
      </w:pPr>
      <w:r w:rsidRPr="00EA0A7D">
        <w:lastRenderedPageBreak/>
        <w:t>Определ</w:t>
      </w:r>
      <w:r>
        <w:t>им</w:t>
      </w:r>
      <w:r w:rsidRPr="00EA0A7D">
        <w:t xml:space="preserve"> форм</w:t>
      </w:r>
      <w:r>
        <w:t xml:space="preserve">у </w:t>
      </w:r>
      <w:r w:rsidRPr="00EA0A7D">
        <w:t>и спектр гармонического сигнала</w:t>
      </w:r>
      <w:r>
        <w:t>. При частоте 10кГц и амплитуде 1В.</w:t>
      </w:r>
      <w:r w:rsidR="00EA0A7D">
        <w:t xml:space="preserve"> </w:t>
      </w:r>
    </w:p>
    <w:p w14:paraId="7B64FFDC" w14:textId="129B5780" w:rsidR="00EA0A7D" w:rsidRDefault="001B4F34" w:rsidP="000B00F1">
      <w:pPr>
        <w:ind w:firstLine="0"/>
        <w:jc w:val="center"/>
        <w:rPr>
          <w:noProof/>
        </w:rPr>
      </w:pPr>
      <w:r w:rsidRPr="001B4F34">
        <w:rPr>
          <w:noProof/>
        </w:rPr>
        <w:drawing>
          <wp:inline distT="0" distB="0" distL="0" distR="0" wp14:anchorId="1E218C88" wp14:editId="265128EA">
            <wp:extent cx="3115110" cy="3372321"/>
            <wp:effectExtent l="0" t="0" r="9525" b="0"/>
            <wp:docPr id="124302383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2383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F34">
        <w:rPr>
          <w:noProof/>
        </w:rPr>
        <w:t xml:space="preserve"> </w:t>
      </w:r>
    </w:p>
    <w:p w14:paraId="1ADA983A" w14:textId="142DFEF3" w:rsidR="001B4F34" w:rsidRDefault="001B4F34" w:rsidP="001B4F34">
      <w:pPr>
        <w:ind w:firstLine="0"/>
        <w:jc w:val="center"/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1B4F34">
        <w:rPr>
          <w:sz w:val="24"/>
          <w:szCs w:val="24"/>
        </w:rPr>
        <w:t>Показания функционального генератора для гармонического сигнала</w:t>
      </w:r>
    </w:p>
    <w:p w14:paraId="69908703" w14:textId="2A198AFC" w:rsidR="00DE1C23" w:rsidRDefault="001B4F34" w:rsidP="000B00F1">
      <w:pPr>
        <w:ind w:firstLine="0"/>
        <w:jc w:val="center"/>
        <w:rPr>
          <w:noProof/>
        </w:rPr>
      </w:pPr>
      <w:r w:rsidRPr="001B4F34">
        <w:rPr>
          <w:noProof/>
        </w:rPr>
        <w:drawing>
          <wp:inline distT="0" distB="0" distL="0" distR="0" wp14:anchorId="265FA03C" wp14:editId="2E9520D6">
            <wp:extent cx="5940425" cy="4562475"/>
            <wp:effectExtent l="0" t="0" r="3175" b="9525"/>
            <wp:docPr id="439915233" name="Рисунок 1" descr="Изображение выглядит как текст, снимок экрана, дисплей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15233" name="Рисунок 1" descr="Изображение выглядит как текст, снимок экрана, дисплей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F34">
        <w:rPr>
          <w:noProof/>
        </w:rPr>
        <w:t xml:space="preserve"> </w:t>
      </w:r>
    </w:p>
    <w:p w14:paraId="46717B64" w14:textId="64A7E045" w:rsidR="001B4F34" w:rsidRDefault="001B4F34" w:rsidP="001B4F34">
      <w:pPr>
        <w:ind w:firstLine="0"/>
        <w:jc w:val="center"/>
      </w:pPr>
      <w:r w:rsidRPr="00AC78DE">
        <w:rPr>
          <w:sz w:val="24"/>
          <w:szCs w:val="24"/>
        </w:rPr>
        <w:lastRenderedPageBreak/>
        <w:t xml:space="preserve">Рисунок </w:t>
      </w:r>
      <w:r>
        <w:rPr>
          <w:sz w:val="24"/>
          <w:szCs w:val="24"/>
        </w:rPr>
        <w:t>3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1B4F34">
        <w:rPr>
          <w:sz w:val="24"/>
          <w:szCs w:val="24"/>
        </w:rPr>
        <w:t>Показания осциллографа для гармонического сигнала</w:t>
      </w:r>
    </w:p>
    <w:p w14:paraId="4906130A" w14:textId="10E93D2B" w:rsidR="00EA0A7D" w:rsidRDefault="001B4F34" w:rsidP="000B00F1">
      <w:pPr>
        <w:ind w:firstLine="0"/>
        <w:jc w:val="center"/>
        <w:rPr>
          <w:noProof/>
        </w:rPr>
      </w:pPr>
      <w:r w:rsidRPr="001B4F34">
        <w:rPr>
          <w:noProof/>
        </w:rPr>
        <w:drawing>
          <wp:inline distT="0" distB="0" distL="0" distR="0" wp14:anchorId="74826788" wp14:editId="12B3A5B8">
            <wp:extent cx="5940425" cy="2646680"/>
            <wp:effectExtent l="0" t="0" r="3175" b="1270"/>
            <wp:docPr id="1469659457" name="Рисунок 1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59457" name="Рисунок 1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F34">
        <w:rPr>
          <w:noProof/>
        </w:rPr>
        <w:t xml:space="preserve"> </w:t>
      </w:r>
    </w:p>
    <w:p w14:paraId="04810F8E" w14:textId="029DE8DE" w:rsidR="001B4F34" w:rsidRDefault="001B4F34" w:rsidP="001B4F34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1B4F34">
        <w:rPr>
          <w:sz w:val="24"/>
          <w:szCs w:val="24"/>
        </w:rPr>
        <w:t>Показания анализатора спектра для гармонического сигнала</w:t>
      </w:r>
    </w:p>
    <w:p w14:paraId="7C0FDC45" w14:textId="171E5069" w:rsidR="001B4F34" w:rsidRDefault="001B4F34" w:rsidP="001B4F34">
      <w:pPr>
        <w:pStyle w:val="a4"/>
        <w:numPr>
          <w:ilvl w:val="0"/>
          <w:numId w:val="27"/>
        </w:numPr>
        <w:ind w:left="0" w:firstLine="0"/>
      </w:pPr>
      <w:r>
        <w:t>Исследуем зависимость спектра от формы сигнала.</w:t>
      </w:r>
    </w:p>
    <w:p w14:paraId="673CAC7F" w14:textId="0498F2FC" w:rsidR="001B4F34" w:rsidRDefault="001B4F34" w:rsidP="001B4F34">
      <w:pPr>
        <w:pStyle w:val="a4"/>
        <w:ind w:left="0" w:firstLine="0"/>
      </w:pPr>
      <w:r>
        <w:t>Подадим на вход анализатора треугольный сигнал. Частота 10кГц, длительность 50%, амплитуда 1В.</w:t>
      </w:r>
    </w:p>
    <w:p w14:paraId="2C4922E8" w14:textId="55CA53F0" w:rsidR="00D92B79" w:rsidRDefault="001B4F34" w:rsidP="00533795">
      <w:pPr>
        <w:ind w:firstLine="0"/>
        <w:jc w:val="center"/>
        <w:rPr>
          <w:noProof/>
        </w:rPr>
      </w:pPr>
      <w:r w:rsidRPr="001B4F34">
        <w:rPr>
          <w:noProof/>
        </w:rPr>
        <w:drawing>
          <wp:inline distT="0" distB="0" distL="0" distR="0" wp14:anchorId="5FC2C81E" wp14:editId="020004F1">
            <wp:extent cx="3048425" cy="3334215"/>
            <wp:effectExtent l="0" t="0" r="0" b="0"/>
            <wp:docPr id="140224372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4372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F34">
        <w:rPr>
          <w:noProof/>
        </w:rPr>
        <w:t xml:space="preserve"> </w:t>
      </w:r>
    </w:p>
    <w:p w14:paraId="3CCFE03C" w14:textId="23EDB60B" w:rsidR="00D92B79" w:rsidRPr="001B4F34" w:rsidRDefault="001B4F34" w:rsidP="001B4F34">
      <w:pPr>
        <w:ind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5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1B4F34">
        <w:rPr>
          <w:sz w:val="24"/>
          <w:szCs w:val="24"/>
        </w:rPr>
        <w:t>Показания функционального генератора для треугольного сигнала</w:t>
      </w:r>
    </w:p>
    <w:p w14:paraId="68F931FD" w14:textId="639D400B" w:rsidR="00DE1C23" w:rsidRDefault="001B4F34" w:rsidP="00533795">
      <w:pPr>
        <w:ind w:firstLine="0"/>
        <w:jc w:val="center"/>
        <w:rPr>
          <w:noProof/>
        </w:rPr>
      </w:pPr>
      <w:r w:rsidRPr="001B4F34">
        <w:rPr>
          <w:noProof/>
        </w:rPr>
        <w:lastRenderedPageBreak/>
        <w:drawing>
          <wp:inline distT="0" distB="0" distL="0" distR="0" wp14:anchorId="5A56407F" wp14:editId="7AEFFBD6">
            <wp:extent cx="5940425" cy="4554220"/>
            <wp:effectExtent l="0" t="0" r="3175" b="0"/>
            <wp:docPr id="176478255" name="Рисунок 1" descr="Изображение выглядит как снимок экрана, текст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8255" name="Рисунок 1" descr="Изображение выглядит как снимок экрана, текст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F34">
        <w:rPr>
          <w:noProof/>
        </w:rPr>
        <w:t xml:space="preserve"> </w:t>
      </w:r>
    </w:p>
    <w:p w14:paraId="64126F14" w14:textId="4E95722B" w:rsidR="00533795" w:rsidRDefault="001B4F34" w:rsidP="00533795">
      <w:pPr>
        <w:ind w:firstLine="0"/>
        <w:jc w:val="center"/>
      </w:pPr>
      <w:r w:rsidRPr="001B4F34">
        <w:rPr>
          <w:sz w:val="24"/>
          <w:szCs w:val="24"/>
        </w:rPr>
        <w:t>Рисунок 6 – Показания осциллографа для треугольного сигнала</w:t>
      </w:r>
    </w:p>
    <w:p w14:paraId="5ACDC252" w14:textId="5B31CD93" w:rsidR="006841A3" w:rsidRDefault="006841A3" w:rsidP="006841A3">
      <w:pPr>
        <w:ind w:firstLine="0"/>
        <w:jc w:val="center"/>
      </w:pPr>
      <w:r w:rsidRPr="006841A3">
        <w:rPr>
          <w:noProof/>
        </w:rPr>
        <w:drawing>
          <wp:inline distT="0" distB="0" distL="0" distR="0" wp14:anchorId="77E4ADD0" wp14:editId="1FD84F41">
            <wp:extent cx="5940425" cy="2656840"/>
            <wp:effectExtent l="0" t="0" r="3175" b="0"/>
            <wp:docPr id="396130383" name="Рисунок 1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30383" name="Рисунок 1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1A3">
        <w:rPr>
          <w:sz w:val="24"/>
          <w:szCs w:val="24"/>
        </w:rPr>
        <w:t xml:space="preserve"> Рисунок 7 – Показания анализатора спектра для треугольного сигнала</w:t>
      </w:r>
    </w:p>
    <w:p w14:paraId="5658A4E7" w14:textId="5CB82B13" w:rsidR="00DE1C23" w:rsidRDefault="00D92B79" w:rsidP="006841A3">
      <w:pPr>
        <w:ind w:firstLine="0"/>
      </w:pPr>
      <w:r>
        <w:t xml:space="preserve">Подадим на </w:t>
      </w:r>
      <w:r w:rsidR="00DE1C23">
        <w:t>вход анализатора прямоугольный сигнал. Частота 10кГц, длительность 50%, амплитуда 1В.</w:t>
      </w:r>
    </w:p>
    <w:p w14:paraId="20594ED2" w14:textId="20BA0B42" w:rsidR="00DE1C23" w:rsidRDefault="006841A3" w:rsidP="00533795">
      <w:pPr>
        <w:ind w:firstLine="0"/>
        <w:jc w:val="center"/>
        <w:rPr>
          <w:noProof/>
        </w:rPr>
      </w:pPr>
      <w:r w:rsidRPr="006841A3">
        <w:rPr>
          <w:noProof/>
        </w:rPr>
        <w:lastRenderedPageBreak/>
        <w:drawing>
          <wp:inline distT="0" distB="0" distL="0" distR="0" wp14:anchorId="08F8E444" wp14:editId="63B8E025">
            <wp:extent cx="3172268" cy="3343742"/>
            <wp:effectExtent l="0" t="0" r="9525" b="9525"/>
            <wp:docPr id="1054921307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21307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1A3">
        <w:rPr>
          <w:noProof/>
        </w:rPr>
        <w:t xml:space="preserve"> </w:t>
      </w:r>
    </w:p>
    <w:p w14:paraId="64FAE493" w14:textId="56844A91" w:rsidR="006841A3" w:rsidRDefault="006841A3" w:rsidP="00533795">
      <w:pPr>
        <w:ind w:firstLine="0"/>
        <w:jc w:val="center"/>
      </w:pPr>
      <w:r w:rsidRPr="006841A3">
        <w:rPr>
          <w:sz w:val="24"/>
          <w:szCs w:val="24"/>
        </w:rPr>
        <w:t>Рисунок 8 – Показания функционального генератора для прямоугольного сигнала</w:t>
      </w:r>
    </w:p>
    <w:p w14:paraId="36043AE5" w14:textId="7FFA86D1" w:rsidR="00DE1C23" w:rsidRDefault="006841A3" w:rsidP="00533795">
      <w:pPr>
        <w:ind w:firstLine="0"/>
        <w:jc w:val="center"/>
      </w:pPr>
      <w:r w:rsidRPr="006841A3">
        <w:rPr>
          <w:noProof/>
        </w:rPr>
        <w:drawing>
          <wp:inline distT="0" distB="0" distL="0" distR="0" wp14:anchorId="4CFDA0A3" wp14:editId="472C0CF9">
            <wp:extent cx="5940425" cy="4569460"/>
            <wp:effectExtent l="0" t="0" r="3175" b="2540"/>
            <wp:docPr id="199425518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5518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D439" w14:textId="48B3D8A7" w:rsidR="006841A3" w:rsidRDefault="006841A3" w:rsidP="00533795">
      <w:pPr>
        <w:ind w:firstLine="0"/>
        <w:jc w:val="center"/>
      </w:pPr>
      <w:r w:rsidRPr="006841A3">
        <w:rPr>
          <w:sz w:val="24"/>
          <w:szCs w:val="24"/>
        </w:rPr>
        <w:t>Рисунок 9 – Показания осциллографа для прямоугольного сигнала</w:t>
      </w:r>
    </w:p>
    <w:p w14:paraId="7EFFCFAD" w14:textId="3409D1AD" w:rsidR="00DE1C23" w:rsidRDefault="006841A3" w:rsidP="00533795">
      <w:pPr>
        <w:ind w:firstLine="0"/>
        <w:jc w:val="center"/>
      </w:pPr>
      <w:r w:rsidRPr="006841A3">
        <w:rPr>
          <w:noProof/>
        </w:rPr>
        <w:lastRenderedPageBreak/>
        <w:drawing>
          <wp:inline distT="0" distB="0" distL="0" distR="0" wp14:anchorId="0D64750F" wp14:editId="78BADEFF">
            <wp:extent cx="5940425" cy="2640330"/>
            <wp:effectExtent l="0" t="0" r="3175" b="7620"/>
            <wp:docPr id="877523111" name="Рисунок 1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23111" name="Рисунок 1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2164" w14:textId="2E90EAD8" w:rsidR="006841A3" w:rsidRDefault="006841A3" w:rsidP="00533795">
      <w:pPr>
        <w:ind w:firstLine="0"/>
        <w:jc w:val="center"/>
        <w:rPr>
          <w:sz w:val="24"/>
          <w:szCs w:val="24"/>
        </w:rPr>
      </w:pPr>
      <w:r w:rsidRPr="006841A3">
        <w:rPr>
          <w:sz w:val="24"/>
          <w:szCs w:val="24"/>
        </w:rPr>
        <w:t>Рисунок 10 – Показания анализатора спектра для прямоугольного сигнала</w:t>
      </w:r>
    </w:p>
    <w:p w14:paraId="7367D00D" w14:textId="148DB620" w:rsidR="006841A3" w:rsidRDefault="006841A3" w:rsidP="006841A3">
      <w:pPr>
        <w:pStyle w:val="a4"/>
        <w:numPr>
          <w:ilvl w:val="0"/>
          <w:numId w:val="27"/>
        </w:numPr>
        <w:ind w:left="0" w:firstLine="0"/>
      </w:pPr>
      <w:r w:rsidRPr="00DE1C23">
        <w:t>Исслед</w:t>
      </w:r>
      <w:r>
        <w:t>уем</w:t>
      </w:r>
      <w:r w:rsidRPr="00DE1C23">
        <w:t xml:space="preserve"> спектр последовательности прямоугольных импульсов</w:t>
      </w:r>
      <w:r>
        <w:t>.</w:t>
      </w:r>
    </w:p>
    <w:p w14:paraId="70A58312" w14:textId="1FA2A6D1" w:rsidR="006841A3" w:rsidRDefault="006841A3" w:rsidP="006841A3">
      <w:pPr>
        <w:pStyle w:val="a4"/>
        <w:ind w:left="0" w:firstLine="0"/>
      </w:pPr>
      <w:r>
        <w:t>Для этого рассмотрим несколько случаев разных значений, чтобы определить зависимость спектра от частоты, длительности и амплитуды этих импульсов.</w:t>
      </w:r>
    </w:p>
    <w:p w14:paraId="5DE38C58" w14:textId="62FD9C4E" w:rsidR="006841A3" w:rsidRDefault="006841A3" w:rsidP="006841A3">
      <w:pPr>
        <w:pStyle w:val="a"/>
        <w:ind w:firstLine="0"/>
      </w:pPr>
      <w:r>
        <w:t>Пусть частота 5кГц, амплитуда 1В, длительность 50%</w:t>
      </w:r>
      <w:r w:rsidR="00616239" w:rsidRPr="00616239">
        <w:t>;</w:t>
      </w:r>
    </w:p>
    <w:p w14:paraId="0D9F5BE4" w14:textId="641A7871" w:rsidR="0039674B" w:rsidRDefault="006841A3" w:rsidP="00533795">
      <w:pPr>
        <w:ind w:firstLine="0"/>
        <w:jc w:val="center"/>
      </w:pPr>
      <w:r w:rsidRPr="006841A3">
        <w:rPr>
          <w:noProof/>
        </w:rPr>
        <w:drawing>
          <wp:inline distT="0" distB="0" distL="0" distR="0" wp14:anchorId="0F64286C" wp14:editId="1CAE41AE">
            <wp:extent cx="3038899" cy="3343742"/>
            <wp:effectExtent l="0" t="0" r="9525" b="9525"/>
            <wp:docPr id="152436865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6865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B86B" w14:textId="28C3E3C2" w:rsidR="006841A3" w:rsidRDefault="006841A3" w:rsidP="00533795">
      <w:pPr>
        <w:ind w:firstLine="0"/>
        <w:jc w:val="center"/>
      </w:pPr>
      <w:r w:rsidRPr="006841A3">
        <w:rPr>
          <w:sz w:val="24"/>
          <w:szCs w:val="24"/>
        </w:rPr>
        <w:t>Рисунок 11 - Показания функционального генератора для первого случая</w:t>
      </w:r>
    </w:p>
    <w:p w14:paraId="59E52EFB" w14:textId="48C77AC1" w:rsidR="0039674B" w:rsidRDefault="006841A3" w:rsidP="00533795">
      <w:pPr>
        <w:ind w:firstLine="0"/>
        <w:jc w:val="center"/>
      </w:pPr>
      <w:r w:rsidRPr="006841A3">
        <w:rPr>
          <w:noProof/>
        </w:rPr>
        <w:lastRenderedPageBreak/>
        <w:drawing>
          <wp:inline distT="0" distB="0" distL="0" distR="0" wp14:anchorId="1E2A9210" wp14:editId="797997F5">
            <wp:extent cx="5940425" cy="4638040"/>
            <wp:effectExtent l="0" t="0" r="3175" b="0"/>
            <wp:docPr id="1273850262" name="Рисунок 1" descr="Изображение выглядит как снимок экрана, текст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50262" name="Рисунок 1" descr="Изображение выглядит как снимок экрана, текст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8A98" w14:textId="5E6ABAE6" w:rsidR="006841A3" w:rsidRDefault="006841A3" w:rsidP="00533795">
      <w:pPr>
        <w:ind w:firstLine="0"/>
        <w:jc w:val="center"/>
      </w:pPr>
      <w:r w:rsidRPr="006841A3">
        <w:rPr>
          <w:sz w:val="24"/>
          <w:szCs w:val="24"/>
        </w:rPr>
        <w:t>Рисунок 12 – Показания осциллографа для первого случая</w:t>
      </w:r>
    </w:p>
    <w:p w14:paraId="4D14A749" w14:textId="4CC91F9C" w:rsidR="0039674B" w:rsidRDefault="00DF7657" w:rsidP="00533795">
      <w:pPr>
        <w:ind w:firstLine="0"/>
        <w:jc w:val="center"/>
      </w:pPr>
      <w:r w:rsidRPr="00DF7657">
        <w:rPr>
          <w:noProof/>
        </w:rPr>
        <w:drawing>
          <wp:inline distT="0" distB="0" distL="0" distR="0" wp14:anchorId="67EE3C00" wp14:editId="7779D1FD">
            <wp:extent cx="5940425" cy="2641600"/>
            <wp:effectExtent l="0" t="0" r="3175" b="6350"/>
            <wp:docPr id="158459893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9893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2FC0" w14:textId="37D19339" w:rsidR="006841A3" w:rsidRDefault="006841A3" w:rsidP="006841A3">
      <w:pPr>
        <w:ind w:firstLine="0"/>
        <w:jc w:val="center"/>
      </w:pPr>
      <w:r w:rsidRPr="006841A3">
        <w:rPr>
          <w:sz w:val="24"/>
          <w:szCs w:val="24"/>
        </w:rPr>
        <w:t>Рисунок 13 – Показания анализатора спектра для первого случая</w:t>
      </w:r>
    </w:p>
    <w:p w14:paraId="40209CEF" w14:textId="3E315CBC" w:rsidR="009069A6" w:rsidRDefault="009069A6" w:rsidP="006841A3">
      <w:pPr>
        <w:ind w:firstLine="0"/>
      </w:pPr>
    </w:p>
    <w:p w14:paraId="06BF5EF5" w14:textId="08DB5922" w:rsidR="009069A6" w:rsidRDefault="00DF7657" w:rsidP="00DF7657">
      <w:pPr>
        <w:pStyle w:val="a"/>
        <w:ind w:firstLine="0"/>
      </w:pPr>
      <w:r>
        <w:t>Пусть частота 10кГц, амплитуда 1В, длительность 80%</w:t>
      </w:r>
      <w:r w:rsidR="00616239" w:rsidRPr="00616239">
        <w:t>;</w:t>
      </w:r>
    </w:p>
    <w:p w14:paraId="07D8F11D" w14:textId="5C768902" w:rsidR="0039674B" w:rsidRDefault="00DF7657" w:rsidP="009069A6">
      <w:pPr>
        <w:ind w:firstLine="0"/>
        <w:jc w:val="center"/>
      </w:pPr>
      <w:r w:rsidRPr="00DF7657">
        <w:rPr>
          <w:noProof/>
        </w:rPr>
        <w:lastRenderedPageBreak/>
        <w:drawing>
          <wp:inline distT="0" distB="0" distL="0" distR="0" wp14:anchorId="592D10ED" wp14:editId="63129E3D">
            <wp:extent cx="3200847" cy="3296110"/>
            <wp:effectExtent l="0" t="0" r="0" b="0"/>
            <wp:docPr id="127876705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6705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AE73" w14:textId="6CCCD186" w:rsidR="00DF7657" w:rsidRDefault="00DF7657" w:rsidP="009069A6">
      <w:pPr>
        <w:ind w:firstLine="0"/>
        <w:jc w:val="center"/>
      </w:pPr>
      <w:r w:rsidRPr="00DF7657">
        <w:rPr>
          <w:sz w:val="24"/>
          <w:szCs w:val="24"/>
        </w:rPr>
        <w:t>Рисунок 14 – Показания функционального генератора для второго случая</w:t>
      </w:r>
    </w:p>
    <w:p w14:paraId="3FDD53F3" w14:textId="4F2FD5AE" w:rsidR="0039674B" w:rsidRDefault="00DF7657" w:rsidP="009069A6">
      <w:pPr>
        <w:ind w:firstLine="0"/>
        <w:jc w:val="center"/>
      </w:pPr>
      <w:r w:rsidRPr="00DF7657">
        <w:rPr>
          <w:noProof/>
        </w:rPr>
        <w:drawing>
          <wp:inline distT="0" distB="0" distL="0" distR="0" wp14:anchorId="40CDAA5C" wp14:editId="461FDB60">
            <wp:extent cx="5940425" cy="4628515"/>
            <wp:effectExtent l="0" t="0" r="3175" b="635"/>
            <wp:docPr id="1022454599" name="Рисунок 1" descr="Изображение выглядит как снимок экрана, дисплей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54599" name="Рисунок 1" descr="Изображение выглядит как снимок экрана, дисплей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5016" w14:textId="7729087A" w:rsidR="00DF7657" w:rsidRDefault="00DF7657" w:rsidP="009069A6">
      <w:pPr>
        <w:ind w:firstLine="0"/>
        <w:jc w:val="center"/>
      </w:pPr>
      <w:r w:rsidRPr="00DF7657">
        <w:rPr>
          <w:sz w:val="24"/>
          <w:szCs w:val="24"/>
        </w:rPr>
        <w:t>Рисунок 15 – Показания осциллографа для второго случая</w:t>
      </w:r>
    </w:p>
    <w:p w14:paraId="2EB2E76D" w14:textId="3C16ABF8" w:rsidR="0039674B" w:rsidRDefault="00DF7657" w:rsidP="009069A6">
      <w:pPr>
        <w:ind w:firstLine="0"/>
        <w:jc w:val="center"/>
      </w:pPr>
      <w:r w:rsidRPr="00DF7657">
        <w:rPr>
          <w:noProof/>
        </w:rPr>
        <w:lastRenderedPageBreak/>
        <w:drawing>
          <wp:inline distT="0" distB="0" distL="0" distR="0" wp14:anchorId="1E1A8E01" wp14:editId="73428C97">
            <wp:extent cx="5940425" cy="2650490"/>
            <wp:effectExtent l="0" t="0" r="3175" b="0"/>
            <wp:docPr id="547381049" name="Рисунок 1" descr="Изображение выглядит как снимок экрана, текст, График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81049" name="Рисунок 1" descr="Изображение выглядит как снимок экрана, текст, График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E3EA" w14:textId="08A97833" w:rsidR="00DF7657" w:rsidRDefault="00DF7657" w:rsidP="009069A6">
      <w:pPr>
        <w:ind w:firstLine="0"/>
        <w:jc w:val="center"/>
        <w:rPr>
          <w:sz w:val="24"/>
          <w:szCs w:val="24"/>
        </w:rPr>
      </w:pPr>
      <w:r w:rsidRPr="00DF7657">
        <w:rPr>
          <w:sz w:val="24"/>
          <w:szCs w:val="24"/>
        </w:rPr>
        <w:t>Рисунок 16 – Показания анализатора спектра для второго случая</w:t>
      </w:r>
    </w:p>
    <w:p w14:paraId="661D882E" w14:textId="5BB7D787" w:rsidR="00DF7657" w:rsidRDefault="00DF7657" w:rsidP="00DF7657">
      <w:pPr>
        <w:pStyle w:val="a"/>
        <w:ind w:firstLine="0"/>
      </w:pPr>
      <w:r>
        <w:t>Пусть частота 5кГц, амплитуда 4В, длительность 50%</w:t>
      </w:r>
      <w:r w:rsidR="00616239" w:rsidRPr="00616239">
        <w:t>;</w:t>
      </w:r>
    </w:p>
    <w:p w14:paraId="6DC7B7EC" w14:textId="1E8E65FC" w:rsidR="0039674B" w:rsidRDefault="00DF7657" w:rsidP="009069A6">
      <w:pPr>
        <w:ind w:firstLine="0"/>
        <w:jc w:val="center"/>
      </w:pPr>
      <w:r w:rsidRPr="00DF7657">
        <w:rPr>
          <w:noProof/>
        </w:rPr>
        <w:drawing>
          <wp:inline distT="0" distB="0" distL="0" distR="0" wp14:anchorId="465875A1" wp14:editId="4AD207AB">
            <wp:extent cx="3277057" cy="3362794"/>
            <wp:effectExtent l="0" t="0" r="0" b="9525"/>
            <wp:docPr id="117785381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5381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5441" w14:textId="1AD12259" w:rsidR="00DF7657" w:rsidRDefault="00DF7657" w:rsidP="00DF7657">
      <w:pPr>
        <w:ind w:firstLine="0"/>
        <w:jc w:val="center"/>
        <w:rPr>
          <w:sz w:val="24"/>
          <w:szCs w:val="24"/>
        </w:rPr>
      </w:pPr>
      <w:r w:rsidRPr="00DF7657">
        <w:rPr>
          <w:sz w:val="24"/>
          <w:szCs w:val="24"/>
        </w:rPr>
        <w:t>Рисунок 17 – Показания функционального генератора для третьего случая</w:t>
      </w:r>
    </w:p>
    <w:p w14:paraId="3485552D" w14:textId="77777777" w:rsidR="00DF7657" w:rsidRDefault="00DF7657" w:rsidP="009069A6">
      <w:pPr>
        <w:ind w:firstLine="0"/>
        <w:jc w:val="center"/>
      </w:pPr>
    </w:p>
    <w:p w14:paraId="08E49F67" w14:textId="088ACBE6" w:rsidR="0039674B" w:rsidRDefault="00DF7657" w:rsidP="009069A6">
      <w:pPr>
        <w:ind w:firstLine="0"/>
        <w:jc w:val="center"/>
      </w:pPr>
      <w:r w:rsidRPr="00DF7657">
        <w:rPr>
          <w:noProof/>
        </w:rPr>
        <w:lastRenderedPageBreak/>
        <w:drawing>
          <wp:inline distT="0" distB="0" distL="0" distR="0" wp14:anchorId="5479134F" wp14:editId="1096E98F">
            <wp:extent cx="5940425" cy="4627245"/>
            <wp:effectExtent l="0" t="0" r="3175" b="1905"/>
            <wp:docPr id="447522669" name="Рисунок 1" descr="Изображение выглядит как снимок экрана, дисплей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22669" name="Рисунок 1" descr="Изображение выглядит как снимок экрана, дисплей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7531" w14:textId="0C1E70F6" w:rsidR="00DF7657" w:rsidRDefault="00DF7657" w:rsidP="009069A6">
      <w:pPr>
        <w:ind w:firstLine="0"/>
        <w:jc w:val="center"/>
      </w:pPr>
      <w:r w:rsidRPr="00DF7657">
        <w:rPr>
          <w:sz w:val="24"/>
          <w:szCs w:val="24"/>
        </w:rPr>
        <w:t>Рисунок 18 – Показания осциллографа для третьего случая</w:t>
      </w:r>
    </w:p>
    <w:p w14:paraId="57DB3A8E" w14:textId="2AEC6B05" w:rsidR="0039674B" w:rsidRDefault="001D7007" w:rsidP="009069A6">
      <w:pPr>
        <w:ind w:firstLine="0"/>
        <w:jc w:val="center"/>
      </w:pPr>
      <w:r w:rsidRPr="001D7007">
        <w:rPr>
          <w:noProof/>
        </w:rPr>
        <w:drawing>
          <wp:inline distT="0" distB="0" distL="0" distR="0" wp14:anchorId="0C28179F" wp14:editId="42EA2078">
            <wp:extent cx="5940425" cy="2658110"/>
            <wp:effectExtent l="0" t="0" r="3175" b="8890"/>
            <wp:docPr id="1524109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093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1F16" w14:textId="77777777" w:rsidR="00DF7657" w:rsidRPr="00DF7657" w:rsidRDefault="00DF7657" w:rsidP="00DF7657">
      <w:pPr>
        <w:rPr>
          <w:sz w:val="24"/>
          <w:szCs w:val="24"/>
        </w:rPr>
      </w:pPr>
      <w:r w:rsidRPr="00DF7657">
        <w:rPr>
          <w:sz w:val="24"/>
          <w:szCs w:val="24"/>
        </w:rPr>
        <w:t>Рисунок 19 – Показания анализатора спектра для третьего случая</w:t>
      </w:r>
    </w:p>
    <w:p w14:paraId="78EA4585" w14:textId="77777777" w:rsidR="00DF7657" w:rsidRDefault="00DF7657" w:rsidP="009069A6">
      <w:pPr>
        <w:ind w:firstLine="0"/>
        <w:jc w:val="center"/>
      </w:pPr>
    </w:p>
    <w:p w14:paraId="6ED49F3E" w14:textId="77777777" w:rsidR="00616239" w:rsidRDefault="00616239" w:rsidP="009069A6">
      <w:pPr>
        <w:ind w:firstLine="0"/>
        <w:jc w:val="center"/>
      </w:pPr>
    </w:p>
    <w:p w14:paraId="18CF9D34" w14:textId="77777777" w:rsidR="00616239" w:rsidRPr="00BE646E" w:rsidRDefault="00616239" w:rsidP="0096549D">
      <w:pPr>
        <w:ind w:firstLine="0"/>
      </w:pPr>
    </w:p>
    <w:p w14:paraId="3DEC7A96" w14:textId="77777777" w:rsidR="0096549D" w:rsidRPr="00BE646E" w:rsidRDefault="0096549D" w:rsidP="0096549D">
      <w:pPr>
        <w:ind w:firstLine="0"/>
      </w:pPr>
    </w:p>
    <w:p w14:paraId="7FE22297" w14:textId="28B4D23E" w:rsidR="00FD7050" w:rsidRDefault="00616239" w:rsidP="00616239">
      <w:pPr>
        <w:pStyle w:val="a"/>
        <w:ind w:firstLine="0"/>
      </w:pPr>
      <w:r>
        <w:lastRenderedPageBreak/>
        <w:t>Пусть частота 10кГц, амплитуда 4В, длительность 80%.</w:t>
      </w:r>
    </w:p>
    <w:p w14:paraId="7B9864C5" w14:textId="56BF1D73" w:rsidR="00191B9A" w:rsidRDefault="00616239" w:rsidP="00FD7050">
      <w:pPr>
        <w:ind w:firstLine="0"/>
        <w:jc w:val="center"/>
      </w:pPr>
      <w:r w:rsidRPr="00616239">
        <w:rPr>
          <w:noProof/>
        </w:rPr>
        <w:drawing>
          <wp:inline distT="0" distB="0" distL="0" distR="0" wp14:anchorId="152B048C" wp14:editId="54A19ADE">
            <wp:extent cx="3134162" cy="3419952"/>
            <wp:effectExtent l="0" t="0" r="9525" b="9525"/>
            <wp:docPr id="209264538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4538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642A" w14:textId="623E4AC8" w:rsidR="00DF7657" w:rsidRDefault="00DF7657" w:rsidP="00FD7050">
      <w:pPr>
        <w:ind w:firstLine="0"/>
        <w:jc w:val="center"/>
      </w:pPr>
      <w:r w:rsidRPr="00DF7657">
        <w:rPr>
          <w:sz w:val="24"/>
          <w:szCs w:val="24"/>
        </w:rPr>
        <w:t>Рисунок 20 – Показания функционального генератора для четвёртого случая</w:t>
      </w:r>
    </w:p>
    <w:p w14:paraId="4641A2B5" w14:textId="365907D7" w:rsidR="00191B9A" w:rsidRDefault="00616239" w:rsidP="00FD7050">
      <w:pPr>
        <w:ind w:firstLine="0"/>
        <w:jc w:val="center"/>
      </w:pPr>
      <w:r w:rsidRPr="00616239">
        <w:rPr>
          <w:noProof/>
        </w:rPr>
        <w:drawing>
          <wp:inline distT="0" distB="0" distL="0" distR="0" wp14:anchorId="177EBAD5" wp14:editId="39EF8F4B">
            <wp:extent cx="5940425" cy="4587240"/>
            <wp:effectExtent l="0" t="0" r="3175" b="3810"/>
            <wp:docPr id="1936672495" name="Рисунок 1" descr="Изображение выглядит как снимок экрана, дисплей, текст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72495" name="Рисунок 1" descr="Изображение выглядит как снимок экрана, дисплей, текст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01FA" w14:textId="2BA7A84C" w:rsidR="00DF7657" w:rsidRDefault="00DF7657" w:rsidP="00FD7050">
      <w:pPr>
        <w:ind w:firstLine="0"/>
        <w:jc w:val="center"/>
      </w:pPr>
      <w:r w:rsidRPr="00DF7657">
        <w:rPr>
          <w:sz w:val="24"/>
          <w:szCs w:val="24"/>
        </w:rPr>
        <w:t>Рисунок 21 – Показания осциллографа для четвёртого случая</w:t>
      </w:r>
    </w:p>
    <w:p w14:paraId="7DA79EED" w14:textId="619C0340" w:rsidR="00191B9A" w:rsidRDefault="001D7007" w:rsidP="00FD7050">
      <w:pPr>
        <w:ind w:firstLine="0"/>
        <w:jc w:val="center"/>
      </w:pPr>
      <w:r w:rsidRPr="001D7007">
        <w:rPr>
          <w:noProof/>
        </w:rPr>
        <w:lastRenderedPageBreak/>
        <w:drawing>
          <wp:inline distT="0" distB="0" distL="0" distR="0" wp14:anchorId="32417CFC" wp14:editId="461653DC">
            <wp:extent cx="5940425" cy="2638425"/>
            <wp:effectExtent l="0" t="0" r="3175" b="9525"/>
            <wp:docPr id="2102299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991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E4AC" w14:textId="2F14486F" w:rsidR="00DF7657" w:rsidRDefault="00DF7657" w:rsidP="00FD7050">
      <w:pPr>
        <w:ind w:firstLine="0"/>
        <w:jc w:val="center"/>
        <w:rPr>
          <w:sz w:val="24"/>
          <w:szCs w:val="24"/>
        </w:rPr>
      </w:pPr>
      <w:r w:rsidRPr="00DF7657">
        <w:rPr>
          <w:sz w:val="24"/>
          <w:szCs w:val="24"/>
        </w:rPr>
        <w:t>Рисунок 22 – Показания анализатора спектра для четвёртого случая</w:t>
      </w:r>
    </w:p>
    <w:p w14:paraId="3326D9DB" w14:textId="57A7B44B" w:rsidR="00616239" w:rsidRDefault="00616239" w:rsidP="00616239">
      <w:pPr>
        <w:pStyle w:val="a4"/>
        <w:numPr>
          <w:ilvl w:val="0"/>
          <w:numId w:val="27"/>
        </w:numPr>
        <w:ind w:left="0" w:firstLine="0"/>
      </w:pPr>
      <w:r>
        <w:t xml:space="preserve">Рассчитаем </w:t>
      </w:r>
      <w:r w:rsidRPr="00191B9A">
        <w:t>с использованием формул, описывающих ряд Фурье,</w:t>
      </w:r>
      <w:r>
        <w:t xml:space="preserve"> </w:t>
      </w:r>
      <w:r w:rsidRPr="00191B9A">
        <w:t>амплитудный и фазовый спектры последовательности прямоугольных импульсов</w:t>
      </w:r>
      <w:r>
        <w:t xml:space="preserve"> </w:t>
      </w:r>
      <w:r w:rsidRPr="00191B9A">
        <w:t>для</w:t>
      </w:r>
      <w:r w:rsidR="00BE5DF5" w:rsidRPr="00BE5DF5">
        <w:t xml:space="preserve"> </w:t>
      </w:r>
      <w:r w:rsidRPr="00191B9A">
        <w:t>экспериментального исследования:</w:t>
      </w:r>
      <w:r>
        <w:t xml:space="preserve"> частота 5кГц, амплитуда 1В, длительность 50%.</w:t>
      </w:r>
    </w:p>
    <w:p w14:paraId="0C7E637E" w14:textId="57BC8247" w:rsidR="006559FD" w:rsidRDefault="006559FD" w:rsidP="00616239">
      <w:pPr>
        <w:ind w:firstLine="0"/>
      </w:pPr>
      <w:r>
        <w:t xml:space="preserve">Используем формулу: </w:t>
      </w:r>
      <w:r w:rsidR="00BE5DF5">
        <w:tab/>
      </w:r>
    </w:p>
    <w:p w14:paraId="27226745" w14:textId="3D816515" w:rsidR="00FD7050" w:rsidRPr="002A3E3B" w:rsidRDefault="002A3E3B" w:rsidP="00616239">
      <w:pPr>
        <w:ind w:firstLine="0"/>
        <w:rPr>
          <w:i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wt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r>
              <w:rPr>
                <w:rFonts w:ascii="Cambria Math" w:hAnsi="Cambria Math"/>
              </w:rPr>
              <m:t>π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wt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3wt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+…+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11</m:t>
                </m:r>
              </m:den>
            </m:f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11wt</m:t>
                    </m:r>
                  </m:e>
                </m:d>
              </m:e>
            </m:func>
          </m:e>
        </m:d>
      </m:oMath>
      <w:r>
        <w:rPr>
          <w:i/>
        </w:rPr>
        <w:t xml:space="preserve"> </w:t>
      </w:r>
      <w:r w:rsidR="006559FD">
        <w:t>,</w:t>
      </w:r>
    </w:p>
    <w:p w14:paraId="1194BA79" w14:textId="7F8E01C3" w:rsidR="00973A6D" w:rsidRPr="00BE646E" w:rsidRDefault="006559FD" w:rsidP="00616239">
      <w:pPr>
        <w:ind w:firstLine="0"/>
        <w:rPr>
          <w:lang w:val="en-US"/>
        </w:rPr>
      </w:pPr>
      <w:r>
        <w:t>где</w:t>
      </w:r>
      <w:r w:rsidRPr="00616239">
        <w:rPr>
          <w:lang w:val="en-US"/>
        </w:rPr>
        <w:t xml:space="preserve"> </w:t>
      </w:r>
      <w:r>
        <w:rPr>
          <w:lang w:val="en-GB"/>
        </w:rPr>
        <w:t>a</w:t>
      </w:r>
      <w:r>
        <w:rPr>
          <w:vertAlign w:val="subscript"/>
          <w:lang w:val="en-GB"/>
        </w:rPr>
        <w:t>m</w:t>
      </w:r>
      <w:r w:rsidRPr="00616239">
        <w:rPr>
          <w:lang w:val="en-US"/>
        </w:rPr>
        <w:t xml:space="preserve"> = 1</w:t>
      </w:r>
      <w:r>
        <w:rPr>
          <w:lang w:val="en-GB"/>
        </w:rPr>
        <w:t>B</w:t>
      </w:r>
      <w:r w:rsidRPr="00616239">
        <w:rPr>
          <w:lang w:val="en-US"/>
        </w:rPr>
        <w:t xml:space="preserve">, </w:t>
      </w:r>
      <w:r>
        <w:rPr>
          <w:lang w:val="en-GB"/>
        </w:rPr>
        <w:t>f</w:t>
      </w:r>
      <w:r w:rsidRPr="00616239">
        <w:rPr>
          <w:lang w:val="en-US"/>
        </w:rPr>
        <w:t>(0) = 5</w:t>
      </w:r>
      <w:r>
        <w:t>кГц</w:t>
      </w:r>
      <w:r w:rsidRPr="00616239">
        <w:rPr>
          <w:lang w:val="en-US"/>
        </w:rPr>
        <w:t xml:space="preserve">, </w:t>
      </w:r>
      <m:oMath>
        <m:r>
          <w:rPr>
            <w:rFonts w:ascii="Cambria Math" w:hAnsi="Cambria Math"/>
            <w:lang w:val="en-GB"/>
          </w:rPr>
          <m:t>T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GB"/>
              </w:rPr>
              <m:t>f</m:t>
            </m:r>
            <m:r>
              <w:rPr>
                <w:rFonts w:ascii="Cambria Math" w:hAnsi="Cambria Math"/>
                <w:lang w:val="en-US"/>
              </w:rPr>
              <m:t>(0)</m:t>
            </m:r>
          </m:den>
        </m:f>
        <m:r>
          <w:rPr>
            <w:rFonts w:ascii="Cambria Math" w:hAnsi="Cambria Math"/>
            <w:lang w:val="en-US"/>
          </w:rPr>
          <m:t>=0,2</m:t>
        </m:r>
        <m:r>
          <w:rPr>
            <w:rFonts w:ascii="Cambria Math" w:hAnsi="Cambria Math"/>
          </w:rPr>
          <m:t>м</m:t>
        </m:r>
        <m:r>
          <w:rPr>
            <w:rFonts w:ascii="Cambria Math" w:hAnsi="Cambria Math"/>
            <w:lang w:val="en-GB"/>
          </w:rPr>
          <m:t>c</m:t>
        </m:r>
      </m:oMath>
      <w:r w:rsidRPr="00616239">
        <w:rPr>
          <w:lang w:val="en-US"/>
        </w:rPr>
        <w:t xml:space="preserve">, </w:t>
      </w:r>
      <w:r>
        <w:rPr>
          <w:lang w:val="en-GB"/>
        </w:rPr>
        <w:t>w</w:t>
      </w:r>
      <w:r w:rsidRPr="00616239">
        <w:rPr>
          <w:lang w:val="en-US"/>
        </w:rPr>
        <w:t xml:space="preserve"> = 2*</w:t>
      </w:r>
      <w:r>
        <w:rPr>
          <w:rFonts w:cs="Times New Roman"/>
          <w:lang w:val="en-GB"/>
        </w:rPr>
        <w:t>π</w:t>
      </w:r>
      <w:r w:rsidRPr="00616239">
        <w:rPr>
          <w:lang w:val="en-US"/>
        </w:rPr>
        <w:t>*</w:t>
      </w:r>
      <w:r>
        <w:rPr>
          <w:lang w:val="en-GB"/>
        </w:rPr>
        <w:t>f</w:t>
      </w:r>
      <w:r w:rsidRPr="00616239">
        <w:rPr>
          <w:lang w:val="en-US"/>
        </w:rPr>
        <w:t xml:space="preserve"> = 31415,93</w:t>
      </w:r>
      <w:r>
        <w:t>Гц</w:t>
      </w:r>
      <w:r w:rsidRPr="00616239">
        <w:rPr>
          <w:lang w:val="en-US"/>
        </w:rPr>
        <w:t>,</w:t>
      </w:r>
      <w:r w:rsidR="00973A6D" w:rsidRPr="00616239">
        <w:rPr>
          <w:lang w:val="en-US"/>
        </w:rPr>
        <w:t xml:space="preserve"> </w:t>
      </w:r>
      <w:r w:rsidRPr="00616239">
        <w:rPr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w:rPr>
            <w:rFonts w:ascii="Cambria Math" w:hAnsi="Cambria Math"/>
            <w:lang w:val="en-US"/>
          </w:rPr>
          <m:t>=1,273</m:t>
        </m:r>
        <m:r>
          <w:rPr>
            <w:rFonts w:ascii="Cambria Math" w:hAnsi="Cambria Math"/>
          </w:rPr>
          <m:t>В</m:t>
        </m:r>
      </m:oMath>
      <w:r w:rsidRPr="00616239">
        <w:rPr>
          <w:lang w:val="en-US"/>
        </w:rPr>
        <w:t xml:space="preserve"> </w:t>
      </w:r>
      <w:r w:rsidR="00973A6D" w:rsidRPr="00616239">
        <w:rPr>
          <w:lang w:val="en-US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99"/>
        <w:gridCol w:w="1516"/>
        <w:gridCol w:w="1516"/>
        <w:gridCol w:w="1508"/>
        <w:gridCol w:w="1508"/>
        <w:gridCol w:w="1498"/>
      </w:tblGrid>
      <w:tr w:rsidR="007E3284" w14:paraId="31D910E0" w14:textId="77777777" w:rsidTr="006F4003">
        <w:tc>
          <w:tcPr>
            <w:tcW w:w="1799" w:type="dxa"/>
          </w:tcPr>
          <w:p w14:paraId="2C6B0058" w14:textId="2207B145" w:rsidR="007E3284" w:rsidRDefault="007E3284" w:rsidP="00191B9A">
            <w:pPr>
              <w:ind w:firstLine="0"/>
            </w:pPr>
            <w:r>
              <w:t>Гармоника</w:t>
            </w:r>
          </w:p>
        </w:tc>
        <w:tc>
          <w:tcPr>
            <w:tcW w:w="1516" w:type="dxa"/>
          </w:tcPr>
          <w:p w14:paraId="1FF904F1" w14:textId="328E7E63" w:rsidR="007E3284" w:rsidRDefault="007E3284" w:rsidP="00191B9A">
            <w:pPr>
              <w:ind w:firstLine="0"/>
            </w:pPr>
            <w:r>
              <w:t>1</w:t>
            </w:r>
          </w:p>
        </w:tc>
        <w:tc>
          <w:tcPr>
            <w:tcW w:w="1516" w:type="dxa"/>
          </w:tcPr>
          <w:p w14:paraId="2F3F4447" w14:textId="7FE07195" w:rsidR="007E3284" w:rsidRDefault="006F4003" w:rsidP="00191B9A">
            <w:pPr>
              <w:ind w:firstLine="0"/>
            </w:pPr>
            <w:r>
              <w:t>3</w:t>
            </w:r>
          </w:p>
        </w:tc>
        <w:tc>
          <w:tcPr>
            <w:tcW w:w="1508" w:type="dxa"/>
          </w:tcPr>
          <w:p w14:paraId="292B3083" w14:textId="1E1876B2" w:rsidR="007E3284" w:rsidRDefault="006F4003" w:rsidP="00191B9A">
            <w:pPr>
              <w:ind w:firstLine="0"/>
            </w:pPr>
            <w:r>
              <w:t>5</w:t>
            </w:r>
          </w:p>
        </w:tc>
        <w:tc>
          <w:tcPr>
            <w:tcW w:w="1508" w:type="dxa"/>
          </w:tcPr>
          <w:p w14:paraId="78F0C776" w14:textId="0DB8BCCF" w:rsidR="007E3284" w:rsidRDefault="006F4003" w:rsidP="00191B9A">
            <w:pPr>
              <w:ind w:firstLine="0"/>
            </w:pPr>
            <w:r>
              <w:t>7</w:t>
            </w:r>
          </w:p>
        </w:tc>
        <w:tc>
          <w:tcPr>
            <w:tcW w:w="1498" w:type="dxa"/>
          </w:tcPr>
          <w:p w14:paraId="4820EAB6" w14:textId="66CDF462" w:rsidR="007E3284" w:rsidRDefault="006F4003" w:rsidP="00191B9A">
            <w:pPr>
              <w:ind w:firstLine="0"/>
            </w:pPr>
            <w:r>
              <w:t>9</w:t>
            </w:r>
          </w:p>
        </w:tc>
      </w:tr>
      <w:tr w:rsidR="007E3284" w14:paraId="56684646" w14:textId="77777777" w:rsidTr="006F4003">
        <w:tc>
          <w:tcPr>
            <w:tcW w:w="1799" w:type="dxa"/>
          </w:tcPr>
          <w:p w14:paraId="6F692329" w14:textId="5CBA498E" w:rsidR="007E3284" w:rsidRDefault="007E3284" w:rsidP="00191B9A">
            <w:pPr>
              <w:ind w:firstLine="0"/>
            </w:pPr>
            <w:r>
              <w:t>Эксперимент</w:t>
            </w:r>
          </w:p>
        </w:tc>
        <w:tc>
          <w:tcPr>
            <w:tcW w:w="1516" w:type="dxa"/>
          </w:tcPr>
          <w:p w14:paraId="2F76C82B" w14:textId="77F51409" w:rsidR="007E3284" w:rsidRDefault="007E3284" w:rsidP="00191B9A">
            <w:pPr>
              <w:ind w:firstLine="0"/>
            </w:pPr>
            <w:r>
              <w:t>1,268</w:t>
            </w:r>
          </w:p>
        </w:tc>
        <w:tc>
          <w:tcPr>
            <w:tcW w:w="1516" w:type="dxa"/>
          </w:tcPr>
          <w:p w14:paraId="7AE9DF3A" w14:textId="505E46EA" w:rsidR="007E3284" w:rsidRDefault="007E3284" w:rsidP="00191B9A">
            <w:pPr>
              <w:ind w:firstLine="0"/>
            </w:pPr>
            <w:r>
              <w:t>0,4</w:t>
            </w:r>
            <w:r w:rsidR="00F36F16">
              <w:t>19</w:t>
            </w:r>
          </w:p>
        </w:tc>
        <w:tc>
          <w:tcPr>
            <w:tcW w:w="1508" w:type="dxa"/>
          </w:tcPr>
          <w:p w14:paraId="7925AA74" w14:textId="09FC76DF" w:rsidR="007E3284" w:rsidRDefault="007E3284" w:rsidP="00191B9A">
            <w:pPr>
              <w:ind w:firstLine="0"/>
            </w:pPr>
            <w:r>
              <w:t>0,2</w:t>
            </w:r>
            <w:r w:rsidR="00F36F16">
              <w:t>49</w:t>
            </w:r>
          </w:p>
        </w:tc>
        <w:tc>
          <w:tcPr>
            <w:tcW w:w="1508" w:type="dxa"/>
          </w:tcPr>
          <w:p w14:paraId="3509240B" w14:textId="1DC66CB6" w:rsidR="007E3284" w:rsidRDefault="007E3284" w:rsidP="00191B9A">
            <w:pPr>
              <w:ind w:firstLine="0"/>
            </w:pPr>
            <w:r>
              <w:t>0,1</w:t>
            </w:r>
            <w:r w:rsidR="00F36F16">
              <w:t>80</w:t>
            </w:r>
          </w:p>
        </w:tc>
        <w:tc>
          <w:tcPr>
            <w:tcW w:w="1498" w:type="dxa"/>
          </w:tcPr>
          <w:p w14:paraId="3AB8963C" w14:textId="18AB2034" w:rsidR="007E3284" w:rsidRDefault="007E3284" w:rsidP="00191B9A">
            <w:pPr>
              <w:ind w:firstLine="0"/>
            </w:pPr>
            <w:r>
              <w:t>0,14</w:t>
            </w:r>
            <w:r w:rsidR="00F36F16">
              <w:t>2</w:t>
            </w:r>
          </w:p>
        </w:tc>
      </w:tr>
      <w:tr w:rsidR="006F4003" w14:paraId="772B57BE" w14:textId="77777777" w:rsidTr="006F4003">
        <w:tc>
          <w:tcPr>
            <w:tcW w:w="1799" w:type="dxa"/>
          </w:tcPr>
          <w:p w14:paraId="795CDA65" w14:textId="0E965E4D" w:rsidR="006F4003" w:rsidRDefault="006F4003" w:rsidP="006F4003">
            <w:pPr>
              <w:ind w:firstLine="0"/>
            </w:pPr>
            <w:r>
              <w:t>Расчет</w:t>
            </w:r>
          </w:p>
        </w:tc>
        <w:tc>
          <w:tcPr>
            <w:tcW w:w="1516" w:type="dxa"/>
          </w:tcPr>
          <w:p w14:paraId="7A335544" w14:textId="46697471" w:rsidR="006F4003" w:rsidRDefault="00000000" w:rsidP="006F4003">
            <w:pPr>
              <w:ind w:firstLine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π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*1=1,273</m:t>
                </m:r>
              </m:oMath>
            </m:oMathPara>
          </w:p>
        </w:tc>
        <w:tc>
          <w:tcPr>
            <w:tcW w:w="1516" w:type="dxa"/>
          </w:tcPr>
          <w:p w14:paraId="1E5B0638" w14:textId="37291A5B" w:rsidR="006F4003" w:rsidRDefault="00000000" w:rsidP="006F4003">
            <w:pPr>
              <w:ind w:firstLine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π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=0,424</m:t>
                </m:r>
              </m:oMath>
            </m:oMathPara>
          </w:p>
        </w:tc>
        <w:tc>
          <w:tcPr>
            <w:tcW w:w="1508" w:type="dxa"/>
          </w:tcPr>
          <w:p w14:paraId="250A5734" w14:textId="0C49FA9A" w:rsidR="006F4003" w:rsidRDefault="00000000" w:rsidP="006F4003">
            <w:pPr>
              <w:ind w:firstLine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π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=0,255</m:t>
                </m:r>
              </m:oMath>
            </m:oMathPara>
          </w:p>
        </w:tc>
        <w:tc>
          <w:tcPr>
            <w:tcW w:w="1508" w:type="dxa"/>
          </w:tcPr>
          <w:p w14:paraId="18C03CF6" w14:textId="3675DF57" w:rsidR="006F4003" w:rsidRDefault="00000000" w:rsidP="006F4003">
            <w:pPr>
              <w:ind w:firstLine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π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=0,182</m:t>
                </m:r>
              </m:oMath>
            </m:oMathPara>
          </w:p>
        </w:tc>
        <w:tc>
          <w:tcPr>
            <w:tcW w:w="1498" w:type="dxa"/>
          </w:tcPr>
          <w:p w14:paraId="21EF5F65" w14:textId="7EC42290" w:rsidR="006F4003" w:rsidRDefault="00000000" w:rsidP="006F4003">
            <w:pPr>
              <w:ind w:firstLine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π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  <w:sz w:val="22"/>
                    <w:szCs w:val="22"/>
                  </w:rPr>
                  <m:t>=0,141</m:t>
                </m:r>
              </m:oMath>
            </m:oMathPara>
          </w:p>
        </w:tc>
      </w:tr>
      <w:tr w:rsidR="006F4003" w14:paraId="2FBF304D" w14:textId="77777777" w:rsidTr="006F4003">
        <w:tc>
          <w:tcPr>
            <w:tcW w:w="1799" w:type="dxa"/>
          </w:tcPr>
          <w:p w14:paraId="54D1FAC0" w14:textId="474B65D5" w:rsidR="006F4003" w:rsidRDefault="006F4003" w:rsidP="006F4003">
            <w:pPr>
              <w:ind w:firstLine="0"/>
            </w:pPr>
            <w:r>
              <w:t>Ошибка</w:t>
            </w:r>
          </w:p>
        </w:tc>
        <w:tc>
          <w:tcPr>
            <w:tcW w:w="1516" w:type="dxa"/>
          </w:tcPr>
          <w:p w14:paraId="168D72CA" w14:textId="11CA5B41" w:rsidR="006F4003" w:rsidRDefault="006F4003" w:rsidP="006F4003">
            <w:pPr>
              <w:ind w:firstLine="0"/>
            </w:pPr>
            <w:r>
              <w:t>0,005</w:t>
            </w:r>
          </w:p>
        </w:tc>
        <w:tc>
          <w:tcPr>
            <w:tcW w:w="1516" w:type="dxa"/>
          </w:tcPr>
          <w:p w14:paraId="4B797D75" w14:textId="099F04FE" w:rsidR="006F4003" w:rsidRDefault="006F4003" w:rsidP="006F4003">
            <w:pPr>
              <w:ind w:firstLine="0"/>
            </w:pPr>
            <w:r>
              <w:t>0,00</w:t>
            </w:r>
            <w:r w:rsidR="00F36F16">
              <w:t>5</w:t>
            </w:r>
          </w:p>
        </w:tc>
        <w:tc>
          <w:tcPr>
            <w:tcW w:w="1508" w:type="dxa"/>
          </w:tcPr>
          <w:p w14:paraId="0ECED5B0" w14:textId="16D94287" w:rsidR="006F4003" w:rsidRDefault="006F4003" w:rsidP="006F4003">
            <w:pPr>
              <w:ind w:firstLine="0"/>
            </w:pPr>
            <w:r>
              <w:t>0,00</w:t>
            </w:r>
            <w:r w:rsidR="00F36F16">
              <w:t>6</w:t>
            </w:r>
          </w:p>
        </w:tc>
        <w:tc>
          <w:tcPr>
            <w:tcW w:w="1508" w:type="dxa"/>
          </w:tcPr>
          <w:p w14:paraId="2FE86ECC" w14:textId="5A0BFB0E" w:rsidR="006F4003" w:rsidRDefault="006F4003" w:rsidP="006F4003">
            <w:pPr>
              <w:ind w:firstLine="0"/>
            </w:pPr>
            <w:r>
              <w:t>0,00</w:t>
            </w:r>
            <w:r w:rsidR="00F36F16">
              <w:t>2</w:t>
            </w:r>
          </w:p>
        </w:tc>
        <w:tc>
          <w:tcPr>
            <w:tcW w:w="1498" w:type="dxa"/>
          </w:tcPr>
          <w:p w14:paraId="02EF41E2" w14:textId="12130AB2" w:rsidR="006F4003" w:rsidRDefault="006F4003" w:rsidP="006F4003">
            <w:pPr>
              <w:ind w:firstLine="0"/>
            </w:pPr>
            <w:r>
              <w:t>0,001</w:t>
            </w:r>
          </w:p>
        </w:tc>
      </w:tr>
    </w:tbl>
    <w:p w14:paraId="2C459E35" w14:textId="05D320D6" w:rsidR="0096549D" w:rsidRPr="0096549D" w:rsidRDefault="002A3E3B" w:rsidP="0096549D">
      <w:pPr>
        <w:keepNext/>
        <w:ind w:firstLine="0"/>
        <w:jc w:val="center"/>
        <w:rPr>
          <w:rFonts w:eastAsia="Times New Roman" w:cs="Times New Roman"/>
          <w:sz w:val="24"/>
          <w:szCs w:val="24"/>
        </w:rPr>
      </w:pPr>
      <w:r w:rsidRPr="002A3E3B">
        <w:rPr>
          <w:rFonts w:eastAsia="Times New Roman" w:cs="Times New Roman"/>
          <w:sz w:val="24"/>
          <w:szCs w:val="24"/>
        </w:rPr>
        <w:t xml:space="preserve">Таблица </w:t>
      </w:r>
      <w:r w:rsidRPr="002A3E3B">
        <w:rPr>
          <w:rFonts w:eastAsia="Times New Roman" w:cs="Times New Roman"/>
          <w:sz w:val="24"/>
          <w:szCs w:val="24"/>
        </w:rPr>
        <w:fldChar w:fldCharType="begin"/>
      </w:r>
      <w:r w:rsidRPr="002A3E3B">
        <w:rPr>
          <w:rFonts w:eastAsia="Times New Roman" w:cs="Times New Roman"/>
          <w:sz w:val="24"/>
          <w:szCs w:val="24"/>
        </w:rPr>
        <w:instrText xml:space="preserve"> SEQ Таблица \* ARABIC </w:instrText>
      </w:r>
      <w:r w:rsidRPr="002A3E3B">
        <w:rPr>
          <w:rFonts w:eastAsia="Times New Roman" w:cs="Times New Roman"/>
          <w:sz w:val="24"/>
          <w:szCs w:val="24"/>
        </w:rPr>
        <w:fldChar w:fldCharType="separate"/>
      </w:r>
      <w:r w:rsidRPr="002A3E3B">
        <w:rPr>
          <w:rFonts w:eastAsia="Times New Roman" w:cs="Times New Roman"/>
          <w:noProof/>
          <w:sz w:val="24"/>
          <w:szCs w:val="24"/>
        </w:rPr>
        <w:t>1</w:t>
      </w:r>
      <w:r w:rsidRPr="002A3E3B">
        <w:rPr>
          <w:rFonts w:eastAsia="Times New Roman" w:cs="Times New Roman"/>
          <w:sz w:val="24"/>
          <w:szCs w:val="24"/>
        </w:rPr>
        <w:fldChar w:fldCharType="end"/>
      </w:r>
      <w:r w:rsidRPr="002A3E3B">
        <w:rPr>
          <w:rFonts w:eastAsia="Times New Roman" w:cs="Times New Roman"/>
          <w:sz w:val="24"/>
          <w:szCs w:val="24"/>
        </w:rPr>
        <w:t xml:space="preserve"> - Сравнение экспериментальных и расчётных значений амплитуд гармоник прямоугольного сигнала</w:t>
      </w:r>
    </w:p>
    <w:p w14:paraId="05C80032" w14:textId="77777777" w:rsidR="0096549D" w:rsidRPr="00BE646E" w:rsidRDefault="0096549D" w:rsidP="0096549D">
      <w:pPr>
        <w:ind w:firstLine="0"/>
        <w:rPr>
          <w:iCs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>
        <w:rPr>
          <w:lang w:val="en-US"/>
        </w:rPr>
        <w:t xml:space="preserve"> = 1.273</w:t>
      </w:r>
      <w:r w:rsidRPr="00310A37">
        <w:rPr>
          <w:lang w:val="en-US"/>
        </w:rPr>
        <w:t>*</w:t>
      </w:r>
      <w:r>
        <w:rPr>
          <w:lang w:val="en-US"/>
        </w:rPr>
        <w:t>sin(x) + 0.424*sin(3x) + 0.255*sin(5x) + 0.182*sin(7x) + 0.141*sin(9x)</w:t>
      </w:r>
    </w:p>
    <w:p w14:paraId="133BFBFB" w14:textId="77777777" w:rsidR="0096549D" w:rsidRPr="0096549D" w:rsidRDefault="0096549D" w:rsidP="0096549D">
      <w:pPr>
        <w:keepNext/>
        <w:ind w:firstLine="0"/>
        <w:rPr>
          <w:rFonts w:eastAsia="Times New Roman" w:cs="Times New Roman"/>
          <w:sz w:val="24"/>
          <w:szCs w:val="24"/>
          <w:lang w:val="en-US"/>
        </w:rPr>
      </w:pPr>
    </w:p>
    <w:p w14:paraId="6E5B945B" w14:textId="58DA2DDB" w:rsidR="006F4003" w:rsidRDefault="001D73D9" w:rsidP="0096549D">
      <w:pPr>
        <w:keepNext/>
        <w:ind w:firstLine="0"/>
        <w:jc w:val="center"/>
        <w:rPr>
          <w:rFonts w:eastAsia="Times New Roman" w:cs="Times New Roman"/>
          <w:iCs/>
          <w:sz w:val="24"/>
          <w:szCs w:val="24"/>
          <w:lang w:val="en-US"/>
        </w:rPr>
      </w:pPr>
      <w:r w:rsidRPr="001D73D9">
        <w:rPr>
          <w:rFonts w:eastAsia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04370BB2" wp14:editId="4DCD5246">
            <wp:extent cx="5940425" cy="2804795"/>
            <wp:effectExtent l="0" t="0" r="3175" b="0"/>
            <wp:docPr id="2008061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10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DFC7" w14:textId="429BF7B9" w:rsidR="0096549D" w:rsidRPr="0096549D" w:rsidRDefault="0096549D" w:rsidP="0096549D">
      <w:pPr>
        <w:keepNext/>
        <w:ind w:firstLine="0"/>
        <w:jc w:val="center"/>
        <w:rPr>
          <w:rFonts w:eastAsia="Times New Roman" w:cs="Times New Roman"/>
          <w:iCs/>
          <w:sz w:val="24"/>
          <w:szCs w:val="24"/>
        </w:rPr>
      </w:pPr>
      <w:r w:rsidRPr="00310A37">
        <w:rPr>
          <w:sz w:val="24"/>
          <w:szCs w:val="24"/>
        </w:rPr>
        <w:t xml:space="preserve">Рисунок </w:t>
      </w:r>
      <w:r w:rsidRPr="00310A37">
        <w:rPr>
          <w:sz w:val="24"/>
          <w:szCs w:val="24"/>
        </w:rPr>
        <w:fldChar w:fldCharType="begin"/>
      </w:r>
      <w:r w:rsidRPr="00310A37">
        <w:rPr>
          <w:sz w:val="24"/>
          <w:szCs w:val="24"/>
        </w:rPr>
        <w:instrText xml:space="preserve"> SEQ Рисунок \* ARABIC </w:instrText>
      </w:r>
      <w:r w:rsidRPr="00310A37">
        <w:rPr>
          <w:sz w:val="24"/>
          <w:szCs w:val="24"/>
        </w:rPr>
        <w:fldChar w:fldCharType="separate"/>
      </w:r>
      <w:r w:rsidRPr="00310A37">
        <w:rPr>
          <w:noProof/>
          <w:sz w:val="24"/>
          <w:szCs w:val="24"/>
        </w:rPr>
        <w:t>23</w:t>
      </w:r>
      <w:r w:rsidRPr="00310A37">
        <w:rPr>
          <w:sz w:val="24"/>
          <w:szCs w:val="24"/>
        </w:rPr>
        <w:fldChar w:fldCharType="end"/>
      </w:r>
      <w:r w:rsidRPr="00310A37">
        <w:rPr>
          <w:sz w:val="24"/>
          <w:szCs w:val="24"/>
        </w:rPr>
        <w:t xml:space="preserve"> - Теоретический сигнал прямоугольной формы, восстановленный по ряду Фурье (5 гармоник)</w:t>
      </w:r>
    </w:p>
    <w:p w14:paraId="4F7B9415" w14:textId="49F6D3B4" w:rsidR="00AA7208" w:rsidRDefault="00AA7208" w:rsidP="00AA7208">
      <w:pPr>
        <w:pStyle w:val="1"/>
        <w:numPr>
          <w:ilvl w:val="0"/>
          <w:numId w:val="0"/>
        </w:numPr>
        <w:ind w:left="567" w:firstLine="284"/>
        <w:jc w:val="center"/>
      </w:pPr>
      <w:r>
        <w:t>контрольные Вопросы</w:t>
      </w:r>
    </w:p>
    <w:p w14:paraId="486C1BD6" w14:textId="748C8F61" w:rsidR="00432879" w:rsidRPr="000A1DEF" w:rsidRDefault="00432879" w:rsidP="00432879">
      <w:pPr>
        <w:pStyle w:val="a4"/>
        <w:numPr>
          <w:ilvl w:val="0"/>
          <w:numId w:val="29"/>
        </w:numPr>
        <w:ind w:left="0" w:firstLine="0"/>
      </w:pPr>
      <w:r w:rsidRPr="000A1DEF">
        <w:t>Как используются знание спектра сигнала при организации системы передачи информации:</w:t>
      </w:r>
    </w:p>
    <w:p w14:paraId="69BFE2DE" w14:textId="09B69ED5" w:rsidR="00F71564" w:rsidRDefault="00432879" w:rsidP="00432879">
      <w:pPr>
        <w:pStyle w:val="a"/>
        <w:ind w:firstLine="0"/>
      </w:pPr>
      <w:r>
        <w:t>предотвращение искажений, фильтрация шумов и помех, определение пропускной способности сигнала.</w:t>
      </w:r>
      <w:r w:rsidR="006F4003">
        <w:t xml:space="preserve"> </w:t>
      </w:r>
    </w:p>
    <w:p w14:paraId="09B233D2" w14:textId="3F8EA52E" w:rsidR="00432879" w:rsidRDefault="00432879" w:rsidP="00432879">
      <w:pPr>
        <w:pStyle w:val="a"/>
        <w:numPr>
          <w:ilvl w:val="0"/>
          <w:numId w:val="0"/>
        </w:numPr>
      </w:pPr>
      <w:r w:rsidRPr="00432879">
        <w:t>2.</w:t>
      </w:r>
      <w:r w:rsidRPr="00432879">
        <w:tab/>
        <w:t>Как используются знание спектра сигналов при формировании системы многоканальной связи:</w:t>
      </w:r>
    </w:p>
    <w:p w14:paraId="7BA74A5B" w14:textId="6BFC96BE" w:rsidR="00B5116C" w:rsidRDefault="00432879" w:rsidP="00B5116C">
      <w:pPr>
        <w:pStyle w:val="a"/>
        <w:ind w:firstLine="0"/>
      </w:pPr>
      <w:r>
        <w:t>Разделение каналов связи по частотам, разделение каналов по времени</w:t>
      </w:r>
      <w:r w:rsidR="00B5116C">
        <w:t xml:space="preserve">, </w:t>
      </w:r>
      <w:r w:rsidR="00BE646E">
        <w:t>(</w:t>
      </w:r>
      <w:r w:rsidR="00B5116C">
        <w:t>избегание наложения каналов</w:t>
      </w:r>
      <w:r w:rsidR="00BE646E">
        <w:t>)</w:t>
      </w:r>
      <w:r w:rsidR="00B5116C">
        <w:t xml:space="preserve"> и повышение эффективности использования полосы допустимых частот при помощи интерференции</w:t>
      </w:r>
      <w:r>
        <w:t>.</w:t>
      </w:r>
    </w:p>
    <w:p w14:paraId="17ED1DD6" w14:textId="44912E52" w:rsidR="00B5116C" w:rsidRDefault="00B5116C" w:rsidP="00B5116C">
      <w:pPr>
        <w:pStyle w:val="a"/>
        <w:numPr>
          <w:ilvl w:val="0"/>
          <w:numId w:val="0"/>
        </w:numPr>
      </w:pPr>
      <w:r>
        <w:t>3</w:t>
      </w:r>
      <w:r w:rsidRPr="00432879">
        <w:t>.</w:t>
      </w:r>
      <w:r w:rsidRPr="00432879">
        <w:tab/>
      </w:r>
      <w:r w:rsidRPr="000A1DEF">
        <w:t>Как вы считаете, возможно ли путём изменения формы спектра сигнала влиять на дальность его распространения</w:t>
      </w:r>
      <w:r w:rsidRPr="00432879">
        <w:t>:</w:t>
      </w:r>
    </w:p>
    <w:p w14:paraId="5917606B" w14:textId="1F02E5FE" w:rsidR="00B5116C" w:rsidRDefault="00B5116C" w:rsidP="00B5116C">
      <w:pPr>
        <w:pStyle w:val="a"/>
        <w:ind w:firstLine="0"/>
      </w:pPr>
      <w:r>
        <w:t>Да, изменение формы спектра сигнала может влиять на дальность его распространения. Если сигнал имеет узкий спектр, то он меньше искажается и может распространяться дальше.</w:t>
      </w:r>
    </w:p>
    <w:p w14:paraId="5D23F897" w14:textId="35D06C55" w:rsidR="00B5116C" w:rsidRDefault="00B5116C" w:rsidP="00B5116C">
      <w:pPr>
        <w:pStyle w:val="a"/>
        <w:ind w:firstLine="0"/>
      </w:pPr>
      <w:r>
        <w:t>Широкополосные сигналы быстрее затухают и сильнее искажаются при прохождении через среду. Поэтому изменение формы спектра (например, сужение его) может увеличить дальность связи.</w:t>
      </w:r>
    </w:p>
    <w:p w14:paraId="2F5FDF5C" w14:textId="60EF2D30" w:rsidR="00B5116C" w:rsidRDefault="00B5116C" w:rsidP="00B5116C">
      <w:pPr>
        <w:pStyle w:val="a"/>
        <w:ind w:firstLine="0"/>
      </w:pPr>
      <w:r>
        <w:lastRenderedPageBreak/>
        <w:t>Это связано с разными факторами, материал через который проходит сигнал, перекрывается ли сигнал другим и т.п.</w:t>
      </w:r>
    </w:p>
    <w:p w14:paraId="3F828141" w14:textId="282723FC" w:rsidR="00B5116C" w:rsidRDefault="00B5116C" w:rsidP="00B5116C">
      <w:pPr>
        <w:pStyle w:val="a"/>
        <w:numPr>
          <w:ilvl w:val="0"/>
          <w:numId w:val="0"/>
        </w:numPr>
      </w:pPr>
      <w:r>
        <w:t>4</w:t>
      </w:r>
      <w:r w:rsidRPr="00432879">
        <w:t>.</w:t>
      </w:r>
      <w:r w:rsidRPr="00432879">
        <w:tab/>
      </w:r>
      <w:r w:rsidRPr="000A1DEF">
        <w:t>Представьте спектр гармонического сигнала</w:t>
      </w:r>
      <w:r w:rsidRPr="00432879">
        <w:t>:</w:t>
      </w:r>
    </w:p>
    <w:p w14:paraId="7FCB94D4" w14:textId="2CE88F1F" w:rsidR="00B5116C" w:rsidRDefault="007D48BA" w:rsidP="00B5116C">
      <w:pPr>
        <w:pStyle w:val="a"/>
        <w:ind w:firstLine="0"/>
      </w:pPr>
      <w:r>
        <w:t>Г</w:t>
      </w:r>
      <w:r w:rsidR="00B5116C" w:rsidRPr="000A1DEF">
        <w:t xml:space="preserve">армонический сигнал (синус) имеет одну гармонику в спектре </w:t>
      </w:r>
      <w:r w:rsidR="00B5116C">
        <w:t xml:space="preserve">- </w:t>
      </w:r>
      <w:r w:rsidR="00B5116C" w:rsidRPr="000A1DEF">
        <w:t>одна линия на частоте</w:t>
      </w:r>
      <w:r w:rsidR="00B5116C">
        <w:t xml:space="preserve"> </w:t>
      </w:r>
      <w:r w:rsidR="00B5116C">
        <w:rPr>
          <w:lang w:val="en-US"/>
        </w:rPr>
        <w:t>f</w:t>
      </w:r>
      <w:r w:rsidR="00B5116C" w:rsidRPr="000A1DEF">
        <w:rPr>
          <w:vertAlign w:val="subscript"/>
        </w:rPr>
        <w:t>0</w:t>
      </w:r>
      <w:r w:rsidR="00B5116C" w:rsidRPr="000A1DEF">
        <w:t xml:space="preserve">. </w:t>
      </w:r>
      <w:r w:rsidR="00B5116C">
        <w:t xml:space="preserve">На осциллографе – синусоида, на </w:t>
      </w:r>
      <w:proofErr w:type="spellStart"/>
      <w:r w:rsidR="00B5116C">
        <w:t>спектроанализаторе</w:t>
      </w:r>
      <w:proofErr w:type="spellEnd"/>
      <w:r w:rsidR="00B5116C">
        <w:t xml:space="preserve"> – один пик.</w:t>
      </w:r>
    </w:p>
    <w:p w14:paraId="038956E6" w14:textId="7C57D0AE" w:rsidR="00B5116C" w:rsidRDefault="007D48BA" w:rsidP="00B5116C">
      <w:pPr>
        <w:pStyle w:val="a"/>
        <w:numPr>
          <w:ilvl w:val="0"/>
          <w:numId w:val="0"/>
        </w:numPr>
      </w:pPr>
      <w:r>
        <w:t>5</w:t>
      </w:r>
      <w:r w:rsidR="00B5116C" w:rsidRPr="00432879">
        <w:t>.</w:t>
      </w:r>
      <w:r w:rsidR="00B5116C" w:rsidRPr="00432879">
        <w:tab/>
      </w:r>
      <w:r>
        <w:t>Как выглядит структурная схема параллельного анализатора спектра</w:t>
      </w:r>
      <w:r w:rsidR="00B5116C" w:rsidRPr="00432879">
        <w:t>:</w:t>
      </w:r>
    </w:p>
    <w:p w14:paraId="4B2C1A54" w14:textId="1BF8F1A1" w:rsidR="007D48BA" w:rsidRDefault="007D48BA" w:rsidP="007D48BA">
      <w:pPr>
        <w:pStyle w:val="a"/>
        <w:ind w:firstLine="0"/>
      </w:pPr>
      <w:r>
        <w:t>Сигнал поступает параллельно на набор фильтров, каждый из которых пропускает свой узкий диапазон частот. За фильтрами стоят детекторы амплитуды. Выходы детекторов собираются на индикаторе, где формируется спектр</w:t>
      </w:r>
      <w:r w:rsidR="00B5116C">
        <w:t>.</w:t>
      </w:r>
    </w:p>
    <w:p w14:paraId="75FADEC1" w14:textId="28C0B4FC" w:rsidR="007D48BA" w:rsidRDefault="007D48BA" w:rsidP="007D48BA">
      <w:pPr>
        <w:pStyle w:val="a"/>
        <w:numPr>
          <w:ilvl w:val="0"/>
          <w:numId w:val="0"/>
        </w:numPr>
      </w:pPr>
      <w:r>
        <w:t>6</w:t>
      </w:r>
      <w:r w:rsidRPr="00432879">
        <w:t>.</w:t>
      </w:r>
      <w:r w:rsidRPr="00432879">
        <w:tab/>
      </w:r>
      <w:r>
        <w:t>Работа последовательного анализатора спектра по структурной схеме</w:t>
      </w:r>
      <w:r w:rsidRPr="00432879">
        <w:t>:</w:t>
      </w:r>
    </w:p>
    <w:p w14:paraId="2C794F5E" w14:textId="568DCDDD" w:rsidR="00B5116C" w:rsidRDefault="007D48BA" w:rsidP="007D48BA">
      <w:pPr>
        <w:pStyle w:val="a"/>
        <w:ind w:firstLine="0"/>
      </w:pPr>
      <w:r>
        <w:t>В нем используется один перенастраиваемый фильтр. Этот же фильтр поочередно перестраивается на разные частоты. На выходе фиксируется амплитуда сигнала для каждой частоты. Так постепенно формируется весь спектр.</w:t>
      </w:r>
    </w:p>
    <w:p w14:paraId="298B5781" w14:textId="37721454" w:rsidR="00015A36" w:rsidRDefault="00015A36" w:rsidP="00015A36">
      <w:pPr>
        <w:pStyle w:val="1"/>
        <w:numPr>
          <w:ilvl w:val="0"/>
          <w:numId w:val="0"/>
        </w:numPr>
        <w:ind w:left="567" w:firstLine="284"/>
        <w:jc w:val="center"/>
      </w:pPr>
      <w:r>
        <w:t>выводы</w:t>
      </w:r>
    </w:p>
    <w:p w14:paraId="4D2E8645" w14:textId="6E06088B" w:rsidR="00145459" w:rsidRDefault="007D48BA" w:rsidP="00302B5C">
      <w:pPr>
        <w:ind w:firstLine="851"/>
      </w:pPr>
      <w:r w:rsidRPr="007D48BA">
        <w:t xml:space="preserve">В рамках проведённых исследований выполнено сравнительное изучение сигналов во временной и спектральной областях. Экспериментально подтверждено, что спектр гармонического сигнала характеризуется единственной спектральной компонентой, в то время как несинусоидальные сигналы демонстрируют наличие множества гармонических составляющих. Установлено, что треугольный и пилообразный сигналы обладают быстро затухающим спектром, тогда как прямоугольные импульсы сохраняют значительное количество гармоник даже на высоких частотах, причём состав спектра существенно зависит от скважности. Сопоставление экспериментальных данных с теоретическими расчётами выявило их удовлетворительное соответствие, а наблюдаемые незначительные отклонения обусловлены инструментальной погрешностью измерительного оборудования. Полученные результаты подтверждают фундаментальную </w:t>
      </w:r>
      <w:r w:rsidRPr="007D48BA">
        <w:lastRenderedPageBreak/>
        <w:t>взаимосвязь между формой сигнала и его спектральным составом, а также практическую ценность спектрального анализа в задачах обработки сигналов и организации систем связи</w:t>
      </w:r>
      <w:r w:rsidR="00302B5C">
        <w:t>.</w:t>
      </w:r>
    </w:p>
    <w:sectPr w:rsidR="001454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582F7" w14:textId="77777777" w:rsidR="00176231" w:rsidRDefault="00176231" w:rsidP="00A92A63">
      <w:pPr>
        <w:spacing w:line="240" w:lineRule="auto"/>
      </w:pPr>
      <w:r>
        <w:separator/>
      </w:r>
    </w:p>
  </w:endnote>
  <w:endnote w:type="continuationSeparator" w:id="0">
    <w:p w14:paraId="4FF52275" w14:textId="77777777" w:rsidR="00176231" w:rsidRDefault="00176231" w:rsidP="00A92A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C2744" w14:textId="77777777" w:rsidR="00176231" w:rsidRDefault="00176231" w:rsidP="00A92A63">
      <w:pPr>
        <w:spacing w:line="240" w:lineRule="auto"/>
      </w:pPr>
      <w:r>
        <w:separator/>
      </w:r>
    </w:p>
  </w:footnote>
  <w:footnote w:type="continuationSeparator" w:id="0">
    <w:p w14:paraId="74E94DB4" w14:textId="77777777" w:rsidR="00176231" w:rsidRDefault="00176231" w:rsidP="00A92A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3C66B3"/>
    <w:multiLevelType w:val="multilevel"/>
    <w:tmpl w:val="76703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C3A10"/>
    <w:multiLevelType w:val="hybridMultilevel"/>
    <w:tmpl w:val="9F52BA5C"/>
    <w:lvl w:ilvl="0" w:tplc="59964DE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8B068A2"/>
    <w:multiLevelType w:val="multilevel"/>
    <w:tmpl w:val="FDAA2E8C"/>
    <w:lvl w:ilvl="0">
      <w:start w:val="2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0FDA51FD"/>
    <w:multiLevelType w:val="multilevel"/>
    <w:tmpl w:val="296EEF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C5559"/>
    <w:multiLevelType w:val="multilevel"/>
    <w:tmpl w:val="027216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54DA0"/>
    <w:multiLevelType w:val="multilevel"/>
    <w:tmpl w:val="96FE2C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EA0A98"/>
    <w:multiLevelType w:val="multilevel"/>
    <w:tmpl w:val="5986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C7591"/>
    <w:multiLevelType w:val="multilevel"/>
    <w:tmpl w:val="1D72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B5C42"/>
    <w:multiLevelType w:val="multilevel"/>
    <w:tmpl w:val="15C2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A653BB"/>
    <w:multiLevelType w:val="hybridMultilevel"/>
    <w:tmpl w:val="4D74DB0A"/>
    <w:lvl w:ilvl="0" w:tplc="AD54DFC6">
      <w:start w:val="1"/>
      <w:numFmt w:val="bullet"/>
      <w:pStyle w:val="a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4CD3E1E"/>
    <w:multiLevelType w:val="multilevel"/>
    <w:tmpl w:val="78B0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57020"/>
    <w:multiLevelType w:val="multilevel"/>
    <w:tmpl w:val="878E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7E145B"/>
    <w:multiLevelType w:val="hybridMultilevel"/>
    <w:tmpl w:val="5B4E1834"/>
    <w:lvl w:ilvl="0" w:tplc="FD9E5BC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1D06AFB"/>
    <w:multiLevelType w:val="multilevel"/>
    <w:tmpl w:val="BFCA2D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3E6106"/>
    <w:multiLevelType w:val="multilevel"/>
    <w:tmpl w:val="E9923C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0A663B"/>
    <w:multiLevelType w:val="multilevel"/>
    <w:tmpl w:val="7A4634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6F3B65"/>
    <w:multiLevelType w:val="multilevel"/>
    <w:tmpl w:val="908EFA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B65E98"/>
    <w:multiLevelType w:val="hybridMultilevel"/>
    <w:tmpl w:val="845E8D28"/>
    <w:lvl w:ilvl="0" w:tplc="656EA6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16207B9"/>
    <w:multiLevelType w:val="hybridMultilevel"/>
    <w:tmpl w:val="5770E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806619"/>
    <w:multiLevelType w:val="multilevel"/>
    <w:tmpl w:val="598A60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AA3939"/>
    <w:multiLevelType w:val="hybridMultilevel"/>
    <w:tmpl w:val="69F66EC8"/>
    <w:lvl w:ilvl="0" w:tplc="8F8214DE">
      <w:start w:val="1"/>
      <w:numFmt w:val="decimal"/>
      <w:lvlText w:val="%1)"/>
      <w:lvlJc w:val="left"/>
      <w:pPr>
        <w:ind w:left="1211" w:hanging="360"/>
      </w:pPr>
      <w:rPr>
        <w:rFonts w:ascii="Times New Roman" w:eastAsiaTheme="minorEastAsia" w:hAnsi="Times New Roman" w:cstheme="minorBidi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7EAD0D2E"/>
    <w:multiLevelType w:val="multilevel"/>
    <w:tmpl w:val="9E2EF2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640080">
    <w:abstractNumId w:val="0"/>
  </w:num>
  <w:num w:numId="2" w16cid:durableId="2141722121">
    <w:abstractNumId w:val="3"/>
  </w:num>
  <w:num w:numId="3" w16cid:durableId="1754662319">
    <w:abstractNumId w:val="19"/>
  </w:num>
  <w:num w:numId="4" w16cid:durableId="1076711138">
    <w:abstractNumId w:val="9"/>
  </w:num>
  <w:num w:numId="5" w16cid:durableId="1653369723">
    <w:abstractNumId w:val="14"/>
    <w:lvlOverride w:ilvl="0">
      <w:lvl w:ilvl="0">
        <w:numFmt w:val="decimal"/>
        <w:lvlText w:val="%1."/>
        <w:lvlJc w:val="left"/>
      </w:lvl>
    </w:lvlOverride>
  </w:num>
  <w:num w:numId="6" w16cid:durableId="1632176384">
    <w:abstractNumId w:val="14"/>
    <w:lvlOverride w:ilvl="0">
      <w:lvl w:ilvl="0">
        <w:numFmt w:val="decimal"/>
        <w:lvlText w:val="%1."/>
        <w:lvlJc w:val="left"/>
      </w:lvl>
    </w:lvlOverride>
  </w:num>
  <w:num w:numId="7" w16cid:durableId="2093426415">
    <w:abstractNumId w:val="14"/>
    <w:lvlOverride w:ilvl="0">
      <w:lvl w:ilvl="0">
        <w:numFmt w:val="decimal"/>
        <w:lvlText w:val="%1."/>
        <w:lvlJc w:val="left"/>
      </w:lvl>
    </w:lvlOverride>
  </w:num>
  <w:num w:numId="8" w16cid:durableId="623658864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12280618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60108154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396468765">
    <w:abstractNumId w:val="17"/>
    <w:lvlOverride w:ilvl="0">
      <w:lvl w:ilvl="0">
        <w:numFmt w:val="decimal"/>
        <w:lvlText w:val="%1."/>
        <w:lvlJc w:val="left"/>
      </w:lvl>
    </w:lvlOverride>
  </w:num>
  <w:num w:numId="12" w16cid:durableId="1455363731">
    <w:abstractNumId w:val="17"/>
    <w:lvlOverride w:ilvl="0">
      <w:lvl w:ilvl="0">
        <w:numFmt w:val="decimal"/>
        <w:lvlText w:val="%1."/>
        <w:lvlJc w:val="left"/>
      </w:lvl>
    </w:lvlOverride>
  </w:num>
  <w:num w:numId="13" w16cid:durableId="482039489">
    <w:abstractNumId w:val="8"/>
  </w:num>
  <w:num w:numId="14" w16cid:durableId="1699163338">
    <w:abstractNumId w:val="6"/>
    <w:lvlOverride w:ilvl="0">
      <w:lvl w:ilvl="0">
        <w:numFmt w:val="decimal"/>
        <w:lvlText w:val="%1."/>
        <w:lvlJc w:val="left"/>
      </w:lvl>
    </w:lvlOverride>
  </w:num>
  <w:num w:numId="15" w16cid:durableId="1807429507">
    <w:abstractNumId w:val="16"/>
    <w:lvlOverride w:ilvl="0">
      <w:lvl w:ilvl="0">
        <w:numFmt w:val="decimal"/>
        <w:lvlText w:val="%1."/>
        <w:lvlJc w:val="left"/>
      </w:lvl>
    </w:lvlOverride>
  </w:num>
  <w:num w:numId="16" w16cid:durableId="1261254925">
    <w:abstractNumId w:val="7"/>
  </w:num>
  <w:num w:numId="17" w16cid:durableId="1327510460">
    <w:abstractNumId w:val="22"/>
    <w:lvlOverride w:ilvl="0">
      <w:lvl w:ilvl="0">
        <w:numFmt w:val="decimal"/>
        <w:lvlText w:val="%1."/>
        <w:lvlJc w:val="left"/>
      </w:lvl>
    </w:lvlOverride>
  </w:num>
  <w:num w:numId="18" w16cid:durableId="1844389701">
    <w:abstractNumId w:val="22"/>
    <w:lvlOverride w:ilvl="0">
      <w:lvl w:ilvl="0">
        <w:numFmt w:val="decimal"/>
        <w:lvlText w:val="%1."/>
        <w:lvlJc w:val="left"/>
      </w:lvl>
    </w:lvlOverride>
  </w:num>
  <w:num w:numId="19" w16cid:durableId="1350570625">
    <w:abstractNumId w:val="15"/>
    <w:lvlOverride w:ilvl="0">
      <w:lvl w:ilvl="0">
        <w:numFmt w:val="decimal"/>
        <w:lvlText w:val="%1."/>
        <w:lvlJc w:val="left"/>
      </w:lvl>
    </w:lvlOverride>
  </w:num>
  <w:num w:numId="20" w16cid:durableId="826870054">
    <w:abstractNumId w:val="15"/>
    <w:lvlOverride w:ilvl="0">
      <w:lvl w:ilvl="0">
        <w:numFmt w:val="decimal"/>
        <w:lvlText w:val="%1."/>
        <w:lvlJc w:val="left"/>
      </w:lvl>
    </w:lvlOverride>
  </w:num>
  <w:num w:numId="21" w16cid:durableId="1145201098">
    <w:abstractNumId w:val="20"/>
    <w:lvlOverride w:ilvl="0">
      <w:lvl w:ilvl="0">
        <w:numFmt w:val="decimal"/>
        <w:lvlText w:val="%1."/>
        <w:lvlJc w:val="left"/>
      </w:lvl>
    </w:lvlOverride>
  </w:num>
  <w:num w:numId="22" w16cid:durableId="630016501">
    <w:abstractNumId w:val="21"/>
  </w:num>
  <w:num w:numId="23" w16cid:durableId="889073555">
    <w:abstractNumId w:val="1"/>
  </w:num>
  <w:num w:numId="24" w16cid:durableId="1476801433">
    <w:abstractNumId w:val="12"/>
  </w:num>
  <w:num w:numId="25" w16cid:durableId="993266047">
    <w:abstractNumId w:val="11"/>
  </w:num>
  <w:num w:numId="26" w16cid:durableId="1069419562">
    <w:abstractNumId w:val="2"/>
  </w:num>
  <w:num w:numId="27" w16cid:durableId="615716294">
    <w:abstractNumId w:val="13"/>
  </w:num>
  <w:num w:numId="28" w16cid:durableId="1948196307">
    <w:abstractNumId w:val="10"/>
  </w:num>
  <w:num w:numId="29" w16cid:durableId="10893051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EB"/>
    <w:rsid w:val="00015A36"/>
    <w:rsid w:val="000475EF"/>
    <w:rsid w:val="000504CC"/>
    <w:rsid w:val="00052EAD"/>
    <w:rsid w:val="00060125"/>
    <w:rsid w:val="000728AF"/>
    <w:rsid w:val="000963B5"/>
    <w:rsid w:val="000A2080"/>
    <w:rsid w:val="000B00F1"/>
    <w:rsid w:val="000E0748"/>
    <w:rsid w:val="0012214D"/>
    <w:rsid w:val="00122614"/>
    <w:rsid w:val="00127F9E"/>
    <w:rsid w:val="0013144A"/>
    <w:rsid w:val="0014468C"/>
    <w:rsid w:val="00145459"/>
    <w:rsid w:val="001458B1"/>
    <w:rsid w:val="00146897"/>
    <w:rsid w:val="00176231"/>
    <w:rsid w:val="001838A1"/>
    <w:rsid w:val="00191B9A"/>
    <w:rsid w:val="001B4F34"/>
    <w:rsid w:val="001D0ECA"/>
    <w:rsid w:val="001D7007"/>
    <w:rsid w:val="001D73D9"/>
    <w:rsid w:val="002126F1"/>
    <w:rsid w:val="00212BAF"/>
    <w:rsid w:val="002204FD"/>
    <w:rsid w:val="00222748"/>
    <w:rsid w:val="00232481"/>
    <w:rsid w:val="0023435F"/>
    <w:rsid w:val="00240D49"/>
    <w:rsid w:val="002476B8"/>
    <w:rsid w:val="00254AB0"/>
    <w:rsid w:val="002A0A09"/>
    <w:rsid w:val="002A3E3B"/>
    <w:rsid w:val="002A5DE9"/>
    <w:rsid w:val="002C5C19"/>
    <w:rsid w:val="002C6E2F"/>
    <w:rsid w:val="002D355A"/>
    <w:rsid w:val="002E08E0"/>
    <w:rsid w:val="002F54AA"/>
    <w:rsid w:val="00302B5C"/>
    <w:rsid w:val="00324B34"/>
    <w:rsid w:val="00327C17"/>
    <w:rsid w:val="00347670"/>
    <w:rsid w:val="00374724"/>
    <w:rsid w:val="0039674B"/>
    <w:rsid w:val="00396B06"/>
    <w:rsid w:val="003A13AB"/>
    <w:rsid w:val="003A20D2"/>
    <w:rsid w:val="003C7671"/>
    <w:rsid w:val="003C7D30"/>
    <w:rsid w:val="003E147A"/>
    <w:rsid w:val="0041386B"/>
    <w:rsid w:val="00432879"/>
    <w:rsid w:val="0043594B"/>
    <w:rsid w:val="00445809"/>
    <w:rsid w:val="004550EF"/>
    <w:rsid w:val="004D5285"/>
    <w:rsid w:val="004F4D16"/>
    <w:rsid w:val="00533795"/>
    <w:rsid w:val="00545522"/>
    <w:rsid w:val="005546CB"/>
    <w:rsid w:val="00590B67"/>
    <w:rsid w:val="005D2479"/>
    <w:rsid w:val="005F1D9A"/>
    <w:rsid w:val="005F27F0"/>
    <w:rsid w:val="005F3797"/>
    <w:rsid w:val="005F4CF6"/>
    <w:rsid w:val="00616239"/>
    <w:rsid w:val="00616F84"/>
    <w:rsid w:val="006559FD"/>
    <w:rsid w:val="00657DEC"/>
    <w:rsid w:val="006841A3"/>
    <w:rsid w:val="00696D30"/>
    <w:rsid w:val="006B2E96"/>
    <w:rsid w:val="006C5336"/>
    <w:rsid w:val="006F4003"/>
    <w:rsid w:val="00706E0E"/>
    <w:rsid w:val="00726179"/>
    <w:rsid w:val="007261C7"/>
    <w:rsid w:val="0074049D"/>
    <w:rsid w:val="00774B10"/>
    <w:rsid w:val="00775788"/>
    <w:rsid w:val="00793CF9"/>
    <w:rsid w:val="007B4CB6"/>
    <w:rsid w:val="007D48BA"/>
    <w:rsid w:val="007E3284"/>
    <w:rsid w:val="007F2EA3"/>
    <w:rsid w:val="00806464"/>
    <w:rsid w:val="008253EB"/>
    <w:rsid w:val="008569BE"/>
    <w:rsid w:val="00867016"/>
    <w:rsid w:val="00871DE2"/>
    <w:rsid w:val="0087416E"/>
    <w:rsid w:val="008D11F1"/>
    <w:rsid w:val="008E1B55"/>
    <w:rsid w:val="008E5ADE"/>
    <w:rsid w:val="008E5B08"/>
    <w:rsid w:val="008F0C7B"/>
    <w:rsid w:val="009069A6"/>
    <w:rsid w:val="0091275D"/>
    <w:rsid w:val="00931D31"/>
    <w:rsid w:val="00934D93"/>
    <w:rsid w:val="00943DC5"/>
    <w:rsid w:val="0095259E"/>
    <w:rsid w:val="00962C44"/>
    <w:rsid w:val="0096549D"/>
    <w:rsid w:val="00973A6D"/>
    <w:rsid w:val="00986CDA"/>
    <w:rsid w:val="009B0430"/>
    <w:rsid w:val="009B1F79"/>
    <w:rsid w:val="009D7D9F"/>
    <w:rsid w:val="00A174B3"/>
    <w:rsid w:val="00A31E6E"/>
    <w:rsid w:val="00A5159A"/>
    <w:rsid w:val="00A91215"/>
    <w:rsid w:val="00A92A63"/>
    <w:rsid w:val="00AA0B8F"/>
    <w:rsid w:val="00AA7208"/>
    <w:rsid w:val="00AC3515"/>
    <w:rsid w:val="00B5116C"/>
    <w:rsid w:val="00B614FF"/>
    <w:rsid w:val="00BA78AA"/>
    <w:rsid w:val="00BB2F5B"/>
    <w:rsid w:val="00BC257F"/>
    <w:rsid w:val="00BD7B31"/>
    <w:rsid w:val="00BE5DF5"/>
    <w:rsid w:val="00BE62A7"/>
    <w:rsid w:val="00BE646E"/>
    <w:rsid w:val="00BF29CB"/>
    <w:rsid w:val="00C138A1"/>
    <w:rsid w:val="00C26F20"/>
    <w:rsid w:val="00C470D3"/>
    <w:rsid w:val="00C973CE"/>
    <w:rsid w:val="00CA6059"/>
    <w:rsid w:val="00CB0F0A"/>
    <w:rsid w:val="00CB4B92"/>
    <w:rsid w:val="00D06086"/>
    <w:rsid w:val="00D164EB"/>
    <w:rsid w:val="00D25C48"/>
    <w:rsid w:val="00D31320"/>
    <w:rsid w:val="00D76888"/>
    <w:rsid w:val="00D819E4"/>
    <w:rsid w:val="00D861F9"/>
    <w:rsid w:val="00D92B79"/>
    <w:rsid w:val="00DB2DF6"/>
    <w:rsid w:val="00DD56A5"/>
    <w:rsid w:val="00DE1C23"/>
    <w:rsid w:val="00DF4270"/>
    <w:rsid w:val="00DF7657"/>
    <w:rsid w:val="00E01038"/>
    <w:rsid w:val="00E0536A"/>
    <w:rsid w:val="00E22A56"/>
    <w:rsid w:val="00E443F1"/>
    <w:rsid w:val="00E47A97"/>
    <w:rsid w:val="00E702D1"/>
    <w:rsid w:val="00E728E1"/>
    <w:rsid w:val="00E73D33"/>
    <w:rsid w:val="00E946BE"/>
    <w:rsid w:val="00EA0A7D"/>
    <w:rsid w:val="00EE5813"/>
    <w:rsid w:val="00F36F16"/>
    <w:rsid w:val="00F65087"/>
    <w:rsid w:val="00F71564"/>
    <w:rsid w:val="00F731A5"/>
    <w:rsid w:val="00FA322A"/>
    <w:rsid w:val="00FB5D5A"/>
    <w:rsid w:val="00FC6AB7"/>
    <w:rsid w:val="00FD084B"/>
    <w:rsid w:val="00FD7050"/>
    <w:rsid w:val="00FF0FDF"/>
    <w:rsid w:val="00FF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3FF59"/>
  <w15:chartTrackingRefBased/>
  <w15:docId w15:val="{7E54E634-DD69-40E4-8E90-D570CD16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657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1"/>
    <w:qFormat/>
    <w:rsid w:val="00015A36"/>
    <w:pPr>
      <w:numPr>
        <w:numId w:val="2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0"/>
    <w:next w:val="a0"/>
    <w:link w:val="20"/>
    <w:uiPriority w:val="1"/>
    <w:unhideWhenUsed/>
    <w:qFormat/>
    <w:rsid w:val="00015A36"/>
    <w:pPr>
      <w:keepNext/>
      <w:numPr>
        <w:ilvl w:val="1"/>
        <w:numId w:val="2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0"/>
    <w:next w:val="a0"/>
    <w:link w:val="30"/>
    <w:uiPriority w:val="1"/>
    <w:unhideWhenUsed/>
    <w:qFormat/>
    <w:rsid w:val="00015A36"/>
    <w:pPr>
      <w:keepNext/>
      <w:numPr>
        <w:ilvl w:val="2"/>
        <w:numId w:val="2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0"/>
    <w:next w:val="a0"/>
    <w:link w:val="40"/>
    <w:uiPriority w:val="1"/>
    <w:semiHidden/>
    <w:unhideWhenUsed/>
    <w:qFormat/>
    <w:rsid w:val="00015A36"/>
    <w:pPr>
      <w:keepNext/>
      <w:numPr>
        <w:ilvl w:val="3"/>
        <w:numId w:val="2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0"/>
    <w:next w:val="a0"/>
    <w:link w:val="50"/>
    <w:uiPriority w:val="1"/>
    <w:semiHidden/>
    <w:unhideWhenUsed/>
    <w:qFormat/>
    <w:rsid w:val="00015A36"/>
    <w:pPr>
      <w:numPr>
        <w:ilvl w:val="4"/>
        <w:numId w:val="2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0"/>
    <w:next w:val="a0"/>
    <w:link w:val="60"/>
    <w:uiPriority w:val="5"/>
    <w:semiHidden/>
    <w:unhideWhenUsed/>
    <w:qFormat/>
    <w:rsid w:val="00015A36"/>
    <w:pPr>
      <w:numPr>
        <w:ilvl w:val="5"/>
        <w:numId w:val="2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0"/>
    <w:next w:val="a0"/>
    <w:link w:val="70"/>
    <w:uiPriority w:val="5"/>
    <w:semiHidden/>
    <w:unhideWhenUsed/>
    <w:qFormat/>
    <w:rsid w:val="00015A36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0"/>
    <w:next w:val="a0"/>
    <w:link w:val="80"/>
    <w:uiPriority w:val="5"/>
    <w:semiHidden/>
    <w:unhideWhenUsed/>
    <w:qFormat/>
    <w:rsid w:val="00015A36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0"/>
    <w:next w:val="a0"/>
    <w:link w:val="90"/>
    <w:uiPriority w:val="5"/>
    <w:semiHidden/>
    <w:unhideWhenUsed/>
    <w:qFormat/>
    <w:rsid w:val="00015A36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1"/>
    <w:rsid w:val="00015A36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1"/>
    <w:rsid w:val="00015A36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1"/>
    <w:rsid w:val="00015A36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1"/>
    <w:semiHidden/>
    <w:rsid w:val="00015A36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1"/>
    <w:semiHidden/>
    <w:rsid w:val="00015A36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5"/>
    <w:semiHidden/>
    <w:rsid w:val="00015A3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1"/>
    <w:link w:val="7"/>
    <w:uiPriority w:val="5"/>
    <w:semiHidden/>
    <w:rsid w:val="00015A36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5"/>
    <w:semiHidden/>
    <w:rsid w:val="00015A36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uiPriority w:val="5"/>
    <w:semiHidden/>
    <w:rsid w:val="00015A36"/>
    <w:rPr>
      <w:rFonts w:ascii="Cambria" w:eastAsia="Times New Roman" w:hAnsi="Cambria" w:cs="Times New Roman"/>
      <w:sz w:val="20"/>
      <w:szCs w:val="20"/>
      <w:lang w:eastAsia="ru-RU"/>
    </w:rPr>
  </w:style>
  <w:style w:type="paragraph" w:styleId="a4">
    <w:name w:val="List Paragraph"/>
    <w:basedOn w:val="a0"/>
    <w:link w:val="a5"/>
    <w:uiPriority w:val="34"/>
    <w:qFormat/>
    <w:rsid w:val="00015A36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rsid w:val="00015A36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Standard">
    <w:name w:val="Standard"/>
    <w:rsid w:val="00015A3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/>
    </w:rPr>
  </w:style>
  <w:style w:type="paragraph" w:styleId="a6">
    <w:name w:val="Normal (Web)"/>
    <w:basedOn w:val="a0"/>
    <w:uiPriority w:val="99"/>
    <w:semiHidden/>
    <w:unhideWhenUsed/>
    <w:rsid w:val="001454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pple-tab-span">
    <w:name w:val="apple-tab-span"/>
    <w:basedOn w:val="a1"/>
    <w:rsid w:val="00145459"/>
  </w:style>
  <w:style w:type="paragraph" w:styleId="a7">
    <w:name w:val="header"/>
    <w:basedOn w:val="a0"/>
    <w:link w:val="a8"/>
    <w:uiPriority w:val="99"/>
    <w:unhideWhenUsed/>
    <w:rsid w:val="00A92A6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A92A63"/>
    <w:rPr>
      <w:rFonts w:ascii="Times New Roman" w:eastAsiaTheme="minorEastAsia" w:hAnsi="Times New Roman"/>
      <w:sz w:val="28"/>
      <w:szCs w:val="28"/>
      <w:lang w:eastAsia="ru-RU"/>
    </w:rPr>
  </w:style>
  <w:style w:type="paragraph" w:styleId="a9">
    <w:name w:val="footer"/>
    <w:basedOn w:val="a0"/>
    <w:link w:val="aa"/>
    <w:uiPriority w:val="99"/>
    <w:unhideWhenUsed/>
    <w:rsid w:val="00A92A63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A92A63"/>
    <w:rPr>
      <w:rFonts w:ascii="Times New Roman" w:eastAsiaTheme="minorEastAsia" w:hAnsi="Times New Roman"/>
      <w:sz w:val="28"/>
      <w:szCs w:val="28"/>
      <w:lang w:eastAsia="ru-RU"/>
    </w:rPr>
  </w:style>
  <w:style w:type="table" w:styleId="ab">
    <w:name w:val="Table Grid"/>
    <w:basedOn w:val="a2"/>
    <w:uiPriority w:val="39"/>
    <w:rsid w:val="00BD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7F2EA3"/>
    <w:rPr>
      <w:color w:val="808080"/>
    </w:rPr>
  </w:style>
  <w:style w:type="paragraph" w:customStyle="1" w:styleId="ad">
    <w:name w:val="Введение_заключение"/>
    <w:basedOn w:val="1"/>
    <w:next w:val="a0"/>
    <w:qFormat/>
    <w:rsid w:val="001838A1"/>
    <w:pPr>
      <w:numPr>
        <w:numId w:val="0"/>
      </w:numPr>
      <w:jc w:val="center"/>
    </w:pPr>
  </w:style>
  <w:style w:type="paragraph" w:customStyle="1" w:styleId="ae">
    <w:name w:val="Рисунок"/>
    <w:basedOn w:val="a0"/>
    <w:next w:val="a0"/>
    <w:qFormat/>
    <w:rsid w:val="001838A1"/>
    <w:pPr>
      <w:keepNext/>
      <w:ind w:firstLine="0"/>
      <w:jc w:val="center"/>
    </w:pPr>
  </w:style>
  <w:style w:type="paragraph" w:customStyle="1" w:styleId="a">
    <w:name w:val="Список_ТИРЕ"/>
    <w:basedOn w:val="a0"/>
    <w:qFormat/>
    <w:rsid w:val="006841A3"/>
    <w:pPr>
      <w:numPr>
        <w:numId w:val="28"/>
      </w:numPr>
      <w:ind w:left="0" w:firstLine="85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6396B-3E6C-4E2D-8580-7361F8A1D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Чудаева Ульяна Константиновна</dc:creator>
  <cp:keywords/>
  <dc:description/>
  <cp:lastModifiedBy>Андрей Бартенев</cp:lastModifiedBy>
  <cp:revision>5</cp:revision>
  <dcterms:created xsi:type="dcterms:W3CDTF">2025-11-13T21:31:00Z</dcterms:created>
  <dcterms:modified xsi:type="dcterms:W3CDTF">2025-11-14T09:16:00Z</dcterms:modified>
</cp:coreProperties>
</file>