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71"/>
        <w:pBdr>
          <w:top w:val="none" w:color="000000" w:sz="0" w:space="0"/>
          <w:left w:val="none" w:color="000000" w:sz="0" w:space="0"/>
          <w:bottom w:val="none" w:color="000000" w:sz="0" w:space="0"/>
          <w:right w:val="none" w:color="000000" w:sz="0" w:space="0"/>
          <w:between w:val="none" w:color="000000" w:sz="0" w:space="0"/>
        </w:pBdr>
        <w:shd w:val="clear" w:color="auto" w:fill="auto"/>
        <w:spacing/>
        <w:ind/>
        <w:rPr>
          <w:rFonts w:ascii="Arial" w:hAnsi="Arial" w:eastAsia="Arial" w:cs="Arial"/>
          <w:color w:val="202429"/>
          <w:sz w:val="44"/>
          <w:szCs w:val="44"/>
        </w:rPr>
      </w:pPr>
      <w:r>
        <w:rPr>
          <w:rFonts w:ascii="Arial" w:hAnsi="Arial" w:eastAsia="Arial" w:cs="Arial"/>
          <w:color w:val="202429"/>
          <w:sz w:val="44"/>
          <w:szCs w:val="44"/>
          <w:rtl w:val="0"/>
        </w:rPr>
        <w:t xml:space="preserve">Rubric calibration worksheet (solo)</w:t>
      </w:r>
      <w:r>
        <w:rPr>
          <w:rFonts w:ascii="Arial" w:hAnsi="Arial" w:eastAsia="Arial" w:cs="Arial"/>
          <w:color w:val="202429"/>
          <w:sz w:val="44"/>
          <w:szCs w:val="44"/>
        </w:rPr>
      </w:r>
    </w:p>
    <w:p w14:paraId="00000002">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rFonts w:ascii="Arial" w:hAnsi="Arial" w:eastAsia="Arial" w:cs="Arial"/>
          <w:color w:val="202429"/>
          <w:sz w:val="22"/>
          <w:szCs w:val="22"/>
        </w:rPr>
      </w:pPr>
      <w:r>
        <w:rPr>
          <w:color w:val="202429"/>
          <w:rtl w:val="0"/>
        </w:rPr>
        <w:br/>
        <w:t xml:space="preserve">Use this worksheet to fill in </w:t>
      </w:r>
      <w:r>
        <w:rPr>
          <w:b/>
          <w:bCs/>
          <w:color w:val="202429"/>
          <w:rtl w:val="0"/>
        </w:rPr>
        <w:t xml:space="preserve">Phase 1</w:t>
      </w:r>
      <w:r>
        <w:rPr>
          <w:color w:val="202429"/>
          <w:rtl w:val="0"/>
        </w:rPr>
        <w:t xml:space="preserve"> and </w:t>
      </w:r>
      <w:r>
        <w:rPr>
          <w:b/>
          <w:bCs/>
          <w:color w:val="202429"/>
          <w:rtl w:val="0"/>
        </w:rPr>
        <w:t xml:space="preserve">Phase 3</w:t>
      </w:r>
      <w:r>
        <w:rPr>
          <w:color w:val="202429"/>
          <w:rtl w:val="0"/>
        </w:rPr>
        <w:t xml:space="preserve"> by yourself! Use the </w:t>
      </w:r>
      <w:hyperlink r:id="rId8" w:tooltip="https://docs.google.com/document/d/1U0s1JNxFrekqyfdQDf5qFW4LmDtfSwGJn3qaAJRfESA/copy" w:history="1">
        <w:r>
          <w:rPr>
            <w:color w:val="1155cc"/>
            <w:u w:val="single"/>
            <w:rtl w:val="0"/>
          </w:rPr>
          <w:t xml:space="preserve">group worksheet</w:t>
        </w:r>
      </w:hyperlink>
      <w:r>
        <w:rPr>
          <w:color w:val="202429"/>
          <w:rtl w:val="0"/>
        </w:rPr>
        <w:t xml:space="preserve"> to fill in </w:t>
      </w:r>
      <w:r>
        <w:rPr>
          <w:b/>
          <w:bCs/>
          <w:color w:val="202429"/>
          <w:rtl w:val="0"/>
        </w:rPr>
        <w:t xml:space="preserve">Phase 2</w:t>
      </w:r>
      <w:r>
        <w:rPr>
          <w:color w:val="202429"/>
          <w:rtl w:val="0"/>
        </w:rPr>
        <w:t xml:space="preserve"> and </w:t>
      </w:r>
      <w:r>
        <w:rPr>
          <w:b/>
          <w:bCs/>
          <w:color w:val="202429"/>
          <w:rtl w:val="0"/>
        </w:rPr>
        <w:t xml:space="preserve">Phase 4</w:t>
      </w:r>
      <w:r>
        <w:rPr>
          <w:color w:val="202429"/>
          <w:rtl w:val="0"/>
        </w:rPr>
        <w:t xml:space="preserve"> as a group</w:t>
      </w:r>
      <w:r>
        <w:rPr>
          <w:color w:val="202429"/>
          <w:rtl w:val="0"/>
        </w:rPr>
        <w:t xml:space="preserve">. Full instructions </w:t>
      </w:r>
      <w:hyperlink r:id="rId9" w:tooltip="https://courses.codepath.org/courses/ai301/unit/1#!activities" w:history="1">
        <w:r>
          <w:rPr>
            <w:color w:val="1155cc"/>
            <w:u w:val="single"/>
            <w:rtl w:val="0"/>
          </w:rPr>
          <w:t xml:space="preserve">here</w:t>
        </w:r>
      </w:hyperlink>
      <w:r>
        <w:rPr>
          <w:color w:val="202429"/>
          <w:rtl w:val="0"/>
        </w:rPr>
        <w:t xml:space="preserve">.</w:t>
        <w:br/>
      </w:r>
      <w:r>
        <w:rPr>
          <w:rtl w:val="0"/>
        </w:rPr>
      </w:r>
      <w:r>
        <w:rPr>
          <w:rFonts w:ascii="Arial" w:hAnsi="Arial" w:eastAsia="Arial" w:cs="Arial"/>
          <w:color w:val="202429"/>
          <w:sz w:val="22"/>
          <w:szCs w:val="22"/>
        </w:rPr>
      </w:r>
    </w:p>
    <w:tbl>
      <w:tblPr>
        <w:tblStyle w:val="679"/>
        <w:tblW w:w="9360" w:type="dxa"/>
        <w:tblBorders>
          <w:top w:val="single" w:color="9aa0a6" w:sz="9" w:space="0"/>
          <w:left w:val="single" w:color="9aa0a6" w:sz="9" w:space="0"/>
          <w:bottom w:val="single" w:color="9aa0a6" w:sz="9" w:space="0"/>
          <w:right w:val="single" w:color="9aa0a6" w:sz="9" w:space="0"/>
          <w:insideH w:val="single" w:color="9aa0a6" w:sz="9" w:space="0"/>
          <w:insideV w:val="single" w:color="9aa0a6" w:sz="9" w:space="0"/>
        </w:tblBorders>
        <w:tblLayout w:type="fixed"/>
        <w:tblLook w:val="0600" w:firstRow="0" w:lastRow="0" w:firstColumn="0" w:lastColumn="0" w:noHBand="1" w:noVBand="1"/>
      </w:tblPr>
      <w:tblGrid>
        <w:gridCol w:w="9360"/>
        <w:tblGridChange w:id="0">
          <w:tblGrid>
            <w:gridCol w:w="9360"/>
          </w:tblGrid>
        </w:tblGridChange>
      </w:tblGrid>
      <w:tr>
        <w:trPr>
          <w:cantSplit w:val="false"/>
        </w:trPr>
        <w:tc>
          <w:tcPr>
            <w:shd w:val="clear" w:color="auto" w:fill="fff6de"/>
            <w:tcBorders>
              <w:top w:val="single" w:color="9aa0a6" w:sz="9" w:space="0"/>
              <w:left w:val="single" w:color="9aa0a6" w:sz="9" w:space="0"/>
              <w:bottom w:val="single" w:color="9aa0a6" w:sz="9" w:space="0"/>
              <w:right w:val="single" w:color="9aa0a6" w:sz="9" w:space="0"/>
            </w:tcBorders>
            <w:tcMar>
              <w:left w:w="160" w:type="dxa"/>
              <w:top w:w="160" w:type="dxa"/>
              <w:right w:w="160" w:type="dxa"/>
              <w:bottom w:w="160" w:type="dxa"/>
            </w:tcMar>
            <w:vAlign w:val="top"/>
          </w:tcPr>
          <w:p w14:paraId="00000003">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ind/>
              <w:rPr>
                <w:rFonts w:ascii="Arial" w:hAnsi="Arial" w:eastAsia="Arial" w:cs="Arial"/>
                <w:b/>
                <w:bCs/>
                <w:color w:val="202429"/>
                <w:sz w:val="22"/>
                <w:szCs w:val="22"/>
                <w:shd w:val="clear" w:color="auto" w:fill="auto"/>
              </w:rPr>
            </w:pPr>
            <w:r>
              <w:rPr>
                <w:rFonts w:ascii="Arial" w:hAnsi="Arial" w:eastAsia="Arial" w:cs="Arial"/>
                <w:b/>
                <w:bCs/>
                <w:color w:val="202429"/>
                <w:sz w:val="22"/>
                <w:szCs w:val="22"/>
                <w:shd w:val="clear" w:color="auto" w:fill="auto"/>
                <w:rtl w:val="0"/>
              </w:rPr>
              <w:t xml:space="preserve">Make your copy first. Do not type into this template.</w:t>
            </w:r>
            <w:r>
              <w:rPr>
                <w:rFonts w:ascii="Arial" w:hAnsi="Arial" w:eastAsia="Arial" w:cs="Arial"/>
                <w:b/>
                <w:bCs/>
                <w:color w:val="202429"/>
                <w:sz w:val="22"/>
                <w:szCs w:val="22"/>
                <w:shd w:val="clear" w:color="auto" w:fill="auto"/>
              </w:rPr>
            </w:r>
          </w:p>
          <w:p w14:paraId="00000004">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b/>
                <w:bCs/>
                <w:color w:val="202429"/>
                <w:sz w:val="22"/>
                <w:szCs w:val="22"/>
                <w:shd w:val="clear" w:color="auto" w:fill="auto"/>
                <w:rtl w:val="0"/>
              </w:rPr>
              <w:t xml:space="preserve">File</w:t>
            </w:r>
            <w:r>
              <w:rPr>
                <w:rFonts w:ascii="Arial" w:hAnsi="Arial" w:eastAsia="Arial" w:cs="Arial"/>
                <w:color w:val="202429"/>
                <w:sz w:val="22"/>
                <w:szCs w:val="22"/>
                <w:shd w:val="clear" w:color="auto" w:fill="auto"/>
                <w:rtl w:val="0"/>
              </w:rPr>
              <w:t xml:space="preserve">, then </w:t>
            </w:r>
            <w:r>
              <w:rPr>
                <w:b/>
                <w:bCs/>
                <w:color w:val="202429"/>
                <w:sz w:val="22"/>
                <w:szCs w:val="22"/>
                <w:shd w:val="clear" w:color="auto" w:fill="auto"/>
                <w:rtl w:val="0"/>
              </w:rPr>
              <w:t xml:space="preserve">Make a copy</w:t>
            </w:r>
            <w:r>
              <w:rPr>
                <w:rFonts w:ascii="Arial" w:hAnsi="Arial" w:eastAsia="Arial" w:cs="Arial"/>
                <w:color w:val="202429"/>
                <w:sz w:val="22"/>
                <w:szCs w:val="22"/>
                <w:shd w:val="clear" w:color="auto" w:fill="auto"/>
                <w:rtl w:val="0"/>
              </w:rPr>
              <w:t xml:space="preserve">. If you cannot type into a doc, you are in the template.</w:t>
            </w:r>
            <w:r>
              <w:rPr>
                <w:rFonts w:ascii="Arial" w:hAnsi="Arial" w:eastAsia="Arial" w:cs="Arial"/>
                <w:color w:val="202429"/>
                <w:sz w:val="22"/>
                <w:szCs w:val="22"/>
                <w:shd w:val="clear" w:color="auto" w:fill="auto"/>
              </w:rPr>
            </w:r>
          </w:p>
        </w:tc>
      </w:tr>
    </w:tbl>
    <w:p w14:paraId="00000005">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12"/>
          <w:szCs w:val="12"/>
        </w:rPr>
      </w:pPr>
      <w:r>
        <w:rPr>
          <w:sz w:val="12"/>
          <w:szCs w:val="12"/>
          <w:rtl w:val="0"/>
        </w:rPr>
        <w:t xml:space="preserve"> </w:t>
      </w:r>
      <w:r>
        <w:rPr>
          <w:sz w:val="12"/>
          <w:szCs w:val="12"/>
        </w:rPr>
      </w:r>
    </w:p>
    <w:p w14:paraId="0000000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Name</w:t>
      </w:r>
      <w:r>
        <w:rPr>
          <w:rFonts w:ascii="Arial" w:hAnsi="Arial" w:eastAsia="Arial" w:cs="Arial"/>
          <w:b/>
          <w:bCs/>
          <w:color w:val="202429"/>
          <w:sz w:val="22"/>
          <w:szCs w:val="22"/>
        </w:rPr>
      </w:r>
    </w:p>
    <w:tbl>
      <w:tblPr>
        <w:tblStyle w:val="680"/>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14:paraId="0000000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rFonts w:ascii="Arial" w:hAnsi="Arial" w:eastAsia="Arial" w:cs="Arial"/>
                <w:sz w:val="22"/>
                <w:szCs w:val="22"/>
                <w:vertAlign w:val="baseline"/>
              </w:rPr>
            </w:pPr>
            <w:r>
              <w:rPr>
                <w:rtl w:val="0"/>
              </w:rPr>
              <w:t xml:space="preserve">Nordon</w:t>
            </w:r>
            <w:r>
              <w:rPr>
                <w:rFonts w:ascii="Arial" w:hAnsi="Arial" w:eastAsia="Arial" w:cs="Arial"/>
                <w:sz w:val="22"/>
                <w:szCs w:val="22"/>
                <w:vertAlign w:val="baseline"/>
              </w:rPr>
            </w:r>
          </w:p>
        </w:tc>
      </w:tr>
    </w:tbl>
    <w:p w14:paraId="00000008">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09">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0A">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Date</w:t>
      </w:r>
      <w:r>
        <w:rPr>
          <w:rFonts w:ascii="Arial" w:hAnsi="Arial" w:eastAsia="Arial" w:cs="Arial"/>
          <w:b/>
          <w:bCs/>
          <w:color w:val="202429"/>
          <w:sz w:val="22"/>
          <w:szCs w:val="22"/>
        </w:rPr>
      </w:r>
    </w:p>
    <w:tbl>
      <w:tblPr>
        <w:tblStyle w:val="681"/>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2">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2026-09-19</w:t>
            </w:r>
            <w:r/>
          </w:p>
        </w:tc>
      </w:tr>
    </w:tbl>
    <w:p w14:paraId="0000000C">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ind/>
        <w:rPr>
          <w:sz w:val="8"/>
          <w:szCs w:val="8"/>
        </w:rPr>
      </w:pPr>
      <w:r>
        <w:rPr>
          <w:sz w:val="8"/>
          <w:szCs w:val="8"/>
          <w:rtl w:val="0"/>
        </w:rPr>
        <w:t xml:space="preserve"> </w:t>
      </w:r>
      <w:r>
        <w:rPr>
          <w:sz w:val="8"/>
          <w:szCs w:val="8"/>
        </w:rPr>
      </w:r>
    </w:p>
    <w:p w14:paraId="0000000D">
      <w:pPr>
        <w:pStyle w:val="672"/>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Arial" w:hAnsi="Arial" w:eastAsia="Arial" w:cs="Arial"/>
          <w:color w:val="202429"/>
          <w:sz w:val="32"/>
          <w:szCs w:val="32"/>
        </w:rPr>
      </w:pPr>
      <w:r>
        <w:rPr>
          <w:rFonts w:ascii="Arial" w:hAnsi="Arial" w:eastAsia="Arial" w:cs="Arial"/>
          <w:color w:val="202429"/>
          <w:sz w:val="32"/>
          <w:szCs w:val="32"/>
          <w:rtl w:val="0"/>
        </w:rPr>
        <w:t xml:space="preserve">The plan (</w:t>
      </w:r>
      <w:r>
        <w:rPr>
          <w:color w:val="202429"/>
          <w:sz w:val="32"/>
          <w:szCs w:val="32"/>
          <w:rtl w:val="0"/>
        </w:rPr>
        <w:t xml:space="preserve">4</w:t>
      </w:r>
      <w:r>
        <w:rPr>
          <w:rFonts w:ascii="Arial" w:hAnsi="Arial" w:eastAsia="Arial" w:cs="Arial"/>
          <w:color w:val="202429"/>
          <w:sz w:val="32"/>
          <w:szCs w:val="32"/>
          <w:rtl w:val="0"/>
        </w:rPr>
        <w:t xml:space="preserve">0 minutes)</w:t>
      </w:r>
      <w:r>
        <w:rPr>
          <w:rFonts w:ascii="Arial" w:hAnsi="Arial" w:eastAsia="Arial" w:cs="Arial"/>
          <w:color w:val="202429"/>
          <w:sz w:val="32"/>
          <w:szCs w:val="32"/>
        </w:rPr>
      </w:r>
    </w:p>
    <w:tbl>
      <w:tblPr>
        <w:tblStyle w:val="682"/>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3">
          <w:tblGrid>
            <w:gridCol w:w="9360"/>
          </w:tblGrid>
        </w:tblGridChange>
      </w:tblGrid>
      <w:tr>
        <w:trPr>
          <w:cantSplit w:val="false"/>
        </w:trPr>
        <w:tc>
          <w:tcPr>
            <w:shd w:val="clear" w:color="auto" w:fill="e8f1fb"/>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0E">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b/>
                <w:bCs/>
                <w:color w:val="202429"/>
                <w:sz w:val="22"/>
                <w:szCs w:val="22"/>
                <w:shd w:val="clear" w:color="auto" w:fill="auto"/>
                <w:vertAlign w:val="baseline"/>
              </w:rPr>
            </w:pPr>
            <w:r>
              <w:rPr>
                <w:b/>
                <w:bCs/>
                <w:color w:val="202429"/>
                <w:sz w:val="22"/>
                <w:szCs w:val="22"/>
                <w:shd w:val="clear" w:color="auto" w:fill="auto"/>
                <w:vertAlign w:val="baseline"/>
                <w:rtl w:val="0"/>
              </w:rPr>
              <w:t xml:space="preserve">1. Grade the four issues. 10 minutes, solo, </w:t>
            </w:r>
            <w:r>
              <w:rPr>
                <w:b/>
                <w:bCs/>
                <w:color w:val="202429"/>
                <w:rtl w:val="0"/>
              </w:rPr>
              <w:t xml:space="preserve">in this doc</w:t>
            </w:r>
            <w:r>
              <w:rPr>
                <w:b/>
                <w:bCs/>
                <w:color w:val="202429"/>
                <w:sz w:val="22"/>
                <w:szCs w:val="22"/>
                <w:shd w:val="clear" w:color="auto" w:fill="auto"/>
                <w:vertAlign w:val="baseline"/>
                <w:rtl w:val="0"/>
              </w:rPr>
              <w:t xml:space="preserve">.</w:t>
            </w:r>
            <w:r>
              <w:rPr>
                <w:b/>
                <w:bCs/>
                <w:color w:val="202429"/>
                <w:sz w:val="22"/>
                <w:szCs w:val="22"/>
                <w:shd w:val="clear" w:color="auto" w:fill="auto"/>
                <w:vertAlign w:val="baseline"/>
              </w:rPr>
            </w:r>
          </w:p>
        </w:tc>
      </w:tr>
      <w:tr>
        <w:trPr>
          <w:cantSplit w:val="false"/>
        </w:trPr>
        <w:tc>
          <w:tcPr>
            <w:shd w:val="clear" w:color="auto" w:fill="e9f5ec"/>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0F">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rFonts w:ascii="Arial" w:hAnsi="Arial" w:eastAsia="Arial" w:cs="Arial"/>
                <w:color w:val="202429"/>
                <w:sz w:val="22"/>
                <w:szCs w:val="22"/>
                <w:shd w:val="clear" w:color="auto" w:fill="auto"/>
                <w:vertAlign w:val="baseline"/>
              </w:rPr>
            </w:pPr>
            <w:r>
              <w:rPr>
                <w:rFonts w:ascii="Arial" w:hAnsi="Arial" w:eastAsia="Arial" w:cs="Arial"/>
                <w:color w:val="202429"/>
                <w:sz w:val="22"/>
                <w:szCs w:val="22"/>
                <w:shd w:val="clear" w:color="auto" w:fill="auto"/>
                <w:vertAlign w:val="baseline"/>
                <w:rtl w:val="0"/>
              </w:rPr>
              <w:t xml:space="preserve">2. Disagreement log + synthesis. 15 minutes, together, in the group doc.</w:t>
            </w:r>
            <w:r>
              <w:rPr>
                <w:rFonts w:ascii="Arial" w:hAnsi="Arial" w:eastAsia="Arial" w:cs="Arial"/>
                <w:color w:val="202429"/>
                <w:sz w:val="22"/>
                <w:szCs w:val="22"/>
                <w:shd w:val="clear" w:color="auto" w:fill="auto"/>
                <w:vertAlign w:val="baseline"/>
              </w:rPr>
            </w:r>
          </w:p>
        </w:tc>
      </w:tr>
      <w:tr>
        <w:trPr>
          <w:cantSplit w:val="false"/>
        </w:trPr>
        <w:tc>
          <w:tcPr>
            <w:shd w:val="clear" w:color="auto" w:fill="e8f1fb"/>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1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b/>
                <w:bCs/>
                <w:color w:val="202429"/>
                <w:sz w:val="22"/>
                <w:szCs w:val="22"/>
                <w:shd w:val="clear" w:color="auto" w:fill="auto"/>
                <w:vertAlign w:val="baseline"/>
              </w:rPr>
            </w:pPr>
            <w:r>
              <w:rPr>
                <w:b/>
                <w:bCs/>
                <w:color w:val="202429"/>
                <w:sz w:val="22"/>
                <w:szCs w:val="22"/>
                <w:shd w:val="clear" w:color="auto" w:fill="auto"/>
                <w:vertAlign w:val="baseline"/>
                <w:rtl w:val="0"/>
              </w:rPr>
              <w:t xml:space="preserve">3. Revision marks. 10 minutes, solo, </w:t>
            </w:r>
            <w:r>
              <w:rPr>
                <w:b/>
                <w:bCs/>
                <w:color w:val="202429"/>
                <w:rtl w:val="0"/>
              </w:rPr>
              <w:t xml:space="preserve">in this doc</w:t>
            </w:r>
            <w:r>
              <w:rPr>
                <w:b/>
                <w:bCs/>
                <w:color w:val="202429"/>
                <w:sz w:val="22"/>
                <w:szCs w:val="22"/>
                <w:shd w:val="clear" w:color="auto" w:fill="auto"/>
                <w:vertAlign w:val="baseline"/>
                <w:rtl w:val="0"/>
              </w:rPr>
              <w:t xml:space="preserve">.</w:t>
            </w:r>
            <w:r>
              <w:rPr>
                <w:b/>
                <w:bCs/>
                <w:color w:val="202429"/>
                <w:sz w:val="22"/>
                <w:szCs w:val="22"/>
                <w:shd w:val="clear" w:color="auto" w:fill="auto"/>
                <w:vertAlign w:val="baseline"/>
              </w:rPr>
            </w:r>
          </w:p>
        </w:tc>
      </w:tr>
      <w:tr>
        <w:trPr>
          <w:cantSplit w:val="false"/>
        </w:trPr>
        <w:tc>
          <w:tcPr>
            <w:shd w:val="clear" w:color="auto" w:fill="e9f5ec"/>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11">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rFonts w:ascii="Arial" w:hAnsi="Arial" w:eastAsia="Arial" w:cs="Arial"/>
                <w:color w:val="202429"/>
                <w:sz w:val="22"/>
                <w:szCs w:val="22"/>
                <w:shd w:val="clear" w:color="auto" w:fill="auto"/>
                <w:vertAlign w:val="baseline"/>
              </w:rPr>
            </w:pPr>
            <w:r>
              <w:rPr>
                <w:rFonts w:ascii="Arial" w:hAnsi="Arial" w:eastAsia="Arial" w:cs="Arial"/>
                <w:color w:val="202429"/>
                <w:sz w:val="22"/>
                <w:szCs w:val="22"/>
                <w:shd w:val="clear" w:color="auto" w:fill="auto"/>
                <w:vertAlign w:val="baseline"/>
                <w:rtl w:val="0"/>
              </w:rPr>
              <w:t xml:space="preserve">4. Debrief. 5 minutes, together, in the group doc.</w:t>
            </w:r>
            <w:r>
              <w:rPr>
                <w:rFonts w:ascii="Arial" w:hAnsi="Arial" w:eastAsia="Arial" w:cs="Arial"/>
                <w:color w:val="202429"/>
                <w:sz w:val="22"/>
                <w:szCs w:val="22"/>
                <w:shd w:val="clear" w:color="auto" w:fill="auto"/>
                <w:vertAlign w:val="baseline"/>
              </w:rPr>
            </w:r>
          </w:p>
        </w:tc>
      </w:tr>
    </w:tbl>
    <w:p w14:paraId="0000001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ind/>
        <w:rPr>
          <w:sz w:val="12"/>
          <w:szCs w:val="12"/>
        </w:rPr>
      </w:pPr>
      <w:r>
        <w:rPr>
          <w:sz w:val="12"/>
          <w:szCs w:val="12"/>
          <w:rtl w:val="0"/>
        </w:rPr>
        <w:t xml:space="preserve"> </w:t>
      </w:r>
      <w:r>
        <w:rPr>
          <w:sz w:val="12"/>
          <w:szCs w:val="12"/>
        </w:rPr>
      </w:r>
    </w:p>
    <w:p w14:paraId="00000013">
      <w:pPr>
        <w:pStyle w:val="672"/>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Arial" w:hAnsi="Arial" w:eastAsia="Arial" w:cs="Arial"/>
          <w:color w:val="202429"/>
          <w:sz w:val="32"/>
          <w:szCs w:val="32"/>
        </w:rPr>
      </w:pPr>
      <w:r>
        <w:rPr>
          <w:rFonts w:ascii="Arial" w:hAnsi="Arial" w:eastAsia="Arial" w:cs="Arial"/>
          <w:color w:val="202429"/>
          <w:sz w:val="32"/>
          <w:szCs w:val="32"/>
          <w:rtl w:val="0"/>
        </w:rPr>
        <w:t xml:space="preserve">Phase 1: grade the four issues</w:t>
      </w:r>
      <w:r>
        <w:rPr>
          <w:rFonts w:ascii="Arial" w:hAnsi="Arial" w:eastAsia="Arial" w:cs="Arial"/>
          <w:color w:val="202429"/>
          <w:sz w:val="32"/>
          <w:szCs w:val="32"/>
        </w:rPr>
      </w:r>
    </w:p>
    <w:tbl>
      <w:tblPr>
        <w:tblStyle w:val="683"/>
        <w:tblW w:w="9360" w:type="dxa"/>
        <w:tblBorders>
          <w:top w:val="single" w:color="9aa0a6" w:sz="9" w:space="0"/>
          <w:left w:val="single" w:color="9aa0a6" w:sz="9" w:space="0"/>
          <w:bottom w:val="single" w:color="9aa0a6" w:sz="9" w:space="0"/>
          <w:right w:val="single" w:color="9aa0a6" w:sz="9" w:space="0"/>
          <w:insideH w:val="single" w:color="9aa0a6" w:sz="9" w:space="0"/>
          <w:insideV w:val="single" w:color="9aa0a6" w:sz="9" w:space="0"/>
        </w:tblBorders>
        <w:tblLayout w:type="fixed"/>
        <w:tblLook w:val="0600" w:firstRow="0" w:lastRow="0" w:firstColumn="0" w:lastColumn="0" w:noHBand="1" w:noVBand="1"/>
      </w:tblPr>
      <w:tblGrid>
        <w:gridCol w:w="9360"/>
        <w:tblGridChange w:id="4">
          <w:tblGrid>
            <w:gridCol w:w="9360"/>
          </w:tblGrid>
        </w:tblGridChange>
      </w:tblGrid>
      <w:tr>
        <w:trPr>
          <w:cantSplit w:val="false"/>
        </w:trPr>
        <w:tc>
          <w:tcPr>
            <w:shd w:val="clear" w:color="auto" w:fill="e8f1fb"/>
            <w:tcBorders>
              <w:top w:val="single" w:color="9aa0a6" w:sz="9" w:space="0"/>
              <w:left w:val="single" w:color="9aa0a6" w:sz="9" w:space="0"/>
              <w:bottom w:val="single" w:color="9aa0a6" w:sz="9" w:space="0"/>
              <w:right w:val="single" w:color="9aa0a6" w:sz="9" w:space="0"/>
            </w:tcBorders>
            <w:tcMar>
              <w:left w:w="160" w:type="dxa"/>
              <w:top w:w="160" w:type="dxa"/>
              <w:right w:w="160" w:type="dxa"/>
              <w:bottom w:w="160" w:type="dxa"/>
            </w:tcMar>
            <w:vAlign w:val="top"/>
          </w:tcPr>
          <w:p w14:paraId="00000014">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ind/>
              <w:rPr>
                <w:rFonts w:ascii="Arial" w:hAnsi="Arial" w:eastAsia="Arial" w:cs="Arial"/>
                <w:b/>
                <w:bCs/>
                <w:color w:val="202429"/>
                <w:sz w:val="22"/>
                <w:szCs w:val="22"/>
                <w:shd w:val="clear" w:color="auto" w:fill="auto"/>
              </w:rPr>
            </w:pPr>
            <w:r>
              <w:rPr>
                <w:b/>
                <w:bCs/>
                <w:color w:val="202429"/>
                <w:rtl w:val="0"/>
              </w:rPr>
              <w:t xml:space="preserve">By Yourself</w:t>
            </w:r>
            <w:r>
              <w:rPr>
                <w:rFonts w:ascii="Arial" w:hAnsi="Arial" w:eastAsia="Arial" w:cs="Arial"/>
                <w:b/>
                <w:bCs/>
                <w:color w:val="202429"/>
                <w:sz w:val="22"/>
                <w:szCs w:val="22"/>
                <w:shd w:val="clear" w:color="auto" w:fill="auto"/>
                <w:rtl w:val="0"/>
              </w:rPr>
              <w:t xml:space="preserve"> · 10 minutes</w:t>
            </w:r>
            <w:r>
              <w:rPr>
                <w:rFonts w:ascii="Arial" w:hAnsi="Arial" w:eastAsia="Arial" w:cs="Arial"/>
                <w:b/>
                <w:bCs/>
                <w:color w:val="202429"/>
                <w:sz w:val="22"/>
                <w:szCs w:val="22"/>
                <w:shd w:val="clear" w:color="auto" w:fill="auto"/>
              </w:rPr>
            </w:r>
          </w:p>
          <w:p w14:paraId="0000001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Write your three check names below, taken from the Check column of your rubric.</w:t>
            </w:r>
            <w:r>
              <w:rPr>
                <w:rFonts w:ascii="Arial" w:hAnsi="Arial" w:eastAsia="Arial" w:cs="Arial"/>
                <w:color w:val="202429"/>
                <w:sz w:val="22"/>
                <w:szCs w:val="22"/>
                <w:shd w:val="clear" w:color="auto" w:fill="auto"/>
              </w:rPr>
            </w:r>
          </w:p>
          <w:p w14:paraId="0000001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Open the four bundles under eval/issues/ in your Unit 1 materials and take one bundle at a time: read it in full, then write P (condition met), F (not met), or ? (not enough evidence) in each check cell of that bundle’s row.</w:t>
            </w:r>
            <w:r>
              <w:rPr>
                <w:rFonts w:ascii="Arial" w:hAnsi="Arial" w:eastAsia="Arial" w:cs="Arial"/>
                <w:color w:val="202429"/>
                <w:sz w:val="22"/>
                <w:szCs w:val="22"/>
                <w:shd w:val="clear" w:color="auto" w:fill="auto"/>
              </w:rPr>
            </w:r>
          </w:p>
          <w:p w14:paraId="000000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Combine your three grades with your verdict rule and write </w:t>
            </w:r>
            <w:r>
              <w:rPr>
                <w:color w:val="202429"/>
                <w:rtl w:val="0"/>
              </w:rPr>
              <w:t xml:space="preserve">accept or reject</w:t>
            </w:r>
            <w:r>
              <w:rPr>
                <w:rFonts w:ascii="Arial" w:hAnsi="Arial" w:eastAsia="Arial" w:cs="Arial"/>
                <w:color w:val="202429"/>
                <w:sz w:val="22"/>
                <w:szCs w:val="22"/>
                <w:shd w:val="clear" w:color="auto" w:fill="auto"/>
                <w:rtl w:val="0"/>
              </w:rPr>
              <w:t xml:space="preserve"> in the Verdict cell.</w:t>
            </w:r>
            <w:r>
              <w:rPr>
                <w:rFonts w:ascii="Arial" w:hAnsi="Arial" w:eastAsia="Arial" w:cs="Arial"/>
                <w:color w:val="202429"/>
                <w:sz w:val="22"/>
                <w:szCs w:val="22"/>
                <w:shd w:val="clear" w:color="auto" w:fill="auto"/>
              </w:rPr>
            </w:r>
          </w:p>
          <w:p w14:paraId="00000018">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Grade the bundle only, never the live issue on GitHub.</w:t>
            </w:r>
            <w:r>
              <w:rPr>
                <w:rFonts w:ascii="Arial" w:hAnsi="Arial" w:eastAsia="Arial" w:cs="Arial"/>
                <w:color w:val="202429"/>
                <w:sz w:val="22"/>
                <w:szCs w:val="22"/>
                <w:shd w:val="clear" w:color="auto" w:fill="auto"/>
              </w:rPr>
            </w:r>
          </w:p>
        </w:tc>
      </w:tr>
    </w:tbl>
    <w:p w14:paraId="00000019">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12"/>
          <w:szCs w:val="12"/>
        </w:rPr>
      </w:pPr>
      <w:r>
        <w:rPr>
          <w:sz w:val="12"/>
          <w:szCs w:val="12"/>
          <w:rtl w:val="0"/>
        </w:rPr>
        <w:t xml:space="preserve"> </w:t>
      </w:r>
      <w:r>
        <w:rPr>
          <w:sz w:val="12"/>
          <w:szCs w:val="12"/>
        </w:rPr>
      </w:r>
    </w:p>
    <w:p w14:paraId="4368AD3C">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highlight w:val="none"/>
          <w:rtl w:val="0"/>
        </w:rPr>
      </w:r>
      <w:r>
        <w:rPr>
          <w:rFonts w:ascii="Arial" w:hAnsi="Arial" w:eastAsia="Arial" w:cs="Arial"/>
          <w:b/>
          <w:bCs/>
          <w:color w:val="202429"/>
          <w:sz w:val="22"/>
          <w:szCs w:val="22"/>
          <w:highlight w:val="none"/>
          <w:rtl w:val="0"/>
        </w:rPr>
      </w:r>
      <w:r>
        <w:rPr>
          <w:rFonts w:ascii="Arial" w:hAnsi="Arial" w:eastAsia="Arial" w:cs="Arial"/>
          <w:b/>
          <w:bCs/>
          <w:color w:val="202429"/>
          <w:sz w:val="22"/>
          <w:szCs w:val="22"/>
          <w:highlight w:val="none"/>
          <w:rtl w:val="0"/>
        </w:rPr>
      </w:r>
    </w:p>
    <w:p w14:paraId="0000001A">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highlight w:val="none"/>
        </w:rPr>
      </w:pPr>
      <w:r>
        <w:rPr>
          <w:rFonts w:ascii="Arial" w:hAnsi="Arial" w:eastAsia="Arial" w:cs="Arial"/>
          <w:b/>
          <w:bCs/>
          <w:color w:val="202429"/>
          <w:sz w:val="22"/>
          <w:szCs w:val="22"/>
          <w:rtl w:val="0"/>
        </w:rPr>
        <w:t xml:space="preserve">Check 1</w:t>
      </w:r>
      <w:r>
        <w:rPr>
          <w:rFonts w:ascii="Arial" w:hAnsi="Arial" w:eastAsia="Arial" w:cs="Arial"/>
          <w:b/>
          <w:bCs/>
          <w:color w:val="202429"/>
          <w:sz w:val="22"/>
          <w:szCs w:val="22"/>
        </w:rPr>
      </w:r>
    </w:p>
    <w:tbl>
      <w:tblPr>
        <w:tblStyle w:val="684"/>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5">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repo-alive</w:t>
            </w:r>
            <w:r/>
          </w:p>
        </w:tc>
      </w:tr>
    </w:tbl>
    <w:p w14:paraId="0000001C">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1D">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Check 2</w:t>
      </w:r>
      <w:r>
        <w:rPr>
          <w:rFonts w:ascii="Arial" w:hAnsi="Arial" w:eastAsia="Arial" w:cs="Arial"/>
          <w:b/>
          <w:bCs/>
          <w:color w:val="202429"/>
          <w:sz w:val="22"/>
          <w:szCs w:val="22"/>
        </w:rPr>
      </w:r>
    </w:p>
    <w:tbl>
      <w:tblPr>
        <w:tblStyle w:val="685"/>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6">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unclaimed</w:t>
            </w:r>
            <w:r/>
          </w:p>
        </w:tc>
      </w:tr>
    </w:tbl>
    <w:p w14:paraId="0000001F">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2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Check 3</w:t>
      </w:r>
      <w:r>
        <w:rPr>
          <w:rFonts w:ascii="Arial" w:hAnsi="Arial" w:eastAsia="Arial" w:cs="Arial"/>
          <w:b/>
          <w:bCs/>
          <w:color w:val="202429"/>
          <w:sz w:val="22"/>
          <w:szCs w:val="22"/>
        </w:rPr>
      </w:r>
    </w:p>
    <w:tbl>
      <w:tblPr>
        <w:tblStyle w:val="686"/>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7">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change-is-specified</w:t>
            </w:r>
            <w:r/>
          </w:p>
        </w:tc>
      </w:tr>
    </w:tbl>
    <w:p w14:paraId="00000022">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tbl>
      <w:tblPr>
        <w:tblStyle w:val="687"/>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3360"/>
        <w:gridCol w:w="1400"/>
        <w:gridCol w:w="1400"/>
        <w:gridCol w:w="1400"/>
        <w:gridCol w:w="1800"/>
        <w:tblGridChange w:id="8">
          <w:tblGrid>
            <w:gridCol w:w="3360"/>
            <w:gridCol w:w="1400"/>
            <w:gridCol w:w="1400"/>
            <w:gridCol w:w="1400"/>
            <w:gridCol w:w="1800"/>
          </w:tblGrid>
        </w:tblGridChange>
      </w:tblGrid>
      <w:tr>
        <w:trPr>
          <w:cantSplit w:val="false"/>
          <w:tblHeader/>
        </w:trPr>
        <w:tc>
          <w:tcPr>
            <w:shd w:val="clear" w:color="auto" w:fill="e9edf2"/>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14:paraId="00000023">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jc w:val="center"/>
              <w:rPr>
                <w:rFonts w:ascii="Arial" w:hAnsi="Arial" w:eastAsia="Arial" w:cs="Arial"/>
                <w:b/>
                <w:bCs/>
                <w:color w:val="202429"/>
                <w:sz w:val="22"/>
                <w:szCs w:val="22"/>
                <w:shd w:val="clear" w:color="auto" w:fill="auto"/>
              </w:rPr>
            </w:pPr>
            <w:r>
              <w:rPr>
                <w:rFonts w:ascii="Arial" w:hAnsi="Arial" w:eastAsia="Arial" w:cs="Arial"/>
                <w:b/>
                <w:bCs/>
                <w:color w:val="202429"/>
                <w:sz w:val="22"/>
                <w:szCs w:val="22"/>
                <w:shd w:val="clear" w:color="auto" w:fill="auto"/>
                <w:rtl w:val="0"/>
              </w:rPr>
              <w:t xml:space="preserve">Issue</w:t>
            </w:r>
            <w:r>
              <w:rPr>
                <w:rFonts w:ascii="Arial" w:hAnsi="Arial" w:eastAsia="Arial" w:cs="Arial"/>
                <w:b/>
                <w:bCs/>
                <w:color w:val="202429"/>
                <w:sz w:val="22"/>
                <w:szCs w:val="22"/>
                <w:shd w:val="clear" w:color="auto" w:fill="auto"/>
              </w:rPr>
            </w:r>
          </w:p>
        </w:tc>
        <w:tc>
          <w:tcPr>
            <w:shd w:val="clear" w:color="auto" w:fill="e9edf2"/>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14:paraId="00000024">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jc w:val="center"/>
              <w:rPr>
                <w:rFonts w:ascii="Arial" w:hAnsi="Arial" w:eastAsia="Arial" w:cs="Arial"/>
                <w:b/>
                <w:bCs/>
                <w:color w:val="202429"/>
                <w:sz w:val="22"/>
                <w:szCs w:val="22"/>
                <w:shd w:val="clear" w:color="auto" w:fill="auto"/>
              </w:rPr>
            </w:pPr>
            <w:r>
              <w:rPr>
                <w:rFonts w:ascii="Arial" w:hAnsi="Arial" w:eastAsia="Arial" w:cs="Arial"/>
                <w:b/>
                <w:bCs/>
                <w:color w:val="202429"/>
                <w:sz w:val="22"/>
                <w:szCs w:val="22"/>
                <w:shd w:val="clear" w:color="auto" w:fill="auto"/>
                <w:rtl w:val="0"/>
              </w:rPr>
              <w:t xml:space="preserve">Check 1</w:t>
            </w:r>
            <w:r>
              <w:rPr>
                <w:rFonts w:ascii="Arial" w:hAnsi="Arial" w:eastAsia="Arial" w:cs="Arial"/>
                <w:b/>
                <w:bCs/>
                <w:color w:val="202429"/>
                <w:sz w:val="22"/>
                <w:szCs w:val="22"/>
                <w:shd w:val="clear" w:color="auto" w:fill="auto"/>
              </w:rPr>
            </w:r>
          </w:p>
        </w:tc>
        <w:tc>
          <w:tcPr>
            <w:shd w:val="clear" w:color="auto" w:fill="e9edf2"/>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14:paraId="0000002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jc w:val="center"/>
              <w:rPr>
                <w:rFonts w:ascii="Arial" w:hAnsi="Arial" w:eastAsia="Arial" w:cs="Arial"/>
                <w:b/>
                <w:bCs/>
                <w:color w:val="202429"/>
                <w:sz w:val="22"/>
                <w:szCs w:val="22"/>
                <w:shd w:val="clear" w:color="auto" w:fill="auto"/>
              </w:rPr>
            </w:pPr>
            <w:r>
              <w:rPr>
                <w:rFonts w:ascii="Arial" w:hAnsi="Arial" w:eastAsia="Arial" w:cs="Arial"/>
                <w:b/>
                <w:bCs/>
                <w:color w:val="202429"/>
                <w:sz w:val="22"/>
                <w:szCs w:val="22"/>
                <w:shd w:val="clear" w:color="auto" w:fill="auto"/>
                <w:rtl w:val="0"/>
              </w:rPr>
              <w:t xml:space="preserve">Check 2</w:t>
            </w:r>
            <w:r>
              <w:rPr>
                <w:rFonts w:ascii="Arial" w:hAnsi="Arial" w:eastAsia="Arial" w:cs="Arial"/>
                <w:b/>
                <w:bCs/>
                <w:color w:val="202429"/>
                <w:sz w:val="22"/>
                <w:szCs w:val="22"/>
                <w:shd w:val="clear" w:color="auto" w:fill="auto"/>
              </w:rPr>
            </w:r>
          </w:p>
        </w:tc>
        <w:tc>
          <w:tcPr>
            <w:shd w:val="clear" w:color="auto" w:fill="e9edf2"/>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14:paraId="0000002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jc w:val="center"/>
              <w:rPr>
                <w:rFonts w:ascii="Arial" w:hAnsi="Arial" w:eastAsia="Arial" w:cs="Arial"/>
                <w:b/>
                <w:bCs/>
                <w:color w:val="202429"/>
                <w:sz w:val="22"/>
                <w:szCs w:val="22"/>
                <w:shd w:val="clear" w:color="auto" w:fill="auto"/>
              </w:rPr>
            </w:pPr>
            <w:r>
              <w:rPr>
                <w:rFonts w:ascii="Arial" w:hAnsi="Arial" w:eastAsia="Arial" w:cs="Arial"/>
                <w:b/>
                <w:bCs/>
                <w:color w:val="202429"/>
                <w:sz w:val="22"/>
                <w:szCs w:val="22"/>
                <w:shd w:val="clear" w:color="auto" w:fill="auto"/>
                <w:rtl w:val="0"/>
              </w:rPr>
              <w:t xml:space="preserve">Check 3</w:t>
            </w:r>
            <w:r>
              <w:rPr>
                <w:rFonts w:ascii="Arial" w:hAnsi="Arial" w:eastAsia="Arial" w:cs="Arial"/>
                <w:b/>
                <w:bCs/>
                <w:color w:val="202429"/>
                <w:sz w:val="22"/>
                <w:szCs w:val="22"/>
                <w:shd w:val="clear" w:color="auto" w:fill="auto"/>
              </w:rPr>
            </w:r>
          </w:p>
        </w:tc>
        <w:tc>
          <w:tcPr>
            <w:shd w:val="clear" w:color="auto" w:fill="e9edf2"/>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14:paraId="0000002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jc w:val="center"/>
              <w:rPr>
                <w:rFonts w:ascii="Arial" w:hAnsi="Arial" w:eastAsia="Arial" w:cs="Arial"/>
                <w:b/>
                <w:bCs/>
                <w:color w:val="202429"/>
                <w:sz w:val="22"/>
                <w:szCs w:val="22"/>
                <w:shd w:val="clear" w:color="auto" w:fill="auto"/>
              </w:rPr>
            </w:pPr>
            <w:r>
              <w:rPr>
                <w:rFonts w:ascii="Arial" w:hAnsi="Arial" w:eastAsia="Arial" w:cs="Arial"/>
                <w:b/>
                <w:bCs/>
                <w:color w:val="202429"/>
                <w:sz w:val="22"/>
                <w:szCs w:val="22"/>
                <w:shd w:val="clear" w:color="auto" w:fill="auto"/>
                <w:rtl w:val="0"/>
              </w:rPr>
              <w:t xml:space="preserve">Verdict</w:t>
            </w:r>
            <w:r>
              <w:rPr>
                <w:rFonts w:ascii="Arial" w:hAnsi="Arial" w:eastAsia="Arial" w:cs="Arial"/>
                <w:b/>
                <w:bCs/>
                <w:color w:val="202429"/>
                <w:sz w:val="22"/>
                <w:szCs w:val="22"/>
                <w:shd w:val="clear" w:color="auto" w:fill="auto"/>
              </w:rPr>
            </w:r>
          </w:p>
        </w:tc>
      </w:tr>
      <w:tr>
        <w:trPr>
          <w:cantSplit w:val="false"/>
          <w:tblHeader/>
        </w:trPr>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28">
            <w:pPr>
              <w:pBdr/>
              <w:spacing w:after="100" w:before="100"/>
              <w:ind/>
              <w:rPr>
                <w:b/>
                <w:bCs/>
                <w:color w:val="202429"/>
              </w:rPr>
            </w:pPr>
            <w:r>
              <w:rPr>
                <w:b/>
                <w:bCs/>
                <w:color w:val="202429"/>
                <w:rtl w:val="0"/>
              </w:rPr>
              <w:t xml:space="preserve">calib-00 (example)</w:t>
            </w:r>
            <w:r>
              <w:rPr>
                <w:b/>
                <w:bCs/>
                <w:color w:val="202429"/>
              </w:rPr>
            </w:r>
          </w:p>
        </w:tc>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29">
            <w:pPr>
              <w:pBdr/>
              <w:spacing w:after="100" w:before="100"/>
              <w:ind/>
              <w:rPr>
                <w:b/>
                <w:bCs/>
                <w:color w:val="202429"/>
              </w:rPr>
            </w:pPr>
            <w:r>
              <w:rPr>
                <w:b/>
                <w:bCs/>
                <w:color w:val="202429"/>
                <w:rtl w:val="0"/>
              </w:rPr>
              <w:t xml:space="preserve">P</w:t>
            </w:r>
            <w:r>
              <w:rPr>
                <w:b/>
                <w:bCs/>
                <w:color w:val="202429"/>
              </w:rPr>
            </w:r>
          </w:p>
        </w:tc>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2A">
            <w:pPr>
              <w:pBdr/>
              <w:spacing w:after="100" w:before="100"/>
              <w:ind/>
              <w:rPr>
                <w:b/>
                <w:bCs/>
                <w:color w:val="202429"/>
              </w:rPr>
            </w:pPr>
            <w:r>
              <w:rPr>
                <w:b/>
                <w:bCs/>
                <w:color w:val="202429"/>
                <w:rtl w:val="0"/>
              </w:rPr>
              <w:t xml:space="preserve">F</w:t>
            </w:r>
            <w:r>
              <w:rPr>
                <w:b/>
                <w:bCs/>
                <w:color w:val="202429"/>
              </w:rPr>
            </w:r>
          </w:p>
        </w:tc>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2B">
            <w:pPr>
              <w:pBdr/>
              <w:spacing w:after="100" w:before="100"/>
              <w:ind/>
              <w:rPr>
                <w:b/>
                <w:bCs/>
                <w:color w:val="202429"/>
              </w:rPr>
            </w:pPr>
            <w:r>
              <w:rPr>
                <w:b/>
                <w:bCs/>
                <w:color w:val="202429"/>
                <w:rtl w:val="0"/>
              </w:rPr>
              <w:t xml:space="preserve">?</w:t>
            </w:r>
            <w:r>
              <w:rPr>
                <w:b/>
                <w:bCs/>
                <w:color w:val="202429"/>
              </w:rPr>
            </w:r>
          </w:p>
        </w:tc>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2C">
            <w:pPr>
              <w:pBdr/>
              <w:spacing w:after="100" w:before="100"/>
              <w:ind/>
              <w:rPr>
                <w:b/>
                <w:bCs/>
                <w:color w:val="202429"/>
              </w:rPr>
            </w:pPr>
            <w:r>
              <w:rPr>
                <w:b/>
                <w:bCs/>
                <w:color w:val="202429"/>
                <w:rtl w:val="0"/>
              </w:rPr>
              <w:t xml:space="preserve">reject</w:t>
            </w:r>
            <w:r>
              <w:rPr>
                <w:b/>
                <w:bCs/>
                <w:color w:val="202429"/>
              </w:rPr>
            </w:r>
          </w:p>
        </w:tc>
      </w:tr>
      <w:tr>
        <w:trPr>
          <w:cantSplit w:val="false"/>
          <w:tblHeader/>
        </w:trPr>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2D">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rFonts w:ascii="Arial" w:hAnsi="Arial" w:eastAsia="Arial" w:cs="Arial"/>
                <w:b/>
                <w:bCs/>
                <w:color w:val="202429"/>
                <w:sz w:val="22"/>
                <w:szCs w:val="22"/>
                <w:shd w:val="clear" w:color="auto" w:fill="auto"/>
                <w:vertAlign w:val="baseline"/>
              </w:rPr>
            </w:pPr>
            <w:r>
              <w:rPr>
                <w:rFonts w:ascii="Arial" w:hAnsi="Arial" w:eastAsia="Arial" w:cs="Arial"/>
                <w:b/>
                <w:bCs/>
                <w:color w:val="202429"/>
                <w:sz w:val="22"/>
                <w:szCs w:val="22"/>
                <w:shd w:val="clear" w:color="auto" w:fill="auto"/>
                <w:vertAlign w:val="baseline"/>
                <w:rtl w:val="0"/>
              </w:rPr>
              <w:t xml:space="preserve">calib-01 (p5.js)</w:t>
            </w:r>
            <w:r>
              <w:rPr>
                <w:rFonts w:ascii="Arial" w:hAnsi="Arial" w:eastAsia="Arial" w:cs="Arial"/>
                <w:b/>
                <w:bCs/>
                <w:color w:val="202429"/>
                <w:sz w:val="22"/>
                <w:szCs w:val="22"/>
                <w:shd w:val="clear" w:color="auto" w:fill="auto"/>
                <w:vertAlign w:val="baseline"/>
              </w:rP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P</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P</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P</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accept</w:t>
            </w:r>
            <w:r/>
          </w:p>
        </w:tc>
      </w:tr>
      <w:tr>
        <w:trPr>
          <w:cantSplit w:val="false"/>
        </w:trPr>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3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rFonts w:ascii="Arial" w:hAnsi="Arial" w:eastAsia="Arial" w:cs="Arial"/>
                <w:b/>
                <w:bCs/>
                <w:color w:val="202429"/>
                <w:sz w:val="22"/>
                <w:szCs w:val="22"/>
                <w:shd w:val="clear" w:color="auto" w:fill="auto"/>
                <w:vertAlign w:val="baseline"/>
              </w:rPr>
            </w:pPr>
            <w:r>
              <w:rPr>
                <w:rFonts w:ascii="Arial" w:hAnsi="Arial" w:eastAsia="Arial" w:cs="Arial"/>
                <w:b/>
                <w:bCs/>
                <w:color w:val="202429"/>
                <w:sz w:val="22"/>
                <w:szCs w:val="22"/>
                <w:shd w:val="clear" w:color="auto" w:fill="auto"/>
                <w:vertAlign w:val="baseline"/>
                <w:rtl w:val="0"/>
              </w:rPr>
              <w:t xml:space="preserve">calib-02 (minikube)</w:t>
            </w:r>
            <w:r>
              <w:rPr>
                <w:rFonts w:ascii="Arial" w:hAnsi="Arial" w:eastAsia="Arial" w:cs="Arial"/>
                <w:b/>
                <w:bCs/>
                <w:color w:val="202429"/>
                <w:sz w:val="22"/>
                <w:szCs w:val="22"/>
                <w:shd w:val="clear" w:color="auto" w:fill="auto"/>
                <w:vertAlign w:val="baseline"/>
              </w:rP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P</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F</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P</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reject</w:t>
            </w:r>
            <w:r/>
          </w:p>
        </w:tc>
      </w:tr>
      <w:tr>
        <w:trPr>
          <w:cantSplit w:val="false"/>
        </w:trPr>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3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rFonts w:ascii="Arial" w:hAnsi="Arial" w:eastAsia="Arial" w:cs="Arial"/>
                <w:b/>
                <w:bCs/>
                <w:color w:val="202429"/>
                <w:sz w:val="22"/>
                <w:szCs w:val="22"/>
                <w:shd w:val="clear" w:color="auto" w:fill="auto"/>
                <w:vertAlign w:val="baseline"/>
              </w:rPr>
            </w:pPr>
            <w:r>
              <w:rPr>
                <w:rFonts w:ascii="Arial" w:hAnsi="Arial" w:eastAsia="Arial" w:cs="Arial"/>
                <w:b/>
                <w:bCs/>
                <w:color w:val="202429"/>
                <w:sz w:val="22"/>
                <w:szCs w:val="22"/>
                <w:shd w:val="clear" w:color="auto" w:fill="auto"/>
                <w:vertAlign w:val="baseline"/>
                <w:rtl w:val="0"/>
              </w:rPr>
              <w:t xml:space="preserve">calib-03 (HTTPie)</w:t>
            </w:r>
            <w:r>
              <w:rPr>
                <w:rFonts w:ascii="Arial" w:hAnsi="Arial" w:eastAsia="Arial" w:cs="Arial"/>
                <w:b/>
                <w:bCs/>
                <w:color w:val="202429"/>
                <w:sz w:val="22"/>
                <w:szCs w:val="22"/>
                <w:shd w:val="clear" w:color="auto" w:fill="auto"/>
                <w:vertAlign w:val="baseline"/>
              </w:rP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F</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F</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P</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reject</w:t>
            </w:r>
            <w:r/>
          </w:p>
        </w:tc>
      </w:tr>
      <w:tr>
        <w:trPr>
          <w:cantSplit w:val="false"/>
        </w:trPr>
        <w:tc>
          <w:tcPr>
            <w:shd w:val="clear" w:color="auto" w:fill="f1f3f4"/>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14:paraId="0000003C">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100"/>
              <w:ind/>
              <w:rPr>
                <w:rFonts w:ascii="Arial" w:hAnsi="Arial" w:eastAsia="Arial" w:cs="Arial"/>
                <w:b/>
                <w:bCs/>
                <w:color w:val="202429"/>
                <w:sz w:val="22"/>
                <w:szCs w:val="22"/>
                <w:shd w:val="clear" w:color="auto" w:fill="auto"/>
                <w:vertAlign w:val="baseline"/>
              </w:rPr>
            </w:pPr>
            <w:r>
              <w:rPr>
                <w:rFonts w:ascii="Arial" w:hAnsi="Arial" w:eastAsia="Arial" w:cs="Arial"/>
                <w:b/>
                <w:bCs/>
                <w:color w:val="202429"/>
                <w:sz w:val="22"/>
                <w:szCs w:val="22"/>
                <w:shd w:val="clear" w:color="auto" w:fill="auto"/>
                <w:vertAlign w:val="baseline"/>
                <w:rtl w:val="0"/>
              </w:rPr>
              <w:t xml:space="preserve">calib-04 (bat)</w:t>
            </w:r>
            <w:r>
              <w:rPr>
                <w:rFonts w:ascii="Arial" w:hAnsi="Arial" w:eastAsia="Arial" w:cs="Arial"/>
                <w:b/>
                <w:bCs/>
                <w:color w:val="202429"/>
                <w:sz w:val="22"/>
                <w:szCs w:val="22"/>
                <w:shd w:val="clear" w:color="auto" w:fill="auto"/>
                <w:vertAlign w:val="baseline"/>
              </w:rP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P</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F</w:t>
            </w:r>
            <w:r/>
          </w:p>
        </w:tc>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center"/>
          </w:tcPr>
          <w:p>
            <w:pPr>
              <w:pBdr/>
              <w:spacing/>
              <w:ind/>
              <w:rPr/>
            </w:pPr>
            <w:r>
              <w:t xml:space="preserve">reject</w:t>
            </w:r>
            <w:r/>
          </w:p>
        </w:tc>
      </w:tr>
    </w:tbl>
    <w:p w14:paraId="00000041">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ind/>
        <w:rPr>
          <w:sz w:val="12"/>
          <w:szCs w:val="12"/>
        </w:rPr>
      </w:pPr>
      <w:r>
        <w:rPr>
          <w:sz w:val="12"/>
          <w:szCs w:val="12"/>
          <w:rtl w:val="0"/>
        </w:rPr>
        <w:t xml:space="preserve"> </w:t>
      </w:r>
      <w:r>
        <w:rPr>
          <w:sz w:val="12"/>
          <w:szCs w:val="12"/>
        </w:rPr>
      </w:r>
    </w:p>
    <w:p w14:paraId="00000042">
      <w:pPr>
        <w:pStyle w:val="672"/>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Arial" w:hAnsi="Arial" w:eastAsia="Arial" w:cs="Arial"/>
          <w:color w:val="202429"/>
          <w:sz w:val="32"/>
          <w:szCs w:val="32"/>
        </w:rPr>
      </w:pPr>
      <w:r>
        <w:rPr>
          <w:rFonts w:ascii="Arial" w:hAnsi="Arial" w:eastAsia="Arial" w:cs="Arial"/>
          <w:color w:val="202429"/>
          <w:sz w:val="32"/>
          <w:szCs w:val="32"/>
          <w:rtl w:val="0"/>
        </w:rPr>
        <w:t xml:space="preserve">Phase 3: revision marks</w:t>
      </w:r>
      <w:r>
        <w:rPr>
          <w:rFonts w:ascii="Arial" w:hAnsi="Arial" w:eastAsia="Arial" w:cs="Arial"/>
          <w:color w:val="202429"/>
          <w:sz w:val="32"/>
          <w:szCs w:val="32"/>
        </w:rPr>
      </w:r>
    </w:p>
    <w:tbl>
      <w:tblPr>
        <w:tblStyle w:val="688"/>
        <w:tblW w:w="9360" w:type="dxa"/>
        <w:tblBorders>
          <w:top w:val="single" w:color="9aa0a6" w:sz="9" w:space="0"/>
          <w:left w:val="single" w:color="9aa0a6" w:sz="9" w:space="0"/>
          <w:bottom w:val="single" w:color="9aa0a6" w:sz="9" w:space="0"/>
          <w:right w:val="single" w:color="9aa0a6" w:sz="9" w:space="0"/>
          <w:insideH w:val="single" w:color="9aa0a6" w:sz="9" w:space="0"/>
          <w:insideV w:val="single" w:color="9aa0a6" w:sz="9" w:space="0"/>
        </w:tblBorders>
        <w:tblLayout w:type="fixed"/>
        <w:tblLook w:val="0600" w:firstRow="0" w:lastRow="0" w:firstColumn="0" w:lastColumn="0" w:noHBand="1" w:noVBand="1"/>
      </w:tblPr>
      <w:tblGrid>
        <w:gridCol w:w="9360"/>
        <w:tblGridChange w:id="9">
          <w:tblGrid>
            <w:gridCol w:w="9360"/>
          </w:tblGrid>
        </w:tblGridChange>
      </w:tblGrid>
      <w:tr>
        <w:trPr>
          <w:cantSplit w:val="false"/>
        </w:trPr>
        <w:tc>
          <w:tcPr>
            <w:shd w:val="clear" w:color="auto" w:fill="e8f1fb"/>
            <w:tcBorders>
              <w:top w:val="single" w:color="9aa0a6" w:sz="9" w:space="0"/>
              <w:left w:val="single" w:color="9aa0a6" w:sz="9" w:space="0"/>
              <w:bottom w:val="single" w:color="9aa0a6" w:sz="9" w:space="0"/>
              <w:right w:val="single" w:color="9aa0a6" w:sz="9" w:space="0"/>
            </w:tcBorders>
            <w:tcMar>
              <w:left w:w="160" w:type="dxa"/>
              <w:top w:w="160" w:type="dxa"/>
              <w:right w:w="160" w:type="dxa"/>
              <w:bottom w:w="160" w:type="dxa"/>
            </w:tcMar>
            <w:vAlign w:val="top"/>
          </w:tcPr>
          <w:p w14:paraId="00000043">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ind/>
              <w:rPr>
                <w:rFonts w:ascii="Arial" w:hAnsi="Arial" w:eastAsia="Arial" w:cs="Arial"/>
                <w:b/>
                <w:bCs/>
                <w:color w:val="202429"/>
                <w:sz w:val="22"/>
                <w:szCs w:val="22"/>
                <w:shd w:val="clear" w:color="auto" w:fill="auto"/>
              </w:rPr>
            </w:pPr>
            <w:r>
              <w:rPr>
                <w:b/>
                <w:bCs/>
                <w:color w:val="202429"/>
                <w:rtl w:val="0"/>
              </w:rPr>
              <w:t xml:space="preserve">By Yourself</w:t>
            </w:r>
            <w:r>
              <w:rPr>
                <w:rFonts w:ascii="Arial" w:hAnsi="Arial" w:eastAsia="Arial" w:cs="Arial"/>
                <w:b/>
                <w:bCs/>
                <w:color w:val="202429"/>
                <w:sz w:val="22"/>
                <w:szCs w:val="22"/>
                <w:shd w:val="clear" w:color="auto" w:fill="auto"/>
                <w:rtl w:val="0"/>
              </w:rPr>
              <w:t xml:space="preserve"> · 10 minutes</w:t>
            </w:r>
            <w:r>
              <w:rPr>
                <w:rFonts w:ascii="Arial" w:hAnsi="Arial" w:eastAsia="Arial" w:cs="Arial"/>
                <w:b/>
                <w:bCs/>
                <w:color w:val="202429"/>
                <w:sz w:val="22"/>
                <w:szCs w:val="22"/>
                <w:shd w:val="clear" w:color="auto" w:fill="auto"/>
              </w:rPr>
            </w:r>
          </w:p>
          <w:p w14:paraId="00000044">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Phase 2 happens first, in the group doc. Come back here after the argument.</w:t>
            </w:r>
            <w:r>
              <w:rPr>
                <w:rFonts w:ascii="Arial" w:hAnsi="Arial" w:eastAsia="Arial" w:cs="Arial"/>
                <w:color w:val="202429"/>
                <w:sz w:val="22"/>
                <w:szCs w:val="22"/>
                <w:shd w:val="clear" w:color="auto" w:fill="auto"/>
              </w:rPr>
            </w:r>
          </w:p>
          <w:p w14:paraId="0000004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Fill one block per change your rubric needs. Write marks only; the full rewrite happens at home, in rubric.md.</w:t>
            </w:r>
            <w:r>
              <w:rPr>
                <w:rFonts w:ascii="Arial" w:hAnsi="Arial" w:eastAsia="Arial" w:cs="Arial"/>
                <w:color w:val="202429"/>
                <w:sz w:val="22"/>
                <w:szCs w:val="22"/>
                <w:shd w:val="clear" w:color="auto" w:fill="auto"/>
              </w:rPr>
            </w:r>
          </w:p>
          <w:p w14:paraId="0000004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If you need more than three blocks, copy a whole one and paste it at the end.</w:t>
            </w:r>
            <w:r>
              <w:rPr>
                <w:rFonts w:ascii="Arial" w:hAnsi="Arial" w:eastAsia="Arial" w:cs="Arial"/>
                <w:color w:val="202429"/>
                <w:sz w:val="22"/>
                <w:szCs w:val="22"/>
                <w:shd w:val="clear" w:color="auto" w:fill="auto"/>
              </w:rPr>
            </w:r>
          </w:p>
          <w:p w14:paraId="0000004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80"/>
              <w:ind/>
              <w:rPr>
                <w:rFonts w:ascii="Arial" w:hAnsi="Arial" w:eastAsia="Arial" w:cs="Arial"/>
                <w:color w:val="202429"/>
                <w:sz w:val="22"/>
                <w:szCs w:val="22"/>
                <w:shd w:val="clear" w:color="auto" w:fill="auto"/>
              </w:rPr>
            </w:pPr>
            <w:r>
              <w:rPr>
                <w:rFonts w:ascii="Arial" w:hAnsi="Arial" w:eastAsia="Arial" w:cs="Arial"/>
                <w:color w:val="202429"/>
                <w:sz w:val="22"/>
                <w:szCs w:val="22"/>
                <w:shd w:val="clear" w:color="auto" w:fill="auto"/>
                <w:rtl w:val="0"/>
              </w:rPr>
              <w:t xml:space="preserve">Done early? Start the homework: the Activity tab’s After class steps get your rubric into rubric.md and the eval harness running for the first time.</w:t>
            </w:r>
            <w:r>
              <w:rPr>
                <w:rFonts w:ascii="Arial" w:hAnsi="Arial" w:eastAsia="Arial" w:cs="Arial"/>
                <w:color w:val="202429"/>
                <w:sz w:val="22"/>
                <w:szCs w:val="22"/>
                <w:shd w:val="clear" w:color="auto" w:fill="auto"/>
              </w:rPr>
            </w:r>
          </w:p>
        </w:tc>
      </w:tr>
    </w:tbl>
    <w:p w14:paraId="00000048">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ind/>
        <w:rPr>
          <w:sz w:val="12"/>
          <w:szCs w:val="12"/>
        </w:rPr>
      </w:pPr>
      <w:r>
        <w:rPr>
          <w:sz w:val="12"/>
          <w:szCs w:val="12"/>
          <w:rtl w:val="0"/>
        </w:rPr>
        <w:t xml:space="preserve"> </w:t>
      </w:r>
      <w:r>
        <w:rPr>
          <w:sz w:val="12"/>
          <w:szCs w:val="12"/>
        </w:rPr>
      </w:r>
    </w:p>
    <w:p w14:paraId="00000049">
      <w:pPr>
        <w:pStyle w:val="673"/>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Arial" w:hAnsi="Arial" w:eastAsia="Arial" w:cs="Arial"/>
          <w:color w:val="202429"/>
          <w:sz w:val="24"/>
          <w:szCs w:val="24"/>
        </w:rPr>
      </w:pPr>
      <w:r>
        <w:rPr>
          <w:rFonts w:ascii="Arial" w:hAnsi="Arial" w:eastAsia="Arial" w:cs="Arial"/>
          <w:color w:val="202429"/>
          <w:sz w:val="24"/>
          <w:szCs w:val="24"/>
          <w:rtl w:val="0"/>
        </w:rPr>
        <w:t xml:space="preserve">Mark 1</w:t>
      </w:r>
      <w:r>
        <w:rPr>
          <w:rFonts w:ascii="Arial" w:hAnsi="Arial" w:eastAsia="Arial" w:cs="Arial"/>
          <w:color w:val="202429"/>
          <w:sz w:val="24"/>
          <w:szCs w:val="24"/>
        </w:rPr>
      </w:r>
    </w:p>
    <w:p w14:paraId="0000004A">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Change (add / drop / tighten / demote / promote)</w:t>
      </w:r>
      <w:r>
        <w:rPr>
          <w:rFonts w:ascii="Arial" w:hAnsi="Arial" w:eastAsia="Arial" w:cs="Arial"/>
          <w:b/>
          <w:bCs/>
          <w:color w:val="202429"/>
          <w:sz w:val="22"/>
          <w:szCs w:val="22"/>
        </w:rPr>
      </w:r>
    </w:p>
    <w:tbl>
      <w:tblPr>
        <w:tblStyle w:val="689"/>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0">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tighten</w:t>
            </w:r>
            <w:r/>
          </w:p>
        </w:tc>
      </w:tr>
    </w:tbl>
    <w:p w14:paraId="0000004C">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4D">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b/>
          <w:bCs/>
          <w:color w:val="202429"/>
        </w:rPr>
      </w:pPr>
      <w:r>
        <w:rPr>
          <w:rtl w:val="0"/>
        </w:rPr>
      </w:r>
      <w:r>
        <w:rPr>
          <w:b/>
          <w:bCs/>
          <w:color w:val="202429"/>
        </w:rPr>
      </w:r>
    </w:p>
    <w:p w14:paraId="0000004E">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b/>
          <w:bCs/>
          <w:color w:val="202429"/>
        </w:rPr>
      </w:pPr>
      <w:r>
        <w:rPr>
          <w:rtl w:val="0"/>
        </w:rPr>
      </w:r>
      <w:r>
        <w:rPr>
          <w:b/>
          <w:bCs/>
          <w:color w:val="202429"/>
        </w:rPr>
      </w:r>
    </w:p>
    <w:p w14:paraId="06C83CB9">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highlight w:val="none"/>
          <w:rtl w:val="0"/>
        </w:rPr>
      </w:r>
      <w:r>
        <w:rPr>
          <w:rFonts w:ascii="Arial" w:hAnsi="Arial" w:eastAsia="Arial" w:cs="Arial"/>
          <w:b/>
          <w:bCs/>
          <w:color w:val="202429"/>
          <w:sz w:val="22"/>
          <w:szCs w:val="22"/>
          <w:highlight w:val="none"/>
          <w:rtl w:val="0"/>
        </w:rPr>
      </w:r>
      <w:r>
        <w:rPr>
          <w:rFonts w:ascii="Arial" w:hAnsi="Arial" w:eastAsia="Arial" w:cs="Arial"/>
          <w:b/>
          <w:bCs/>
          <w:color w:val="202429"/>
          <w:sz w:val="22"/>
          <w:szCs w:val="22"/>
          <w:highlight w:val="none"/>
          <w:rtl w:val="0"/>
        </w:rPr>
      </w:r>
    </w:p>
    <w:p w14:paraId="0000004F">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highlight w:val="none"/>
        </w:rPr>
      </w:pPr>
      <w:r>
        <w:rPr>
          <w:rFonts w:ascii="Arial" w:hAnsi="Arial" w:eastAsia="Arial" w:cs="Arial"/>
          <w:b/>
          <w:bCs/>
          <w:color w:val="202429"/>
          <w:sz w:val="22"/>
          <w:szCs w:val="22"/>
          <w:rtl w:val="0"/>
        </w:rPr>
        <w:t xml:space="preserve">Check</w:t>
      </w:r>
      <w:r>
        <w:rPr>
          <w:rFonts w:ascii="Arial" w:hAnsi="Arial" w:eastAsia="Arial" w:cs="Arial"/>
          <w:b/>
          <w:bCs/>
          <w:color w:val="202429"/>
          <w:sz w:val="22"/>
          <w:szCs w:val="22"/>
        </w:rPr>
      </w:r>
    </w:p>
    <w:tbl>
      <w:tblPr>
        <w:tblStyle w:val="690"/>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1">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unclaimed</w:t>
            </w:r>
            <w:r/>
          </w:p>
        </w:tc>
      </w:tr>
    </w:tbl>
    <w:p w14:paraId="00000051">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5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Which disagreement motivated it (or gap plus the issue)</w:t>
      </w:r>
      <w:r>
        <w:rPr>
          <w:rFonts w:ascii="Arial" w:hAnsi="Arial" w:eastAsia="Arial" w:cs="Arial"/>
          <w:b/>
          <w:bCs/>
          <w:color w:val="202429"/>
          <w:sz w:val="22"/>
          <w:szCs w:val="22"/>
        </w:rPr>
      </w:r>
    </w:p>
    <w:tbl>
      <w:tblPr>
        <w:tblStyle w:val="691"/>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2">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gap, exposed by calib-04. The thread names PR #3617 but the bundle never gives its state, and my draft check only l</w:t>
            </w:r>
            <w:r>
              <w:rPr>
                <w:sz w:val="20"/>
              </w:rPr>
              <w:t xml:space="preserve">ooked at the formally linked PRs on the repo-facts line, so a PR mentioned in the thread had no rule at all. Tightened two ways: a thread-mentioned PR with no stated state grades ?, and a claim comment older than 90 days counts as stale and does not block.</w:t>
            </w:r>
            <w:r/>
          </w:p>
        </w:tc>
      </w:tr>
    </w:tbl>
    <w:p w14:paraId="00000054">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ind/>
        <w:rPr>
          <w:sz w:val="8"/>
          <w:szCs w:val="8"/>
        </w:rPr>
      </w:pPr>
      <w:r>
        <w:rPr>
          <w:sz w:val="8"/>
          <w:szCs w:val="8"/>
          <w:rtl w:val="0"/>
        </w:rPr>
        <w:t xml:space="preserve"> </w:t>
      </w:r>
      <w:r>
        <w:rPr>
          <w:sz w:val="8"/>
          <w:szCs w:val="8"/>
        </w:rPr>
      </w:r>
    </w:p>
    <w:p w14:paraId="00000055">
      <w:pPr>
        <w:pStyle w:val="673"/>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Arial" w:hAnsi="Arial" w:eastAsia="Arial" w:cs="Arial"/>
          <w:color w:val="202429"/>
          <w:sz w:val="24"/>
          <w:szCs w:val="24"/>
        </w:rPr>
      </w:pPr>
      <w:r>
        <w:rPr>
          <w:rFonts w:ascii="Arial" w:hAnsi="Arial" w:eastAsia="Arial" w:cs="Arial"/>
          <w:color w:val="202429"/>
          <w:sz w:val="24"/>
          <w:szCs w:val="24"/>
          <w:rtl w:val="0"/>
        </w:rPr>
        <w:t xml:space="preserve">Mark 2</w:t>
      </w:r>
      <w:r>
        <w:rPr>
          <w:rFonts w:ascii="Arial" w:hAnsi="Arial" w:eastAsia="Arial" w:cs="Arial"/>
          <w:color w:val="202429"/>
          <w:sz w:val="24"/>
          <w:szCs w:val="24"/>
        </w:rPr>
      </w:r>
    </w:p>
    <w:p w14:paraId="0000005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Change (add / drop / tighten / demote / promote)</w:t>
      </w:r>
      <w:r>
        <w:rPr>
          <w:rFonts w:ascii="Arial" w:hAnsi="Arial" w:eastAsia="Arial" w:cs="Arial"/>
          <w:b/>
          <w:bCs/>
          <w:color w:val="202429"/>
          <w:sz w:val="22"/>
          <w:szCs w:val="22"/>
        </w:rPr>
      </w:r>
    </w:p>
    <w:tbl>
      <w:tblPr>
        <w:tblStyle w:val="692"/>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3">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add</w:t>
            </w:r>
            <w:r/>
          </w:p>
        </w:tc>
      </w:tr>
    </w:tbl>
    <w:p w14:paraId="00000058">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59">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Check</w:t>
      </w:r>
      <w:r>
        <w:rPr>
          <w:rFonts w:ascii="Arial" w:hAnsi="Arial" w:eastAsia="Arial" w:cs="Arial"/>
          <w:b/>
          <w:bCs/>
          <w:color w:val="202429"/>
          <w:sz w:val="22"/>
          <w:szCs w:val="22"/>
        </w:rPr>
      </w:r>
    </w:p>
    <w:tbl>
      <w:tblPr>
        <w:tblStyle w:val="693"/>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4">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change-is-specified</w:t>
            </w:r>
            <w:r/>
          </w:p>
        </w:tc>
      </w:tr>
    </w:tbl>
    <w:p w14:paraId="0000005B">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5C">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Which disagreement motivated it (or gap plus the issue)</w:t>
      </w:r>
      <w:r>
        <w:rPr>
          <w:rFonts w:ascii="Arial" w:hAnsi="Arial" w:eastAsia="Arial" w:cs="Arial"/>
          <w:b/>
          <w:bCs/>
          <w:color w:val="202429"/>
          <w:sz w:val="22"/>
          <w:szCs w:val="22"/>
        </w:rPr>
      </w:r>
    </w:p>
    <w:tbl>
      <w:tblPr>
        <w:tblStyle w:val="694"/>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5">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gap, exposed by calib-04. Liveness, claim and scope all passed and the issue was still the wrong one to take: six years of design argument with no sett</w:t>
            </w:r>
            <w:r>
              <w:rPr>
                <w:sz w:val="20"/>
              </w:rPr>
              <w:t xml:space="preserve">led spec, the UX proposed by a non-maintainer and never confirmed. Nothing in my draft looked at whether the wanted end state was actually agreed, so I added a check that fails only when a key part of it is explicitly open and no maintainer has settled it.</w:t>
            </w:r>
            <w:r/>
          </w:p>
        </w:tc>
      </w:tr>
    </w:tbl>
    <w:p w14:paraId="0000005E">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ind/>
        <w:rPr>
          <w:sz w:val="8"/>
          <w:szCs w:val="8"/>
        </w:rPr>
      </w:pPr>
      <w:r>
        <w:rPr>
          <w:sz w:val="8"/>
          <w:szCs w:val="8"/>
          <w:rtl w:val="0"/>
        </w:rPr>
        <w:t xml:space="preserve"> </w:t>
      </w:r>
      <w:r>
        <w:rPr>
          <w:sz w:val="8"/>
          <w:szCs w:val="8"/>
        </w:rPr>
      </w:r>
    </w:p>
    <w:p w14:paraId="0000005F">
      <w:pPr>
        <w:pStyle w:val="673"/>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Arial" w:hAnsi="Arial" w:eastAsia="Arial" w:cs="Arial"/>
          <w:color w:val="202429"/>
          <w:sz w:val="24"/>
          <w:szCs w:val="24"/>
        </w:rPr>
      </w:pPr>
      <w:r>
        <w:rPr>
          <w:rFonts w:ascii="Arial" w:hAnsi="Arial" w:eastAsia="Arial" w:cs="Arial"/>
          <w:color w:val="202429"/>
          <w:sz w:val="24"/>
          <w:szCs w:val="24"/>
          <w:rtl w:val="0"/>
        </w:rPr>
        <w:t xml:space="preserve">Mark 3</w:t>
      </w:r>
      <w:r>
        <w:rPr>
          <w:rFonts w:ascii="Arial" w:hAnsi="Arial" w:eastAsia="Arial" w:cs="Arial"/>
          <w:color w:val="202429"/>
          <w:sz w:val="24"/>
          <w:szCs w:val="24"/>
        </w:rPr>
      </w:r>
    </w:p>
    <w:p w14:paraId="0000006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Change (add / drop / tighten / demote / promote)</w:t>
      </w:r>
      <w:r>
        <w:rPr>
          <w:rFonts w:ascii="Arial" w:hAnsi="Arial" w:eastAsia="Arial" w:cs="Arial"/>
          <w:b/>
          <w:bCs/>
          <w:color w:val="202429"/>
          <w:sz w:val="22"/>
          <w:szCs w:val="22"/>
        </w:rPr>
      </w:r>
    </w:p>
    <w:tbl>
      <w:tblPr>
        <w:tblStyle w:val="695"/>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6">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tighten</w:t>
            </w:r>
            <w:r/>
          </w:p>
        </w:tc>
      </w:tr>
    </w:tbl>
    <w:p w14:paraId="00000062">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63">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Check</w:t>
      </w:r>
      <w:r>
        <w:rPr>
          <w:rFonts w:ascii="Arial" w:hAnsi="Arial" w:eastAsia="Arial" w:cs="Arial"/>
          <w:b/>
          <w:bCs/>
          <w:color w:val="202429"/>
          <w:sz w:val="22"/>
          <w:szCs w:val="22"/>
        </w:rPr>
      </w:r>
    </w:p>
    <w:tbl>
      <w:tblPr>
        <w:tblStyle w:val="696"/>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7">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repo-alive</w:t>
            </w:r>
            <w:r/>
          </w:p>
        </w:tc>
      </w:tr>
    </w:tbl>
    <w:p w14:paraId="00000065">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6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Which disagreement motivated it (or gap plus the issue)</w:t>
      </w:r>
      <w:r>
        <w:rPr>
          <w:rFonts w:ascii="Arial" w:hAnsi="Arial" w:eastAsia="Arial" w:cs="Arial"/>
          <w:b/>
          <w:bCs/>
          <w:color w:val="202429"/>
          <w:sz w:val="22"/>
          <w:szCs w:val="22"/>
        </w:rPr>
      </w:r>
    </w:p>
    <w:tbl>
      <w:tblPr>
        <w:tblStyle w:val="697"/>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8">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gap, exposed by calib-03. HTTPie is unarchived, has 38k stars and the best-written bug report of the four, so a check p</w:t>
            </w:r>
            <w:r>
              <w:rPr>
                <w:sz w:val="20"/>
              </w:rPr>
              <w:t xml:space="preserve">hrased as an adjective (is the repo maintained?) waves it through. Replaced the adjective with a dated threshold on the newest default-branch commit (within 180 days of the capture date), which fails it on 2024-12-17 regardless of how good the write-up is.</w:t>
            </w:r>
            <w:r/>
          </w:p>
        </w:tc>
      </w:tr>
    </w:tbl>
    <w:p w14:paraId="0000005F">
      <w:pPr>
        <w:pStyle w:val="673"/>
        <w:pBdr>
          <w:top w:val="none" w:color="000000" w:sz="0" w:space="0"/>
          <w:left w:val="none" w:color="000000" w:sz="0" w:space="0"/>
          <w:bottom w:val="none" w:color="000000" w:sz="0" w:space="0"/>
          <w:right w:val="none" w:color="000000" w:sz="0" w:space="0"/>
          <w:between w:val="none" w:color="000000" w:sz="0" w:space="0"/>
        </w:pBdr>
        <w:shd w:val="clear" w:color="auto" w:fill="auto"/>
        <w:spacing w:before="0"/>
        <w:ind/>
        <w:rPr>
          <w:rFonts w:ascii="Arial" w:hAnsi="Arial" w:eastAsia="Arial" w:cs="Arial"/>
          <w:color w:val="202429"/>
          <w:sz w:val="24"/>
          <w:szCs w:val="24"/>
        </w:rPr>
      </w:pPr>
      <w:r>
        <w:rPr>
          <w:rFonts w:ascii="Arial" w:hAnsi="Arial" w:eastAsia="Arial" w:cs="Arial"/>
          <w:color w:val="202429"/>
          <w:sz w:val="24"/>
          <w:szCs w:val="24"/>
          <w:rtl w:val="0"/>
        </w:rPr>
        <w:t xml:space="preserve">Mark 4</w:t>
      </w:r>
      <w:r>
        <w:rPr>
          <w:rFonts w:ascii="Arial" w:hAnsi="Arial" w:eastAsia="Arial" w:cs="Arial"/>
          <w:color w:val="202429"/>
          <w:sz w:val="24"/>
          <w:szCs w:val="24"/>
        </w:rPr>
      </w:r>
    </w:p>
    <w:p w14:paraId="0000006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Change (add / drop / tighten / demote / promote)</w:t>
      </w:r>
      <w:r>
        <w:rPr>
          <w:rFonts w:ascii="Arial" w:hAnsi="Arial" w:eastAsia="Arial" w:cs="Arial"/>
          <w:b/>
          <w:bCs/>
          <w:color w:val="202429"/>
          <w:sz w:val="22"/>
          <w:szCs w:val="22"/>
        </w:rPr>
      </w:r>
    </w:p>
    <w:tbl>
      <w:tblPr>
        <w:tblStyle w:val="695"/>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19">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tighten</w:t>
            </w:r>
            <w:r/>
          </w:p>
        </w:tc>
      </w:tr>
    </w:tbl>
    <w:p w14:paraId="00000062">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00000063">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rtl w:val="0"/>
        </w:rPr>
        <w:t xml:space="preserve">Check</w:t>
      </w:r>
      <w:r>
        <w:rPr>
          <w:rFonts w:ascii="Arial" w:hAnsi="Arial" w:eastAsia="Arial" w:cs="Arial"/>
          <w:b/>
          <w:bCs/>
          <w:color w:val="202429"/>
          <w:sz w:val="22"/>
          <w:szCs w:val="22"/>
        </w:rPr>
      </w:r>
    </w:p>
    <w:tbl>
      <w:tblPr>
        <w:tblStyle w:val="696"/>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20">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contributions-allowed</w:t>
            </w:r>
            <w:r/>
          </w:p>
        </w:tc>
      </w:tr>
    </w:tbl>
    <w:p w14:paraId="00000065">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sz w:val="8"/>
          <w:szCs w:val="8"/>
        </w:rPr>
      </w:pPr>
      <w:r>
        <w:rPr>
          <w:sz w:val="8"/>
          <w:szCs w:val="8"/>
          <w:rtl w:val="0"/>
        </w:rPr>
        <w:t xml:space="preserve"> </w:t>
      </w:r>
      <w:r>
        <w:rPr>
          <w:sz w:val="8"/>
          <w:szCs w:val="8"/>
        </w:rPr>
      </w:r>
    </w:p>
    <w:p w14:paraId="44D3860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rPr>
      </w:pPr>
      <w:r>
        <w:rPr>
          <w:rFonts w:ascii="Arial" w:hAnsi="Arial" w:eastAsia="Arial" w:cs="Arial"/>
          <w:b/>
          <w:bCs/>
          <w:color w:val="202429"/>
          <w:sz w:val="22"/>
          <w:szCs w:val="22"/>
          <w:highlight w:val="none"/>
          <w:rtl w:val="0"/>
        </w:rPr>
      </w:r>
      <w:r>
        <w:rPr>
          <w:rFonts w:ascii="Arial" w:hAnsi="Arial" w:eastAsia="Arial" w:cs="Arial"/>
          <w:b/>
          <w:bCs/>
          <w:color w:val="202429"/>
          <w:sz w:val="22"/>
          <w:szCs w:val="22"/>
          <w:highlight w:val="none"/>
          <w:rtl w:val="0"/>
        </w:rPr>
      </w:r>
      <w:r>
        <w:rPr>
          <w:rFonts w:ascii="Arial" w:hAnsi="Arial" w:eastAsia="Arial" w:cs="Arial"/>
          <w:b/>
          <w:bCs/>
          <w:color w:val="202429"/>
          <w:sz w:val="22"/>
          <w:szCs w:val="22"/>
          <w:highlight w:val="none"/>
          <w:rtl w:val="0"/>
        </w:rPr>
      </w:r>
    </w:p>
    <w:p w14:paraId="0000006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ind/>
        <w:rPr>
          <w:rFonts w:ascii="Arial" w:hAnsi="Arial" w:eastAsia="Arial" w:cs="Arial"/>
          <w:b/>
          <w:bCs/>
          <w:color w:val="202429"/>
          <w:sz w:val="22"/>
          <w:szCs w:val="22"/>
          <w:highlight w:val="none"/>
        </w:rPr>
      </w:pPr>
      <w:r>
        <w:rPr>
          <w:rFonts w:ascii="Arial" w:hAnsi="Arial" w:eastAsia="Arial" w:cs="Arial"/>
          <w:b/>
          <w:bCs/>
          <w:color w:val="202429"/>
          <w:sz w:val="22"/>
          <w:szCs w:val="22"/>
          <w:rtl w:val="0"/>
        </w:rPr>
        <w:t xml:space="preserve">Which disagreement motivated it (or gap plus the issue)</w:t>
      </w:r>
      <w:r>
        <w:rPr>
          <w:rFonts w:ascii="Arial" w:hAnsi="Arial" w:eastAsia="Arial" w:cs="Arial"/>
          <w:b/>
          <w:bCs/>
          <w:color w:val="202429"/>
          <w:sz w:val="22"/>
          <w:szCs w:val="22"/>
        </w:rPr>
      </w:r>
    </w:p>
    <w:tbl>
      <w:tblPr>
        <w:tblStyle w:val="697"/>
        <w:tblW w:w="9360" w:type="dxa"/>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600" w:firstRow="0" w:lastRow="0" w:firstColumn="0" w:lastColumn="0" w:noHBand="1" w:noVBand="1"/>
      </w:tblPr>
      <w:tblGrid>
        <w:gridCol w:w="9360"/>
        <w:tblGridChange w:id="21">
          <w:tblGrid>
            <w:gridCol w:w="9360"/>
          </w:tblGrid>
        </w:tblGridChange>
      </w:tblGrid>
      <w:tr>
        <w:trPr>
          <w:cantSplit w:val="false"/>
        </w:trPr>
        <w:tc>
          <w:tcPr>
            <w:shd w:val="clear" w:color="auto" w:fill="auto"/>
            <w:tcBorders>
              <w:top w:val="single" w:color="b7b7b7" w:sz="6" w:space="0"/>
              <w:left w:val="single" w:color="b7b7b7" w:sz="6" w:space="0"/>
              <w:bottom w:val="single" w:color="b7b7b7" w:sz="6" w:space="0"/>
              <w:right w:val="single" w:color="b7b7b7" w:sz="6" w:space="0"/>
            </w:tcBorders>
            <w:tcMar>
              <w:left w:w="100" w:type="dxa"/>
              <w:top w:w="100" w:type="dxa"/>
              <w:right w:w="100" w:type="dxa"/>
              <w:bottom w:w="100" w:type="dxa"/>
            </w:tcMar>
            <w:vAlign w:val="top"/>
          </w:tcPr>
          <w:p>
            <w:pPr>
              <w:pBdr/>
              <w:spacing/>
              <w:ind/>
              <w:rPr/>
            </w:pPr>
            <w:r>
              <w:rPr>
                <w:sz w:val="20"/>
              </w:rPr>
              <w:t xml:space="preserve">gap - nothing in the activity could have exposed this one. All four calibration repos are ei</w:t>
            </w:r>
            <w:r>
              <w:rPr>
                <w:sz w:val="20"/>
              </w:rPr>
              <w:t xml:space="preserve">ther silent on AI (minikube, HTTPie, bat) or, in p5.js's case, explicitly allow assistive use, so this check passed all four bundles and was never tested. The eval set tested it: issue-12 (BookWyrm) states 'We do not accept AI-generated code or documentati</w:t>
            </w:r>
            <w:r>
              <w:rPr>
                <w:sz w:val="20"/>
              </w:rPr>
              <w:t xml:space="preserve">on' and my rubric still graded it accept, which cost the whole policy category (policy 0/1) on the first full run even at 19/20. The cause was my own wording: the pass condition offered p5.js-style phrasing as an example of a ban that 'still permits assist</w:t>
            </w:r>
            <w:r>
              <w:rPr>
                <w:sz w:val="20"/>
              </w:rPr>
              <w:t xml:space="preserve">ed use', and the grader generalised from it to BookWyrm. Rewritten to ask one question - does a compliant path exist for an AI-assisted contributor - with a carve-out counting only where the policy states one. Full run after the rewrite: 20/20, policy 1/1.</w:t>
            </w:r>
            <w:r/>
          </w:p>
        </w:tc>
      </w:tr>
    </w:tbl>
    <w:p w14:paraId="00000068">
      <w:pPr>
        <w:pBdr>
          <w:top w:val="none" w:color="000000" w:sz="0" w:space="0"/>
          <w:left w:val="none" w:color="000000" w:sz="0" w:space="0"/>
          <w:bottom w:val="none" w:color="000000" w:sz="0" w:space="0"/>
          <w:right w:val="none" w:color="000000" w:sz="0" w:space="0"/>
          <w:between w:val="none" w:color="000000" w:sz="0" w:space="0"/>
        </w:pBdr>
        <w:shd w:val="clear" w:color="auto" w:fill="auto"/>
        <w:spacing/>
        <w:ind/>
        <w:rPr>
          <w:rFonts w:ascii="Arial" w:hAnsi="Arial" w:eastAsia="Arial" w:cs="Arial"/>
          <w:color w:val="5f6368"/>
          <w:sz w:val="16"/>
          <w:szCs w:val="16"/>
        </w:rPr>
      </w:pPr>
      <w:r>
        <w:rPr>
          <w:rtl w:val="0"/>
        </w:rPr>
      </w:r>
      <w:r>
        <w:rPr>
          <w:rFonts w:ascii="Arial" w:hAnsi="Arial" w:eastAsia="Arial" w:cs="Arial"/>
          <w:color w:val="5f6368"/>
          <w:sz w:val="16"/>
          <w:szCs w:val="16"/>
        </w:rPr>
      </w:r>
    </w:p>
    <w:sectPr>
      <w:footnotePr/>
      <w:endnotePr/>
      <w:type w:val="nextPage"/>
      <w:pgSz w:h="15840" w:orient="portrait" w:w="12240"/>
      <w:pgMar w:top="1440" w:right="1440" w:bottom="1440" w:left="1440" w:header="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ind/>
    </w:pPr>
  </w:style>
  <w:style w:type="paragraph" w:styleId="671">
    <w:name w:val="Heading 1"/>
    <w:basedOn w:val="670"/>
    <w:next w:val="67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48"/>
      <w:szCs w:val="48"/>
    </w:rPr>
  </w:style>
  <w:style w:type="paragraph" w:styleId="672">
    <w:name w:val="Heading 2"/>
    <w:basedOn w:val="670"/>
    <w:next w:val="67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before="225"/>
      <w:ind/>
    </w:pPr>
    <w:rPr>
      <w:b/>
      <w:bCs/>
      <w:i w:val="0"/>
      <w:iCs w:val="0"/>
      <w:sz w:val="36"/>
      <w:szCs w:val="36"/>
    </w:rPr>
  </w:style>
  <w:style w:type="paragraph" w:styleId="673">
    <w:name w:val="Heading 3"/>
    <w:basedOn w:val="670"/>
    <w:next w:val="67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28"/>
      <w:szCs w:val="28"/>
    </w:rPr>
  </w:style>
  <w:style w:type="paragraph" w:styleId="674">
    <w:name w:val="Heading 4"/>
    <w:basedOn w:val="670"/>
    <w:next w:val="67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24"/>
      <w:szCs w:val="24"/>
    </w:rPr>
  </w:style>
  <w:style w:type="paragraph" w:styleId="675">
    <w:name w:val="Heading 5"/>
    <w:basedOn w:val="670"/>
    <w:next w:val="67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18"/>
      <w:szCs w:val="18"/>
    </w:rPr>
  </w:style>
  <w:style w:type="paragraph" w:styleId="676">
    <w:name w:val="Heading 6"/>
    <w:basedOn w:val="670"/>
    <w:next w:val="67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360" w:before="360"/>
      <w:ind/>
    </w:pPr>
    <w:rPr>
      <w:b/>
      <w:bCs/>
      <w:i w:val="0"/>
      <w:iCs w:val="0"/>
      <w:sz w:val="16"/>
      <w:szCs w:val="16"/>
    </w:rPr>
  </w:style>
  <w:style w:type="paragraph" w:styleId="677">
    <w:name w:val="Title"/>
    <w:basedOn w:val="670"/>
    <w:next w:val="670"/>
    <w:pPr>
      <w:keepNext w:val="true"/>
      <w:keepLines w:val="true"/>
      <w:pageBreakBefore w:val="false"/>
      <w:pBdr/>
      <w:spacing w:after="120" w:before="480"/>
      <w:ind/>
    </w:pPr>
    <w:rPr>
      <w:b/>
      <w:bCs/>
      <w:sz w:val="72"/>
      <w:szCs w:val="72"/>
    </w:rPr>
  </w:style>
  <w:style w:type="paragraph" w:styleId="678">
    <w:name w:val="Subtitle"/>
    <w:basedOn w:val="670"/>
    <w:next w:val="670"/>
    <w:pPr>
      <w:keepNext w:val="true"/>
      <w:keepLines w:val="true"/>
      <w:pageBreakBefore w:val="false"/>
      <w:pBdr/>
      <w:spacing w:after="80" w:before="360"/>
      <w:ind/>
    </w:pPr>
    <w:rPr>
      <w:rFonts w:ascii="Georgia" w:hAnsi="Georgia" w:eastAsia="Georgia" w:cs="Georgia"/>
      <w:i/>
      <w:iCs/>
      <w:color w:val="666666"/>
      <w:sz w:val="48"/>
      <w:szCs w:val="48"/>
    </w:rPr>
  </w:style>
  <w:style w:type="table" w:styleId="679">
    <w:name w:val="StGen0"/>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StGen1"/>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StGen2"/>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StGen3"/>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StGen4"/>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StGen5"/>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StGen6"/>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StGen7"/>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StGen8"/>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StGen9"/>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StGen10"/>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StGen11"/>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StGen12"/>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StGen13"/>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StGen14"/>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StGen15"/>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StGen16"/>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StGen17"/>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StGen18"/>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docs.google.com/document/d/1U0s1JNxFrekqyfdQDf5qFW4LmDtfSwGJn3qaAJRfESA/copy" TargetMode="External"/><Relationship Id="rId9" Type="http://schemas.openxmlformats.org/officeDocument/2006/relationships/hyperlink" Target="https://courses.codepath.org/courses/ai301/unit/1#!activitie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