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0">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t xml:space="preserve"> </w:t>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7">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8">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29">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0">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1">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2">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3">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4">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5">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6">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7">
        <w:r>
          <w:rPr>
            <w:rStyle w:val="Hyperlink"/>
          </w:rPr>
          <w:t xml:space="preserve">http://dx.doi.org/10.1080/15391523.2015.1052663</w:t>
        </w:r>
      </w:hyperlink>
      <w:r>
        <w:t xml:space="preserve"> </w:t>
      </w:r>
    </w:p>
    <w:p>
      <w:pPr>
        <w:pStyle w:val="Heading3"/>
      </w:pPr>
      <w:bookmarkStart w:id="38" w:name="peer-reviewed-journal-articles-software-related"/>
      <w:r>
        <w:t xml:space="preserve">Peer-Reviewed Journal Articles (Software-Related)</w:t>
      </w:r>
      <w:bookmarkEnd w:id="38"/>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9">
        <w:r>
          <w:rPr>
            <w:rStyle w:val="Hyperlink"/>
          </w:rPr>
          <w:t xml:space="preserve">https://doi.org/10.21105/joss.00978</w:t>
        </w:r>
      </w:hyperlink>
    </w:p>
    <w:p>
      <w:pPr>
        <w:pStyle w:val="Heading3"/>
      </w:pPr>
      <w:bookmarkStart w:id="40" w:name="book-chapters"/>
      <w:r>
        <w:t xml:space="preserve">Book Chapters</w:t>
      </w:r>
      <w:bookmarkEnd w:id="40"/>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1" w:name="other-editor-reviewed-publications"/>
      <w:r>
        <w:t xml:space="preserve">Other (Editor-reviewed) Publications</w:t>
      </w:r>
      <w:bookmarkEnd w:id="41"/>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2">
        <w:r>
          <w:rPr>
            <w:rStyle w:val="Hyperlink"/>
          </w:rPr>
          <w:t xml:space="preserve">https://narstgradresources.blogspot.com/2018/09/part-4-interviewing-and-negotiating-for.html</w:t>
        </w:r>
      </w:hyperlink>
      <w:r>
        <w:t xml:space="preserve"> </w:t>
      </w: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3">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4">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5">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https://mvlri.org/blog/student-motivation-in-online-science-courses-a-path-to-spending-more-time-on-course-and-higher-achievement/</w:t>
        </w:r>
      </w:hyperlink>
    </w:p>
    <w:p>
      <w:pPr>
        <w:pStyle w:val="Heading3"/>
      </w:pPr>
      <w:bookmarkStart w:id="47" w:name="conference-proceedings-papers"/>
      <w:r>
        <w:t xml:space="preserve">Conference Proceedings Papers</w:t>
      </w:r>
      <w:bookmarkEnd w:id="47"/>
    </w:p>
    <w:p>
      <w:pPr>
        <w:pStyle w:val="FirstParagraph"/>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48">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1">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7">
        <w:r>
          <w:rPr>
            <w:rStyle w:val="Hyperlink"/>
          </w:rPr>
          <w:t xml:space="preserve">http://www.editlib.org/p/48698</w:t>
        </w:r>
      </w:hyperlink>
    </w:p>
    <w:p>
      <w:pPr>
        <w:pStyle w:val="Heading3"/>
      </w:pPr>
      <w:bookmarkStart w:id="58" w:name="unpublished-manuscript"/>
      <w:r>
        <w:t xml:space="preserve">Unpublished Manuscript</w:t>
      </w:r>
      <w:bookmarkEnd w:id="58"/>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59" w:name="grants-fellowships"/>
      <w:r>
        <w:t xml:space="preserve">Grants &amp; Fellowships</w:t>
      </w:r>
      <w:bookmarkEnd w:id="59"/>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Versal Foundation Grant, Basic Biology for Everyone ($2000), Versal, 2013</w:t>
      </w:r>
    </w:p>
    <w:p>
      <w:pPr>
        <w:pStyle w:val="BodyText"/>
      </w:pPr>
      <w:r>
        <w:t xml:space="preserve">2013, Massive Open Online Course Research and Development Fellowship ($1,000), MSU</w:t>
      </w:r>
    </w:p>
    <w:p>
      <w:pPr>
        <w:pStyle w:val="Heading2"/>
      </w:pPr>
      <w:bookmarkStart w:id="60" w:name="awards"/>
      <w:r>
        <w:t xml:space="preserve">Awards</w:t>
      </w:r>
      <w:bookmarkEnd w:id="60"/>
    </w:p>
    <w:p>
      <w:pPr>
        <w:pStyle w:val="FirstParagraph"/>
      </w:pPr>
      <w:r>
        <w:t xml:space="preserve">2017, Council of Graduate Students Disciplinary Leadership Award ($2,000), MSU</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3"/>
      </w:pPr>
      <w:bookmarkStart w:id="61" w:name="peer-reviewed-conference-presentations"/>
      <w:r>
        <w:t xml:space="preserve">Peer-Reviewed Conference Presentations</w:t>
      </w:r>
      <w:bookmarkEnd w:id="61"/>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Akcaoglu, M., Hodges, C. B., Rosenberg, J. M., &amp; Hilpert, J. (2018, October). Factors impacting middle school students’ interest, efficacy, and utility value of programming. Paper presented at the Association for Educational Communications and Technology (AECT) International Convention 2018. Kansas City, MO.</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62">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63" w:name="invited-talk"/>
      <w:r>
        <w:t xml:space="preserve">Invited Talk</w:t>
      </w:r>
      <w:bookmarkEnd w:id="63"/>
    </w:p>
    <w:p>
      <w:pPr>
        <w:pStyle w:val="FirstParagraph"/>
      </w:pPr>
      <w:r>
        <w:t xml:space="preserve">Rosenberg, J. M. (March, 2016). An introduction to R for programming and statistical analysis in education. Georgia Southern University College of Education, Statesboro, GA.</w:t>
      </w:r>
    </w:p>
    <w:p>
      <w:pPr>
        <w:pStyle w:val="Heading2"/>
      </w:pPr>
      <w:bookmarkStart w:id="64" w:name="competitive-research-training"/>
      <w:r>
        <w:t xml:space="preserve">Competitive Research Training</w:t>
      </w:r>
      <w:bookmarkEnd w:id="64"/>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5" w:name="software-developed"/>
      <w:r>
        <w:t xml:space="preserve">Software Developed</w:t>
      </w:r>
      <w:bookmarkEnd w:id="65"/>
    </w:p>
    <w:p>
      <w:pPr>
        <w:pStyle w:val="Heading3"/>
      </w:pPr>
      <w:bookmarkStart w:id="66" w:name="r-packages-on-comprehensive-r-archive-network-cran"/>
      <w:r>
        <w:t xml:space="preserve">R packages on Comprehensive R Archive Network (CRAN)</w:t>
      </w:r>
      <w:bookmarkEnd w:id="66"/>
    </w:p>
    <w:p>
      <w:pPr>
        <w:pStyle w:val="FirstParagraph"/>
      </w:pPr>
      <w:r>
        <w:t xml:space="preserve">tidyLPA: Easily carry out Latent Profile Analysis (LPA) using open-source and commercial software (w/ J. Schmidt, P. Beymer, D. J. Anderson, and C. J. van Lissa).</w:t>
      </w:r>
      <w:r>
        <w:t xml:space="preserve"> </w:t>
      </w:r>
      <w:hyperlink r:id="rId67">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8">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0">
        <w:r>
          <w:rPr>
            <w:rStyle w:val="Hyperlink"/>
          </w:rPr>
          <w:t xml:space="preserve">https://cran.r-project.org/web/packages/clustRcompaR/index.html</w:t>
        </w:r>
      </w:hyperlink>
      <w:r>
        <w:t xml:space="preserve"> </w:t>
      </w:r>
    </w:p>
    <w:p>
      <w:pPr>
        <w:pStyle w:val="Heading3"/>
      </w:pPr>
      <w:bookmarkStart w:id="71" w:name="interactive-web-applications"/>
      <w:r>
        <w:t xml:space="preserve">Interactive Web Applications</w:t>
      </w:r>
      <w:bookmarkEnd w:id="71"/>
    </w:p>
    <w:p>
      <w:pPr>
        <w:pStyle w:val="FirstParagraph"/>
      </w:pPr>
      <w:r>
        <w:t xml:space="preserve">Konfound-It!:</w:t>
      </w:r>
      <w:r>
        <w:t xml:space="preserve"> </w:t>
      </w:r>
      <w:hyperlink r:id="rId72">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3">
        <w:r>
          <w:rPr>
            <w:rStyle w:val="Hyperlink"/>
          </w:rPr>
          <w:t xml:space="preserve">https://jmichaelrosenberg.shinyapps.io/SETHs</w:t>
        </w:r>
      </w:hyperlink>
    </w:p>
    <w:p>
      <w:pPr>
        <w:pStyle w:val="Heading2"/>
      </w:pPr>
      <w:bookmarkStart w:id="74" w:name="teaching"/>
      <w:r>
        <w:t xml:space="preserve">Teaching</w:t>
      </w:r>
      <w:bookmarkEnd w:id="74"/>
    </w:p>
    <w:p>
      <w:pPr>
        <w:pStyle w:val="Heading3"/>
      </w:pPr>
      <w:bookmarkStart w:id="75" w:name="teaching-awards"/>
      <w:r>
        <w:t xml:space="preserve">Teaching Awards</w:t>
      </w:r>
      <w:bookmarkEnd w:id="75"/>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6" w:name="courses-taught"/>
      <w:r>
        <w:t xml:space="preserve">Courses Taught</w:t>
      </w:r>
      <w:bookmarkEnd w:id="76"/>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7" w:name="service"/>
      <w:r>
        <w:t xml:space="preserve">Service</w:t>
      </w:r>
      <w:bookmarkEnd w:id="77"/>
    </w:p>
    <w:p>
      <w:pPr>
        <w:pStyle w:val="Heading3"/>
      </w:pPr>
      <w:bookmarkStart w:id="78" w:name="editorial-service"/>
      <w:r>
        <w:t xml:space="preserve">Editorial Service</w:t>
      </w:r>
      <w:bookmarkEnd w:id="78"/>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79" w:name="service-to-profession"/>
      <w:r>
        <w:t xml:space="preserve">Service to Profession</w:t>
      </w:r>
      <w:bookmarkEnd w:id="79"/>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0" w:name="conference-review-activity"/>
      <w:r>
        <w:t xml:space="preserve">Conference Review Activity</w:t>
      </w:r>
      <w:bookmarkEnd w:id="8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1" w:name="ad-hoc-journal-article-reviews"/>
      <w:r>
        <w:t xml:space="preserve">Ad-hoc Journal Article Reviews</w:t>
      </w:r>
      <w:bookmarkEnd w:id="81"/>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2" w:name="departmental-service"/>
      <w:r>
        <w:t xml:space="preserve">Departmental Service</w:t>
      </w:r>
      <w:bookmarkEnd w:id="82"/>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3" w:name="workshops-and-outreach"/>
      <w:r>
        <w:t xml:space="preserve">Workshops and Outreach</w:t>
      </w:r>
      <w:bookmarkEnd w:id="83"/>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4" w:name="campus-and-departmental-presentations"/>
      <w:r>
        <w:t xml:space="preserve">Campus and Departmental Presentations</w:t>
      </w:r>
      <w:bookmarkEnd w:id="84"/>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5" w:name="related-experience"/>
      <w:r>
        <w:t xml:space="preserve">Related Experience</w:t>
      </w:r>
      <w:bookmarkEnd w:id="85"/>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86" w:name="consulting"/>
      <w:r>
        <w:t xml:space="preserve">Consulting</w:t>
      </w:r>
      <w:bookmarkEnd w:id="86"/>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7" w:name="professional-affiliations"/>
      <w:r>
        <w:t xml:space="preserve">Professional Affiliations</w:t>
      </w:r>
      <w:bookmarkEnd w:id="87"/>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1" Target="http://www.editlib.org/p/171824" TargetMode="External" /><Relationship Type="http://schemas.openxmlformats.org/officeDocument/2006/relationships/hyperlink" Id="rId50" Target="http://www.editlib.org/p/171972" TargetMode="External" /><Relationship Type="http://schemas.openxmlformats.org/officeDocument/2006/relationships/hyperlink" Id="rId48" Target="http://www.editlib.org/p/172122" TargetMode="External" /><Relationship Type="http://schemas.openxmlformats.org/officeDocument/2006/relationships/hyperlink" Id="rId57" Target="http://www.editlib.org/p/48698" TargetMode="External" /><Relationship Type="http://schemas.openxmlformats.org/officeDocument/2006/relationships/hyperlink" Id="rId53"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4" Target="http://www.tcrecord.org/Content.asp?ContentID=22173" TargetMode="External" /><Relationship Type="http://schemas.openxmlformats.org/officeDocument/2006/relationships/hyperlink" Id="rId70" Target="https://cran.r-project.org/web/packages/clustRcompaR/index.html" TargetMode="External" /><Relationship Type="http://schemas.openxmlformats.org/officeDocument/2006/relationships/hyperlink" Id="rId69" Target="https://cran.r-project.org/web/packages/prcr/index.html" TargetMode="External" /><Relationship Type="http://schemas.openxmlformats.org/officeDocument/2006/relationships/hyperlink" Id="rId67"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5" Target="https://doi.org/10.14742/ajet.3907" TargetMode="External" /><Relationship Type="http://schemas.openxmlformats.org/officeDocument/2006/relationships/hyperlink" Id="rId39"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68" Target="https://github.com/jrosen48/konfound" TargetMode="External" /><Relationship Type="http://schemas.openxmlformats.org/officeDocument/2006/relationships/hyperlink" Id="rId73" Target="https://jmichaelrosenberg.shinyapps.io/SETHs/" TargetMode="External" /><Relationship Type="http://schemas.openxmlformats.org/officeDocument/2006/relationships/hyperlink" Id="rId72" Target="https://jmichaelrosenberg.shinyapps.io/shinykonfound/" TargetMode="External" /><Relationship Type="http://schemas.openxmlformats.org/officeDocument/2006/relationships/hyperlink" Id="rId43" Target="https://mvlri.org/blog/opportunities-engaging-students-data-practices-online-science-classes/" TargetMode="External" /><Relationship Type="http://schemas.openxmlformats.org/officeDocument/2006/relationships/hyperlink" Id="rId46" Target="https://mvlri.org/blog/student-motivation-in-online-science-courses-a-path-to-spending-more-time-on-course-and-higher-achievement/" TargetMode="External" /><Relationship Type="http://schemas.openxmlformats.org/officeDocument/2006/relationships/hyperlink" Id="rId42" Target="https://narstgradresources.blogspot.com/2018/09/part-4-interviewing-and-negotiating-for.html" TargetMode="External" /><Relationship Type="http://schemas.openxmlformats.org/officeDocument/2006/relationships/hyperlink" Id="rId62"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1" Target="http://www.editlib.org/p/171824" TargetMode="External" /><Relationship Type="http://schemas.openxmlformats.org/officeDocument/2006/relationships/hyperlink" Id="rId50" Target="http://www.editlib.org/p/171972" TargetMode="External" /><Relationship Type="http://schemas.openxmlformats.org/officeDocument/2006/relationships/hyperlink" Id="rId48" Target="http://www.editlib.org/p/172122" TargetMode="External" /><Relationship Type="http://schemas.openxmlformats.org/officeDocument/2006/relationships/hyperlink" Id="rId57" Target="http://www.editlib.org/p/48698" TargetMode="External" /><Relationship Type="http://schemas.openxmlformats.org/officeDocument/2006/relationships/hyperlink" Id="rId53"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4" Target="http://www.tcrecord.org/Content.asp?ContentID=22173" TargetMode="External" /><Relationship Type="http://schemas.openxmlformats.org/officeDocument/2006/relationships/hyperlink" Id="rId70" Target="https://cran.r-project.org/web/packages/clustRcompaR/index.html" TargetMode="External" /><Relationship Type="http://schemas.openxmlformats.org/officeDocument/2006/relationships/hyperlink" Id="rId69" Target="https://cran.r-project.org/web/packages/prcr/index.html" TargetMode="External" /><Relationship Type="http://schemas.openxmlformats.org/officeDocument/2006/relationships/hyperlink" Id="rId67"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5" Target="https://doi.org/10.14742/ajet.3907" TargetMode="External" /><Relationship Type="http://schemas.openxmlformats.org/officeDocument/2006/relationships/hyperlink" Id="rId39"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68" Target="https://github.com/jrosen48/konfound" TargetMode="External" /><Relationship Type="http://schemas.openxmlformats.org/officeDocument/2006/relationships/hyperlink" Id="rId73" Target="https://jmichaelrosenberg.shinyapps.io/SETHs/" TargetMode="External" /><Relationship Type="http://schemas.openxmlformats.org/officeDocument/2006/relationships/hyperlink" Id="rId72" Target="https://jmichaelrosenberg.shinyapps.io/shinykonfound/" TargetMode="External" /><Relationship Type="http://schemas.openxmlformats.org/officeDocument/2006/relationships/hyperlink" Id="rId43" Target="https://mvlri.org/blog/opportunities-engaging-students-data-practices-online-science-classes/" TargetMode="External" /><Relationship Type="http://schemas.openxmlformats.org/officeDocument/2006/relationships/hyperlink" Id="rId46" Target="https://mvlri.org/blog/student-motivation-in-online-science-courses-a-path-to-spending-more-time-on-course-and-higher-achievement/" TargetMode="External" /><Relationship Type="http://schemas.openxmlformats.org/officeDocument/2006/relationships/hyperlink" Id="rId42" Target="https://narstgradresources.blogspot.com/2018/09/part-4-interviewing-and-negotiating-for.html" TargetMode="External" /><Relationship Type="http://schemas.openxmlformats.org/officeDocument/2006/relationships/hyperlink" Id="rId62"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2018-10-25T18:46:29Z</dcterms:created>
  <dcterms:modified xsi:type="dcterms:W3CDTF">2018-10-25T18:46:29Z</dcterms:modified>
</cp:coreProperties>
</file>