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Saiko Reservation Provider Framework</w:t>
      </w:r>
    </w:p>
    <w:p>
      <w:pPr>
        <w:spacing w:after="4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Cross-Provider Model for Reservation Validation, Normalization, and Action Rendering</w:t>
      </w:r>
    </w:p>
    <w:p>
      <w:pPr>
        <w:pBdr>
          <w:bottom w:val="single" w:color="2D6A4F" w:sz="6" w:space="8"/>
        </w:pBdr>
        <w:spacing w:after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v1.0  —  March 18, 2026  —  OpenTable First, Resy Second</w:t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defines the canonical cross-provider model for integrating external reservation providers into Saiko. It unifies the OpenTable V1 and Resy V1 specs into a single framework that governs how Saiko validates, normalizes, stores, and renders reservation actions across any provider.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framework is designed to be provider-agnostic at the data-model level while supporting provider-specific validation strategies. OpenTable is the first implementation target because it offers a documented partner API path. Resy follows with a merchant-evidence-based approach.</w:t>
      </w:r>
    </w:p>
    <w:p>
      <w:pPr>
        <w:pStyle w:val="Heading3"/>
      </w:pPr>
      <w:r>
        <w:rPr>
          <w:rFonts w:ascii="Arial" w:cs="Arial" w:eastAsia="Arial" w:hAnsi="Arial"/>
        </w:rPr>
        <w:t xml:space="preserve">What Already Exists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Saiko already has working reservation infrastructure. The enrichment pipeline extracts reservation URLs from merchant websites, writes them to merchant_signals, and the place page renders a generic reservation button. The entity_issues system tracks 751+ open missing_reservations gaps. The extract-reservation-menu script already detects resy, opentable, tock, sevenrooms, and other provider URLs from merchant surfaces.</w:t>
      </w:r>
    </w:p>
    <w:p>
      <w:pPr>
        <w:pStyle w:val="Heading3"/>
      </w:pPr>
      <w:r>
        <w:rPr>
          <w:rFonts w:ascii="Arial" w:cs="Arial" w:eastAsia="Arial" w:hAnsi="Arial"/>
        </w:rPr>
        <w:t xml:space="preserve">What V1 Adds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V1 adds a provider validation layer on top of what already works. Specifically: a provider_matches table that stores match state per entity-provider pair, a confidence upgrade path from extracted URL to provider verified, provider-specific button labels in the UI, and an audit view for ambiguous matches. The existing merchant_signals and enrichment pipeline are not replaced — they feed the new validation layer.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Architecture and Layer Placement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reservation provider framework respects Saiko’s three-layer architecture. Each layer has a clear role.</w:t>
      </w:r>
    </w:p>
    <w:p>
      <w:pPr>
        <w:pStyle w:val="Heading3"/>
      </w:pPr>
      <w:r>
        <w:rPr>
          <w:rFonts w:ascii="Arial" w:cs="Arial" w:eastAsia="Arial" w:hAnsi="Arial"/>
        </w:rPr>
        <w:t xml:space="preserve">Data Layer (System of Record)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merchant_signals — current best reservation_provider and reservation_url per entity (upserted from enrichment). This is the existing extraction output. No changes needed.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merchant_surfaces + merchant_surface_artifacts — immutable HTML capture and parsed output. Already stores raw evidence used by the extraction pipeline. No changes needed.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reservation_provider_matches (NEW)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provider-specific validation state per entity. Stores match_status, match_score, provider_venue_id, validation_source, and program signals. One row per entity-provider pair. This is the core V1 addition.</w:t>
      </w:r>
    </w:p>
    <w:p>
      <w:pPr>
        <w:pStyle w:val="Heading3"/>
      </w:pPr>
      <w:r>
        <w:rPr>
          <w:rFonts w:ascii="Arial" w:cs="Arial" w:eastAsia="Arial" w:hAnsi="Arial"/>
        </w:rPr>
        <w:t xml:space="preserve">Fields / Infrastructure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Resolver pipeline — a new enrichment pass that runs after existing website enrichment. Takes extracted reservation evidence from merchant_signals and merchant_surfaces, validates against provider sources, and writes to reservation_provider_matches.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Confidence upgrade logic — promotes raw extracted URLs to provider-verified status based on match quality.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Action derivation — reads reservation_provider_matches to determine what reservation action (if any) should render for a given entity.</w:t>
      </w:r>
    </w:p>
    <w:p>
      <w:pPr>
        <w:pStyle w:val="Heading3"/>
      </w:pPr>
      <w:r>
        <w:rPr>
          <w:rFonts w:ascii="Arial" w:cs="Arial" w:eastAsia="Arial" w:hAnsi="Arial"/>
        </w:rPr>
        <w:t xml:space="preserve">Traces / Consumer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Place page contract — PlacePageLocation already exposes reservationUrl. V1 extends the contract to include reservationProvider (for label rendering) and gates rendering on match confidence.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MerchantGrid — already renders a reservation button. V1 changes the label from generic to provider-specific when a validated match exists.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Canonical Data Model</w:t>
      </w:r>
    </w:p>
    <w:p>
      <w:pPr>
        <w:pStyle w:val="Heading2"/>
      </w:pPr>
      <w:r>
        <w:rPr>
          <w:rFonts w:ascii="Arial" w:cs="Arial" w:eastAsia="Arial" w:hAnsi="Arial"/>
        </w:rPr>
        <w:t xml:space="preserve">3.1 reservation_provider_matches Table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core V1 schema addition. One row per entity-provider pair. Lives in the Data Layer alongside merchant_signals.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 identifier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entity_id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(FK → entities)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Canonical entity reference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slug: opentable, resy, tock, sevenrooms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provider_venue_id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Provider-side venue identifier if available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booking_url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Canonical provider-specific booking URL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match_status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matched | probable | ambiguous | no_match | unverified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match_score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Float?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0.0–1.0 composite match quality score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match_signals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JSONB?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Identity signals used in matching (name_similarity, address_match, etc.)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validation_source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the match was validated (directory_api, website_link, widget_metadata, manual)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confidence_level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Confidence tier: weak | strong_merchant | provider_verified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is_renderable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Whether this match meets render threshold. Derived, but stored for query speed.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program_signals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JSONB?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Provider-specific program metadata (has_widget, has_notify, has_events, etc.)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last_checked_at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this match was last evaluated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last_verified_at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DateTime?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this match last passed verification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 creation timestamp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Indexes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4A4A6A"/>
          <w:sz w:val="20"/>
          <w:szCs w:val="20"/>
        </w:rPr>
        <w:t xml:space="preserve">@@unique([entity_id, provider])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4A4A6A"/>
          <w:sz w:val="20"/>
          <w:szCs w:val="20"/>
        </w:rPr>
        <w:t xml:space="preserve">@@index([entity_id])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4A4A6A"/>
          <w:sz w:val="20"/>
          <w:szCs w:val="20"/>
        </w:rPr>
        <w:t xml:space="preserve">@@index([provider, match_status])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4A4A6A"/>
          <w:sz w:val="20"/>
          <w:szCs w:val="20"/>
        </w:rPr>
        <w:t xml:space="preserve">@@index([provider, is_renderable])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4A4A6A"/>
          <w:sz w:val="20"/>
          <w:szCs w:val="20"/>
        </w:rPr>
        <w:t xml:space="preserve">@@index([match_status, last_checked_at])</w:t>
      </w:r>
    </w:p>
    <w:p>
      <w:pPr>
        <w:pStyle w:val="Heading3"/>
      </w:pPr>
      <w:r>
        <w:rPr>
          <w:rFonts w:ascii="Arial" w:cs="Arial" w:eastAsia="Arial" w:hAnsi="Arial"/>
        </w:rPr>
        <w:t xml:space="preserve">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row per entity-provider pair (unique constraint)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is_renderable is derived from match_status + confidence_level + booking_url presence, but stored for query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program_signals is provider-specific and schema-flexible (JSONB)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3.2 Provider-Specific Program Signals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program_signals JSONB field stores provider-specific metadata. Each provider defines its own signal shape.</w:t>
      </w:r>
    </w:p>
    <w:p>
      <w:pPr>
        <w:pStyle w:val="Heading3"/>
      </w:pPr>
      <w:r>
        <w:rPr>
          <w:rFonts w:ascii="Arial" w:cs="Arial" w:eastAsia="Arial" w:hAnsi="Arial"/>
        </w:rPr>
        <w:t xml:space="preserve">OpenTable program_signals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4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has_booking_link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Directory API response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has_experience_pages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Future: provider surfaces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Resy program_signals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4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has_widget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Merchant website scan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has_notify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Merchant/provider surface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has_events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surface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has_google_integration_signal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Places data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has_pos_integration_signal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surface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widget_venue_id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String?</w:t>
            </w:r>
          </w:p>
        </w:tc>
        <w:tc>
          <w:tcPr>
            <w:tcW w:type="dxa" w:w="4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Extracted from widget embed code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fields are not exposed in the UI in V1. They exist as foundation data for future bookability intelligence (V3/V4).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Confidence Model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framework uses a three-tier confidence ladder that is consistent across providers but allows different evidence types to reach each tier.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760"/>
        <w:gridCol w:w="20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Label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Meaning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Render?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weak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mention, fuzzy reference, no direct URL or provider confirmation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strong_merchant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provider booking URL on merchant site, widget present, identity signals align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Depends on provider policy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provider_verified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confirmation from provider API or equivalent official source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Provider-Specific Confidence Policy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OpenTable: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Only provider_verified renders. OpenTable has a documented Directory API, so Saiko can achieve provider-level verification. Strong merchant evidence alone is insufficient for rendering — it triggers a provider validation attempt.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strong_merchant can render. Resy does not expose a clearly documented public lookup API. Strong merchant evidence (direct Resy booking URL on official merchant website + identity alignment) is sufficient for rendering in V1. This is a deliberate posture difference from OpenTable, grounded in what’s publicly available.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Both providers: weak confidence never renders. Ambiguous matches never render. A missing button is always better than a wrong button.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Matching Logic</w:t>
      </w:r>
    </w:p>
    <w:p>
      <w:pPr>
        <w:pStyle w:val="Heading2"/>
      </w:pPr>
      <w:r>
        <w:rPr>
          <w:rFonts w:ascii="Arial" w:cs="Arial" w:eastAsia="Arial" w:hAnsi="Arial"/>
        </w:rPr>
        <w:t xml:space="preserve">5.1 Identity Inputs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resolver uses canonical identity fields from the entities table to match against provider data: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 (canonical)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address (normalized)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city / neighborhood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latitude / longitude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website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Existing reservation evidence from merchant_signals and merchant_surfaces</w:t>
      </w:r>
    </w:p>
    <w:p>
      <w:pPr>
        <w:pStyle w:val="Heading2"/>
      </w:pPr>
      <w:r>
        <w:rPr>
          <w:rFonts w:ascii="Arial" w:cs="Arial" w:eastAsia="Arial" w:hAnsi="Arial"/>
        </w:rPr>
        <w:t xml:space="preserve">5.2 Match Status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matched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 identity alignment + valid booking URL + confidence threshold met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Eligible for rendering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probable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signal strong but booking destination or venue identity not fully confirmed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for audit, do not render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ambiguous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Possible provider evidence but confidence too low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for audit, do not render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no_match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credible provider evidence found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check timestamp, leave unresolved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unverified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yet checked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 for next resolver run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Match Score Components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match_score is a composite of weighted identity signals stored in match_signals JSONB: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name_similarity (0.0–1.0) — fuzzy string match on canonical 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address_match (boolean) — normalized address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phone_match (boolean) — exact phone match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domain_match (boolean) — website domain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geo_proximity (0.0–1.0) — lat/lng distance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existing_evidence_match (boolean) — pre-existing Saiko reservation evidence points to this provider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Resolver Pipeline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reservation provider resolver runs as a new enrichment pass after existing website enrichment. It does not replace the current pipeline — it consumes its output.</w:t>
      </w:r>
    </w:p>
    <w:p>
      <w:pPr>
        <w:pStyle w:val="Heading2"/>
      </w:pPr>
      <w:r>
        <w:rPr>
          <w:rFonts w:ascii="Arial" w:cs="Arial" w:eastAsia="Arial" w:hAnsi="Arial"/>
        </w:rPr>
        <w:t xml:space="preserve">6.1 Pipeline Position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Runs after: identity resolution, canonical entity resolution, website enrichment (Stage 6), surface extraction. Reads from: merchant_signals, merchant_surfaces, merchant_surface_artifacts, entities. Writes to: reservation_provider_matches.</w:t>
      </w:r>
    </w:p>
    <w:p>
      <w:pPr>
        <w:pStyle w:val="Heading2"/>
      </w:pPr>
      <w:r>
        <w:rPr>
          <w:rFonts w:ascii="Arial" w:cs="Arial" w:eastAsia="Arial" w:hAnsi="Arial"/>
        </w:rPr>
        <w:t xml:space="preserve">6.2 Steps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 — Find eligible records.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Entity is restaurant-like, published or publishable, and either has no existing provider match or has a stale/unverified match. Also includes entities with existing merchant_signals.reservation_provider pointing to the target provider.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 — Gather evidence.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Collect all available signals: merchant_signals.reservation_url and reservation_provider, URLs extracted from merchant_surfaces and merchant_surface_artifacts, widget/embed metadata from surface scans, existing entity identity fields.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 — Provider-specific validation.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 OpenTable: call Directory API with identity inputs, score the returned candidate(s). For Resy: evaluate merchant-side evidence strength (direct URL, widget presence, venue ID extraction).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 — Score and classify.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Compute match_score from identity signal components. Classify into match_status based on score thresholds and evidence type. Set confidence_level based on provider-specific policy.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5 — Write match record.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Upsert into reservation_provider_matches with full state. Compute is_renderable based on match_status + confidence_level + booking_url presence.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6 — Close entity issues.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 matched and renderable, close the corresponding missing_reservations entity_issue if one exists.</w:t>
      </w:r>
    </w:p>
    <w:p>
      <w:pPr>
        <w:pStyle w:val="Heading2"/>
      </w:pPr>
      <w:r>
        <w:rPr>
          <w:rFonts w:ascii="Arial" w:cs="Arial" w:eastAsia="Arial" w:hAnsi="Arial"/>
        </w:rPr>
        <w:t xml:space="preserve">6.3 Idempotency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Same result on rerun should not create duplicate rows (upsert on entity_id + provider)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Reruns update timestamps, not duplicate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Stronger evidence overwrites weaker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Ambiguous does not downgrade previously matched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no_match does not erase prior matched state without explicit review</w:t>
      </w:r>
    </w:p>
    <w:p>
      <w:pPr>
        <w:pStyle w:val="Heading2"/>
      </w:pPr>
      <w:r>
        <w:rPr>
          <w:rFonts w:ascii="Arial" w:cs="Arial" w:eastAsia="Arial" w:hAnsi="Arial"/>
        </w:rPr>
        <w:t xml:space="preserve">6.4 Overwrite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New Result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Overwrites?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provider_verified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— always wins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Strongest possible state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strong_merchant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over probable/weak/ambiguous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Does not overwrite provider_verified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probable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over weak/ambiguous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Does not overwrite matched states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ambiguous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— never downgrades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overwrites unverified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no_match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— never erases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Stores timestamp, preserves prior match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Render Rules</w:t>
      </w:r>
    </w:p>
    <w:p>
      <w:pPr>
        <w:pStyle w:val="Heading2"/>
      </w:pPr>
      <w:r>
        <w:rPr>
          <w:rFonts w:ascii="Arial" w:cs="Arial" w:eastAsia="Arial" w:hAnsi="Arial"/>
        </w:rPr>
        <w:t xml:space="preserve">7.1 Show Button When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conditions must be true: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reservation_provider_matches row exists for the entity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is_renderable = true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booking_url is present and non-empty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match_status = matched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confidence_level meets provider-specific threshold</w:t>
      </w:r>
    </w:p>
    <w:p>
      <w:pPr>
        <w:pStyle w:val="Heading2"/>
      </w:pPr>
      <w:r>
        <w:rPr>
          <w:rFonts w:ascii="Arial" w:cs="Arial" w:eastAsia="Arial" w:hAnsi="Arial"/>
        </w:rPr>
        <w:t xml:space="preserve">7.2 Button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Label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Click Destination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opentable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Reserve on OpenTable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OpenTable booking URL from provider_matches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resy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Reserve on Resy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Resy booking URL from provider_matches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tock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Reserve on Tock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Future provider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(generic fallback)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a Reservation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merchant_signals.reservation_url (existing behavior)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7.3 Fallback Behavior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an entity has a reservation_url in merchant_signals but no validated provider match, the existing generic reservation button continues to render. Provider validation is additive — it upgrades the label and confidence, but does not block the existing flow. This preserves the current coverage while the provider resolver expands its reach.</w:t>
      </w:r>
    </w:p>
    <w:p>
      <w:pPr>
        <w:pStyle w:val="Heading2"/>
      </w:pPr>
      <w:r>
        <w:rPr>
          <w:rFonts w:ascii="Arial" w:cs="Arial" w:eastAsia="Arial" w:hAnsi="Arial"/>
        </w:rPr>
        <w:t xml:space="preserve">7.4 Do Not Show When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match_status is ambiguous, no_match, or unverified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is_renderable = false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valid booking 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Confidence below provider-specific threshold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Audit and Review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audit queue is a filtered view of reservation_provider_matches, not a separate system. The match records themselves carry all the state needed for review.</w:t>
      </w:r>
    </w:p>
    <w:p>
      <w:pPr>
        <w:pStyle w:val="Heading2"/>
      </w:pPr>
      <w:r>
        <w:rPr>
          <w:rFonts w:ascii="Arial" w:cs="Arial" w:eastAsia="Arial" w:hAnsi="Arial"/>
        </w:rPr>
        <w:t xml:space="preserve">8.1 Audit 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SQL view (reservation_provider_audit_queue) that surfaces records matching any of these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match_status = probable — near-threshold, likely upgradeable with manual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match_status = ambiguous — unclear evidence, needs human judgment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match_status = matched but confidence_level = strong_merchant for OpenTable — needs provider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Entities with existing internal reservation evidence but no provider match yet</w:t>
      </w:r>
    </w:p>
    <w:p>
      <w:pPr>
        <w:pStyle w:val="Heading2"/>
      </w:pPr>
      <w:r>
        <w:rPr>
          <w:rFonts w:ascii="Arial" w:cs="Arial" w:eastAsia="Arial" w:hAnsi="Arial"/>
        </w:rPr>
        <w:t xml:space="preserve">8.2 Audit Output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entity_id + entity_name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Identify the place</w:t>
            </w:r>
          </w:p>
        </w:tc>
      </w:tr>
      <w:tr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Which provider</w:t>
            </w:r>
          </w:p>
        </w:tc>
      </w:tr>
      <w:tr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match_status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classification</w:t>
            </w:r>
          </w:p>
        </w:tc>
      </w:tr>
      <w:tr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confidence_level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confidence tier</w:t>
            </w:r>
          </w:p>
        </w:tc>
      </w:tr>
      <w:tr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booking_url (candidate)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URL being evaluated</w:t>
            </w:r>
          </w:p>
        </w:tc>
      </w:tr>
      <w:tr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match_score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Composite quality score</w:t>
            </w:r>
          </w:p>
        </w:tc>
      </w:tr>
      <w:tr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match_signals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Identity alignment breakdown</w:t>
            </w:r>
          </w:p>
        </w:tc>
      </w:tr>
      <w:tr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validation_source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evidence was gathered</w:t>
            </w:r>
          </w:p>
        </w:tc>
      </w:tr>
      <w:tr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last_checked_at</w:t>
            </w:r>
          </w:p>
        </w:tc>
        <w:tc>
          <w:tcPr>
            <w:tcW w:type="dxa" w:w="5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Staleness indicator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V1 audit is: run the view, review in SQL client or export to CSV. When volume justifies it, add a lightweight internal admin page that reads the same view with approve/reject actions.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Provider Profiles</w:t>
      </w:r>
    </w:p>
    <w:p>
      <w:pPr>
        <w:pStyle w:val="Heading2"/>
      </w:pPr>
      <w:r>
        <w:rPr>
          <w:rFonts w:ascii="Arial" w:cs="Arial" w:eastAsia="Arial" w:hAnsi="Arial"/>
        </w:rPr>
        <w:t xml:space="preserve">9.1 OpenTable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slug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opentable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 strategy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Directory API lookup (partner API)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 threshold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provider_verified only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 capability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Venue validation + booking link normalization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 path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API exploration, availability observations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 note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partner terms for branding/display requirements before public launch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9.2 Resy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slug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resy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 strategy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Merchant evidence (URL, widget, embed metadata)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 threshold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strong_merchant is sufficient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 capability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normalization + program signal capture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 path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Stronger widget extraction, partner API if granted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 difference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clearly documented public lookup API; merchant evidence is primary validation path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9.3 Future Providers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framework supports additional providers (Tock, SevenRooms, etc.) by adding new rows to reservation_provider_matches with provider-specific validation logic and program_signals schemas. The core data model, confidence ladder, and render rules are provider-agnostic.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OpenTable V1 Work Order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section translates the framework into concrete implementation tasks. OpenTable ships first.</w:t>
      </w:r>
    </w:p>
    <w:p>
      <w:pPr>
        <w:pStyle w:val="Heading2"/>
      </w:pPr>
      <w:r>
        <w:rPr>
          <w:rFonts w:ascii="Arial" w:cs="Arial" w:eastAsia="Arial" w:hAnsi="Arial"/>
        </w:rPr>
        <w:t xml:space="preserve">10.1 Schema Migration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reservation_provider_matches table to Prisma schema. Additive migration, no changes to existing tables. Fields as defined in Section 3.1. Add the Prisma model, generate migration, apply.</w:t>
      </w:r>
    </w:p>
    <w:p>
      <w:pPr>
        <w:pStyle w:val="Heading2"/>
      </w:pPr>
      <w:r>
        <w:rPr>
          <w:rFonts w:ascii="Arial" w:cs="Arial" w:eastAsia="Arial" w:hAnsi="Arial"/>
        </w:rPr>
        <w:t xml:space="preserve">10.2 Resolver Script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scripts/resolve-opentable.ts (or similar). This script: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Queries entities with merchant_signals.reservation_provider = 'opentable' or merchant_signals.reservation_url containing 'opentable.com', plus entities with no provider match yet that are restaurant-like and publishable.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each entity, gathers identity signals (name, address, city, lat/lng, phone, website) and existing OpenTable evidence.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Calls OpenTable Directory API with normalized identity inputs.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Scores the returned candidate(s) against entity identity fields.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Writes match result to reservation_provider_matches (upsert on entity_id + provider).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Closes missing_reservations entity_issues for matched results.</w:t>
      </w:r>
    </w:p>
    <w:p>
      <w:pPr>
        <w:pStyle w:val="Heading2"/>
      </w:pPr>
      <w:r>
        <w:rPr>
          <w:rFonts w:ascii="Arial" w:cs="Arial" w:eastAsia="Arial" w:hAnsi="Arial"/>
        </w:rPr>
        <w:t xml:space="preserve">10.3 Place Page Contract Extension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Extend PlacePageLocation to include reservationProvider (string | null). The API route reads from reservation_provider_matches first (where is_renderable = true), falls back to merchant_signals.reservation_url for the generic case. This preserves existing behavior while adding provider-specific rendering.</w:t>
      </w:r>
    </w:p>
    <w:p>
      <w:pPr>
        <w:pStyle w:val="Heading2"/>
      </w:pPr>
      <w:r>
        <w:rPr>
          <w:rFonts w:ascii="Arial" w:cs="Arial" w:eastAsia="Arial" w:hAnsi="Arial"/>
        </w:rPr>
        <w:t xml:space="preserve">10.4 UI Update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MerchantGrid reservation button: if reservationProvider is set, render provider-specific label. If not, render current generic button. Minimal change — one conditional in the existing component.</w:t>
      </w:r>
    </w:p>
    <w:p>
      <w:pPr>
        <w:pStyle w:val="Heading2"/>
      </w:pPr>
      <w:r>
        <w:rPr>
          <w:rFonts w:ascii="Arial" w:cs="Arial" w:eastAsia="Arial" w:hAnsi="Arial"/>
        </w:rPr>
        <w:t xml:space="preserve">10.5 Audit 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SQL view reservation_provider_audit_queue as defined in Section 8. This is a raw SQL migration, not a Prisma model.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Dependencies and Sequencing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Blocks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migration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Nothing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Resolver, API, Audit view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OpenTable partner setup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Nothing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Resolver (API key needed)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Resolver script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+ Partner API access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rendering of OT matches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page contract extension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update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label update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 extension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view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Nothing (operational tool)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Critical path: Schema migration → OpenTable partner setup → Resolver script → Contract extension → UI update. The audit view can ship anytime after the schema migration.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Success Criteria</w:t>
      </w:r>
    </w:p>
    <w:p>
      <w:pPr>
        <w:pStyle w:val="Heading3"/>
      </w:pPr>
      <w:r>
        <w:rPr>
          <w:rFonts w:ascii="Arial" w:cs="Arial" w:eastAsia="Arial" w:hAnsi="Arial"/>
        </w:rPr>
        <w:t xml:space="preserve">V1 is successful if: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Saiko can validate a meaningful subset of restaurants against OpenTable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Validated matches store a canonical OpenTable booking URL and venue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place page renders “Reserve on OpenTable” for verified matches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Low-confidence results are suppressed (no wrong buttons)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resolver is idempotent and rerunnable without data duplication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audit view surfaces probable/ambiguous matches for manual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Existing generic reservation buttons continue to work for non-OpenTable entities</w:t>
      </w:r>
    </w:p>
    <w:p>
      <w:pPr>
        <w:pStyle w:val="Heading3"/>
      </w:pPr>
      <w:r>
        <w:rPr>
          <w:rFonts w:ascii="Arial" w:cs="Arial" w:eastAsia="Arial" w:hAnsi="Arial"/>
        </w:rPr>
        <w:t xml:space="preserve">V1 does not need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Query live OpenTable availability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booking in-app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Solve all providers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Expose Resy program signals in the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full admin UI for the audit queue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Future Path</w:t>
      </w:r>
    </w:p>
    <w:p>
      <w:pPr>
        <w:pStyle w:val="Heading3"/>
      </w:pPr>
      <w:r>
        <w:rPr>
          <w:rFonts w:ascii="Arial" w:cs="Arial" w:eastAsia="Arial" w:hAnsi="Arial"/>
        </w:rPr>
        <w:t xml:space="preserve">V2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Resy resolver implementation (merchant-evidence-based)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Stronger widget and embed metadata extraction from merchant surfaces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Richer program signal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Provider-specific audit tooling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Tock / SevenRooms as additional providers</w:t>
      </w:r>
    </w:p>
    <w:p>
      <w:pPr>
        <w:pStyle w:val="Heading3"/>
      </w:pPr>
      <w:r>
        <w:rPr>
          <w:rFonts w:ascii="Arial" w:cs="Arial" w:eastAsia="Arial" w:hAnsi="Arial"/>
        </w:rPr>
        <w:t xml:space="preserve">V3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OpenTable Booking API exploration (availability-aware 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Resy partner/API integration if granted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Cached availability observations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Notify-aware planning signals (Resy)</w:t>
      </w:r>
    </w:p>
    <w:p>
      <w:pPr>
        <w:pStyle w:val="Heading3"/>
      </w:pPr>
      <w:r>
        <w:rPr>
          <w:rFonts w:ascii="Arial" w:cs="Arial" w:eastAsia="Arial" w:hAnsi="Arial"/>
        </w:rPr>
        <w:t xml:space="preserve">V4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Bookability intelligence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Lead-time / difficulty modeling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Planning-aware search and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Multi-provider conflict resolution in UI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reason to build this framework now is that even simple button rendering benefits from provider-specific trust gating, and the match/program data we store today becomes the foundation for search and planning intelligence later.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v1.0 — March 2026</w:t>
    </w:r>
    <w: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Saiko — Reservation Provider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2026-03-18T23:20:15.496Z</dcterms:created>
  <dcterms:modified xsi:type="dcterms:W3CDTF">2026-03-18T23:20:15.496Z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