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3AC4" w14:textId="52BE78C1" w:rsidR="00B54BB0" w:rsidRDefault="00BA3476" w:rsidP="00BA3476">
      <w:pPr>
        <w:pStyle w:val="Heading1"/>
        <w:jc w:val="center"/>
      </w:pPr>
      <w:r>
        <w:t>Module 4.1 Discussion</w:t>
      </w:r>
    </w:p>
    <w:p w14:paraId="06AE0293" w14:textId="77777777" w:rsidR="00BA3476" w:rsidRDefault="00BA3476" w:rsidP="00BA3476">
      <w:pPr>
        <w:pStyle w:val="Heading2"/>
        <w:rPr>
          <w:rFonts w:eastAsia="Times New Roman"/>
        </w:rPr>
      </w:pPr>
      <w:r w:rsidRPr="00BA3476">
        <w:rPr>
          <w:rFonts w:eastAsia="Times New Roman"/>
        </w:rPr>
        <w:t xml:space="preserve">Describe TCL. </w:t>
      </w:r>
    </w:p>
    <w:p w14:paraId="52706E2F" w14:textId="0D84ACD0" w:rsidR="00BA3476" w:rsidRDefault="00BA3476" w:rsidP="00BA3476">
      <w:pPr>
        <w:jc w:val="both"/>
      </w:pPr>
      <w:r>
        <w:t xml:space="preserve">TCL stands for Transaction Control Language.  The easiest way to think of it is as follows.  Imagine you are editing a Word document (one stored on your computer).  If you close the document without saving, no changes will be reflected the next time you open it.  Saving (in this context) is a transaction.  Ironically, closing without saving (in this context) is also considered a transaction because it </w:t>
      </w:r>
      <w:proofErr w:type="gramStart"/>
      <w:r>
        <w:t>reverts back</w:t>
      </w:r>
      <w:proofErr w:type="gramEnd"/>
      <w:r>
        <w:t xml:space="preserve"> to the last saved version of the document.</w:t>
      </w:r>
    </w:p>
    <w:p w14:paraId="50B05B16" w14:textId="5CA5746D" w:rsidR="00BA3476" w:rsidRPr="00BA3476" w:rsidRDefault="00BA3476" w:rsidP="00BA3476">
      <w:pPr>
        <w:pStyle w:val="Heading2"/>
        <w:rPr>
          <w:rFonts w:eastAsia="Times New Roman"/>
        </w:rPr>
      </w:pPr>
      <w:r w:rsidRPr="00BA3476">
        <w:rPr>
          <w:rFonts w:eastAsia="Times New Roman"/>
        </w:rPr>
        <w:t>Provide at least two examples of TCL commands and explain when they might be used.</w:t>
      </w:r>
    </w:p>
    <w:p w14:paraId="65386E10" w14:textId="001F19F1" w:rsidR="00BA3476" w:rsidRDefault="00BA3476" w:rsidP="00BA3476">
      <w:pPr>
        <w:jc w:val="both"/>
      </w:pPr>
      <w:r>
        <w:t xml:space="preserve">There are two commands that are used regularly in TCL commands.  Last term in Intro to Python, the last chapter of the book (which we didn’t cover in class, but I read and practiced on my own) dealt with SQLite and database management, so the code I’m going to use in this post pertains to </w:t>
      </w:r>
      <w:proofErr w:type="gramStart"/>
      <w:r>
        <w:t>SQLite3, but</w:t>
      </w:r>
      <w:proofErr w:type="gramEnd"/>
      <w:r>
        <w:t xml:space="preserve"> will be VERY similar in most SQL languages.</w:t>
      </w:r>
    </w:p>
    <w:p w14:paraId="6E173E94" w14:textId="13D6E7A6" w:rsidR="00BA3476" w:rsidRDefault="00BA3476" w:rsidP="00BA3476">
      <w:pPr>
        <w:jc w:val="both"/>
      </w:pPr>
      <w:r>
        <w:t>COMMIT: This “saves” any changes made to the database.</w:t>
      </w:r>
    </w:p>
    <w:p w14:paraId="20375859" w14:textId="162863A7" w:rsidR="00BA3476" w:rsidRDefault="00BA3476" w:rsidP="00BA3476">
      <w:pPr>
        <w:jc w:val="both"/>
      </w:pPr>
      <w:r>
        <w:t xml:space="preserve">For this example, we have a movie database that </w:t>
      </w:r>
      <w:r w:rsidR="00BF7D9D">
        <w:t>lists</w:t>
      </w:r>
      <w:r>
        <w:t xml:space="preserve"> movies and </w:t>
      </w:r>
      <w:r w:rsidR="00BF7D9D">
        <w:t xml:space="preserve">indicates </w:t>
      </w:r>
      <w:proofErr w:type="gramStart"/>
      <w:r>
        <w:t>whether or not</w:t>
      </w:r>
      <w:proofErr w:type="gramEnd"/>
      <w:r>
        <w:t xml:space="preserve"> I’ve watched them (</w:t>
      </w:r>
      <w:r w:rsidR="00BF7D9D">
        <w:t>a very</w:t>
      </w:r>
      <w:r>
        <w:t xml:space="preserve"> simplistic</w:t>
      </w:r>
      <w:r w:rsidR="00BF7D9D">
        <w:t xml:space="preserve"> approach</w:t>
      </w:r>
      <w:r>
        <w:t xml:space="preserve">, but it will serve our purposes here).  If I want to update this to show that I’ve seen a movie, I </w:t>
      </w:r>
      <w:proofErr w:type="gramStart"/>
      <w:r>
        <w:t>would</w:t>
      </w:r>
      <w:proofErr w:type="gramEnd"/>
      <w:r>
        <w:t xml:space="preserve"> do a command </w:t>
      </w:r>
      <w:proofErr w:type="gramStart"/>
      <w:r>
        <w:t>similar to</w:t>
      </w:r>
      <w:proofErr w:type="gramEnd"/>
      <w:r>
        <w:t>:</w:t>
      </w:r>
    </w:p>
    <w:p w14:paraId="24493E15" w14:textId="1A72F82B" w:rsidR="00BA3476" w:rsidRDefault="00BA3476" w:rsidP="00BA3476">
      <w:pPr>
        <w:jc w:val="both"/>
      </w:pPr>
      <w:r>
        <w:t>movie = “Aladdin”</w:t>
      </w:r>
    </w:p>
    <w:p w14:paraId="797A703D" w14:textId="4CEAFEE0" w:rsidR="00BA3476" w:rsidRDefault="00BA3476" w:rsidP="00BA3476">
      <w:pPr>
        <w:jc w:val="both"/>
      </w:pPr>
      <w:r>
        <w:t>seen = “Yes”</w:t>
      </w:r>
    </w:p>
    <w:p w14:paraId="44B8872F" w14:textId="4612F6BD" w:rsidR="00BA3476" w:rsidRDefault="00BA3476" w:rsidP="00BA3476">
      <w:pPr>
        <w:jc w:val="both"/>
      </w:pPr>
      <w:proofErr w:type="spellStart"/>
      <w:proofErr w:type="gramStart"/>
      <w:r>
        <w:t>cursor.execute</w:t>
      </w:r>
      <w:proofErr w:type="spellEnd"/>
      <w:proofErr w:type="gramEnd"/>
      <w:r>
        <w:t>(“</w:t>
      </w:r>
      <w:r w:rsidR="00BF7D9D">
        <w:t>UPDATE</w:t>
      </w:r>
      <w:r>
        <w:t xml:space="preserve"> </w:t>
      </w:r>
      <w:proofErr w:type="spellStart"/>
      <w:r>
        <w:t>movies</w:t>
      </w:r>
      <w:r w:rsidR="00BF7D9D">
        <w:t>Seen</w:t>
      </w:r>
      <w:proofErr w:type="spellEnd"/>
      <w:r w:rsidR="00BF7D9D">
        <w:t xml:space="preserve"> SET seen </w:t>
      </w:r>
      <w:proofErr w:type="gramStart"/>
      <w:r w:rsidR="00BF7D9D">
        <w:t>= ?</w:t>
      </w:r>
      <w:proofErr w:type="gramEnd"/>
      <w:r w:rsidR="00BF7D9D">
        <w:t xml:space="preserve"> WHERE movie </w:t>
      </w:r>
      <w:proofErr w:type="gramStart"/>
      <w:r w:rsidR="00BF7D9D">
        <w:t>= ?</w:t>
      </w:r>
      <w:proofErr w:type="gramEnd"/>
      <w:r w:rsidR="00BF7D9D">
        <w:t>”, (seen, movie))</w:t>
      </w:r>
    </w:p>
    <w:p w14:paraId="13397F8A" w14:textId="4273C75C" w:rsidR="00BF7D9D" w:rsidRDefault="00BF7D9D" w:rsidP="00BA3476">
      <w:pPr>
        <w:jc w:val="both"/>
      </w:pPr>
      <w:r>
        <w:t>This line (in python, with a cursor object that is connected to our movies database) will cause the program to update the database, setting the value of seen for the movie.</w:t>
      </w:r>
    </w:p>
    <w:p w14:paraId="06D6DCE1" w14:textId="1E25D66D" w:rsidR="00BF7D9D" w:rsidRDefault="00BF7D9D" w:rsidP="00BA3476">
      <w:pPr>
        <w:jc w:val="both"/>
      </w:pPr>
      <w:r>
        <w:t>However, if we don’t save our changes, when we close the database, all those changes are lost (and we cannot see those changes if we call them later without committing them either.</w:t>
      </w:r>
    </w:p>
    <w:p w14:paraId="0A79807F" w14:textId="74D43169" w:rsidR="00BF7D9D" w:rsidRDefault="00BF7D9D" w:rsidP="00BA3476">
      <w:pPr>
        <w:jc w:val="both"/>
      </w:pPr>
      <w:r>
        <w:t xml:space="preserve">SO: we must </w:t>
      </w:r>
      <w:proofErr w:type="gramStart"/>
      <w:r>
        <w:t>do..</w:t>
      </w:r>
      <w:proofErr w:type="gramEnd"/>
    </w:p>
    <w:p w14:paraId="28C43DE5" w14:textId="1AFAC52F" w:rsidR="00BF7D9D" w:rsidRDefault="00BF7D9D" w:rsidP="00BA3476">
      <w:pPr>
        <w:jc w:val="both"/>
      </w:pPr>
      <w:proofErr w:type="spellStart"/>
      <w:proofErr w:type="gramStart"/>
      <w:r>
        <w:t>db.commit</w:t>
      </w:r>
      <w:proofErr w:type="spellEnd"/>
      <w:proofErr w:type="gramEnd"/>
      <w:r>
        <w:t>()</w:t>
      </w:r>
    </w:p>
    <w:p w14:paraId="2C05CF56" w14:textId="0479D229" w:rsidR="00BF7D9D" w:rsidRDefault="00BF7D9D" w:rsidP="00BA3476">
      <w:pPr>
        <w:jc w:val="both"/>
      </w:pPr>
      <w:r>
        <w:t>This saves our changes and allows us to see them elsewhere in our code.</w:t>
      </w:r>
    </w:p>
    <w:p w14:paraId="5FFDF94F" w14:textId="244A9E00" w:rsidR="00BF7D9D" w:rsidRDefault="00BF7D9D" w:rsidP="00BA3476">
      <w:pPr>
        <w:jc w:val="both"/>
      </w:pPr>
      <w:r>
        <w:lastRenderedPageBreak/>
        <w:t xml:space="preserve">The other command that will be used frequently is “ROLLBACK.”  This is like a giant “UNDO” button that reverts the database back to the last time anything was committed to it.  So, let’s say we were making multiple changes to the database…. and the third one flagged an error.  Even if we had it wrapped in a try/except block, those first two changes are still pending in the database!   So, what we need to do is add a </w:t>
      </w:r>
      <w:proofErr w:type="spellStart"/>
      <w:proofErr w:type="gramStart"/>
      <w:r>
        <w:t>db.rollback</w:t>
      </w:r>
      <w:proofErr w:type="spellEnd"/>
      <w:proofErr w:type="gramEnd"/>
      <w:r>
        <w:t>() function to the except part of the block, so that none of the changes take place.  It would look something like this:</w:t>
      </w:r>
    </w:p>
    <w:p w14:paraId="528136DD" w14:textId="61CE9B6D" w:rsidR="00BF7D9D" w:rsidRDefault="00BF7D9D" w:rsidP="00BA3476">
      <w:pPr>
        <w:jc w:val="both"/>
      </w:pPr>
      <w:r>
        <w:t>try:</w:t>
      </w:r>
    </w:p>
    <w:p w14:paraId="20D83B68" w14:textId="57C4C8B9" w:rsidR="00BF7D9D" w:rsidRDefault="00BF7D9D" w:rsidP="00BA3476">
      <w:pPr>
        <w:jc w:val="both"/>
      </w:pPr>
      <w:r>
        <w:tab/>
        <w:t># Database Change 1</w:t>
      </w:r>
    </w:p>
    <w:p w14:paraId="017FDF06" w14:textId="7F86219F" w:rsidR="00BF7D9D" w:rsidRDefault="00BF7D9D" w:rsidP="00BA3476">
      <w:pPr>
        <w:jc w:val="both"/>
      </w:pPr>
      <w:r>
        <w:tab/>
        <w:t># Database Change 2</w:t>
      </w:r>
    </w:p>
    <w:p w14:paraId="66AD59B4" w14:textId="4662AEB8" w:rsidR="00BF7D9D" w:rsidRDefault="00BF7D9D" w:rsidP="00BA3476">
      <w:pPr>
        <w:jc w:val="both"/>
      </w:pPr>
      <w:r>
        <w:tab/>
        <w:t># Database Change 3</w:t>
      </w:r>
    </w:p>
    <w:p w14:paraId="68BDA605" w14:textId="583E8EE3" w:rsidR="00BF7D9D" w:rsidRDefault="00BF7D9D" w:rsidP="00BA3476">
      <w:pPr>
        <w:jc w:val="both"/>
      </w:pPr>
      <w:r>
        <w:tab/>
        <w:t># Database Change 4</w:t>
      </w:r>
    </w:p>
    <w:p w14:paraId="5DACDBFA" w14:textId="76F5966C" w:rsidR="00BF7D9D" w:rsidRDefault="00BF7D9D" w:rsidP="00BA3476">
      <w:pPr>
        <w:jc w:val="both"/>
      </w:pPr>
      <w:r>
        <w:tab/>
      </w:r>
      <w:proofErr w:type="spellStart"/>
      <w:proofErr w:type="gramStart"/>
      <w:r>
        <w:t>db.commit</w:t>
      </w:r>
      <w:proofErr w:type="spellEnd"/>
      <w:proofErr w:type="gramEnd"/>
      <w:r>
        <w:t>()</w:t>
      </w:r>
    </w:p>
    <w:p w14:paraId="6E4B7EBE" w14:textId="7D6FABFA" w:rsidR="00BF7D9D" w:rsidRDefault="00BF7D9D" w:rsidP="00BA3476">
      <w:pPr>
        <w:jc w:val="both"/>
      </w:pPr>
      <w:r>
        <w:t>except:</w:t>
      </w:r>
    </w:p>
    <w:p w14:paraId="7DAB6DE8" w14:textId="1AB261E2" w:rsidR="00BF7D9D" w:rsidRDefault="00BF7D9D" w:rsidP="00BA3476">
      <w:pPr>
        <w:jc w:val="both"/>
      </w:pPr>
      <w:r>
        <w:tab/>
        <w:t># Display Error Message</w:t>
      </w:r>
    </w:p>
    <w:p w14:paraId="6D13605B" w14:textId="5BBB1773" w:rsidR="00BF7D9D" w:rsidRDefault="00BF7D9D" w:rsidP="00BA3476">
      <w:pPr>
        <w:jc w:val="both"/>
      </w:pPr>
      <w:r>
        <w:tab/>
      </w:r>
      <w:proofErr w:type="spellStart"/>
      <w:proofErr w:type="gramStart"/>
      <w:r>
        <w:t>db.rollback</w:t>
      </w:r>
      <w:proofErr w:type="spellEnd"/>
      <w:proofErr w:type="gramEnd"/>
      <w:r>
        <w:t>()</w:t>
      </w:r>
    </w:p>
    <w:p w14:paraId="49275E20" w14:textId="42ABBADC" w:rsidR="00BF7D9D" w:rsidRDefault="00BF7D9D" w:rsidP="00BA3476">
      <w:pPr>
        <w:jc w:val="both"/>
      </w:pPr>
      <w:r>
        <w:t>finally:</w:t>
      </w:r>
    </w:p>
    <w:p w14:paraId="2ED3C353" w14:textId="4A32CA53" w:rsidR="00BF7D9D" w:rsidRDefault="00BF7D9D" w:rsidP="00BA3476">
      <w:pPr>
        <w:jc w:val="both"/>
      </w:pPr>
      <w:r>
        <w:tab/>
      </w:r>
      <w:proofErr w:type="spellStart"/>
      <w:proofErr w:type="gramStart"/>
      <w:r>
        <w:t>db.close</w:t>
      </w:r>
      <w:proofErr w:type="spellEnd"/>
      <w:proofErr w:type="gramEnd"/>
      <w:r>
        <w:t>()</w:t>
      </w:r>
    </w:p>
    <w:p w14:paraId="1B1C059F" w14:textId="7B2AD224" w:rsidR="00BF7D9D" w:rsidRDefault="00BF7D9D" w:rsidP="00BA3476">
      <w:pPr>
        <w:jc w:val="both"/>
      </w:pPr>
      <w:r>
        <w:t>This allows us to undo any changes that already happened before the exception occurred.</w:t>
      </w:r>
    </w:p>
    <w:p w14:paraId="0F83EE9D" w14:textId="77777777" w:rsidR="004A192B" w:rsidRPr="004A192B" w:rsidRDefault="004A192B" w:rsidP="004A192B">
      <w:r w:rsidRPr="004A192B">
        <w:t xml:space="preserve">An example </w:t>
      </w:r>
      <w:proofErr w:type="spellStart"/>
      <w:r w:rsidRPr="004A192B">
        <w:t>useage</w:t>
      </w:r>
      <w:proofErr w:type="spellEnd"/>
      <w:r w:rsidRPr="004A192B">
        <w:t xml:space="preserve"> would be in my Inventory Management System, If I put a pallet into a </w:t>
      </w:r>
      <w:proofErr w:type="spellStart"/>
      <w:r w:rsidRPr="004A192B">
        <w:t>locaiton</w:t>
      </w:r>
      <w:proofErr w:type="spellEnd"/>
      <w:r w:rsidRPr="004A192B">
        <w:t xml:space="preserve">, several things </w:t>
      </w:r>
      <w:proofErr w:type="gramStart"/>
      <w:r w:rsidRPr="004A192B">
        <w:t>have to</w:t>
      </w:r>
      <w:proofErr w:type="gramEnd"/>
      <w:r w:rsidRPr="004A192B">
        <w:t xml:space="preserve"> happen. </w:t>
      </w:r>
    </w:p>
    <w:p w14:paraId="5365C63D" w14:textId="77777777" w:rsidR="004A192B" w:rsidRPr="004A192B" w:rsidRDefault="004A192B" w:rsidP="004A192B">
      <w:pPr>
        <w:pStyle w:val="ListParagraph"/>
        <w:numPr>
          <w:ilvl w:val="0"/>
          <w:numId w:val="3"/>
        </w:numPr>
      </w:pPr>
      <w:r w:rsidRPr="004A192B">
        <w:t>The pallet status needs to be updated to "Stored,"</w:t>
      </w:r>
    </w:p>
    <w:p w14:paraId="0272FDC3" w14:textId="77777777" w:rsidR="004A192B" w:rsidRPr="004A192B" w:rsidRDefault="004A192B" w:rsidP="004A192B">
      <w:pPr>
        <w:pStyle w:val="ListParagraph"/>
        <w:numPr>
          <w:ilvl w:val="0"/>
          <w:numId w:val="3"/>
        </w:numPr>
      </w:pPr>
      <w:r w:rsidRPr="004A192B">
        <w:t>The Location of the pallet needs to be updated with the new location</w:t>
      </w:r>
    </w:p>
    <w:p w14:paraId="107DCF06" w14:textId="77777777" w:rsidR="004A192B" w:rsidRPr="004A192B" w:rsidRDefault="004A192B" w:rsidP="004A192B">
      <w:pPr>
        <w:pStyle w:val="ListParagraph"/>
        <w:numPr>
          <w:ilvl w:val="0"/>
          <w:numId w:val="3"/>
        </w:numPr>
      </w:pPr>
      <w:r w:rsidRPr="004A192B">
        <w:t>The old location (if any) needs to be cleared of this pallet and if it has no other pallets, needs to be marked as "Empty"</w:t>
      </w:r>
    </w:p>
    <w:p w14:paraId="457BE0F7" w14:textId="77777777" w:rsidR="004A192B" w:rsidRDefault="004A192B" w:rsidP="004A192B">
      <w:pPr>
        <w:pStyle w:val="ListParagraph"/>
        <w:numPr>
          <w:ilvl w:val="0"/>
          <w:numId w:val="3"/>
        </w:numPr>
      </w:pPr>
      <w:r w:rsidRPr="004A192B">
        <w:t xml:space="preserve">The </w:t>
      </w:r>
      <w:proofErr w:type="spellStart"/>
      <w:r w:rsidRPr="004A192B">
        <w:t>locaiton</w:t>
      </w:r>
      <w:proofErr w:type="spellEnd"/>
      <w:r w:rsidRPr="004A192B">
        <w:t xml:space="preserve"> it is getting put into needs to be </w:t>
      </w:r>
      <w:proofErr w:type="spellStart"/>
      <w:r w:rsidRPr="004A192B">
        <w:t>makred</w:t>
      </w:r>
      <w:proofErr w:type="spellEnd"/>
      <w:r w:rsidRPr="004A192B">
        <w:t xml:space="preserve"> as "Occupied"</w:t>
      </w:r>
    </w:p>
    <w:p w14:paraId="13F45251" w14:textId="3468FE2E" w:rsidR="004A192B" w:rsidRPr="004A192B" w:rsidRDefault="004A192B" w:rsidP="004A192B">
      <w:r>
        <w:t>If any of these steps fail, they all need to fail, so I would need to ensure that if step 3 fails, all subsequent steps also fail.</w:t>
      </w:r>
    </w:p>
    <w:p w14:paraId="1DD34F3D" w14:textId="77777777" w:rsidR="004A192B" w:rsidRPr="00BA3476" w:rsidRDefault="004A192B" w:rsidP="00BA3476">
      <w:pPr>
        <w:jc w:val="both"/>
      </w:pPr>
    </w:p>
    <w:sectPr w:rsidR="004A192B" w:rsidRPr="00BA3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52B79"/>
    <w:multiLevelType w:val="multilevel"/>
    <w:tmpl w:val="E5C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B3248"/>
    <w:multiLevelType w:val="hybridMultilevel"/>
    <w:tmpl w:val="60AE8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8D5C02"/>
    <w:multiLevelType w:val="multilevel"/>
    <w:tmpl w:val="E7B2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083773">
    <w:abstractNumId w:val="2"/>
  </w:num>
  <w:num w:numId="2" w16cid:durableId="407272685">
    <w:abstractNumId w:val="0"/>
  </w:num>
  <w:num w:numId="3" w16cid:durableId="962803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76"/>
    <w:rsid w:val="00142DF8"/>
    <w:rsid w:val="003C55DC"/>
    <w:rsid w:val="00423563"/>
    <w:rsid w:val="004A192B"/>
    <w:rsid w:val="00927BD1"/>
    <w:rsid w:val="009541C9"/>
    <w:rsid w:val="00A30DF6"/>
    <w:rsid w:val="00B07540"/>
    <w:rsid w:val="00B54BB0"/>
    <w:rsid w:val="00B76BB8"/>
    <w:rsid w:val="00BA3476"/>
    <w:rsid w:val="00BF7D9D"/>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7D6CE"/>
  <w15:chartTrackingRefBased/>
  <w15:docId w15:val="{ADA1B160-82F4-F54B-91EA-29E6C925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76"/>
    <w:rPr>
      <w:rFonts w:eastAsiaTheme="majorEastAsia" w:cstheme="majorBidi"/>
      <w:color w:val="272727" w:themeColor="text1" w:themeTint="D8"/>
    </w:rPr>
  </w:style>
  <w:style w:type="paragraph" w:styleId="Title">
    <w:name w:val="Title"/>
    <w:basedOn w:val="Normal"/>
    <w:next w:val="Normal"/>
    <w:link w:val="TitleChar"/>
    <w:uiPriority w:val="10"/>
    <w:qFormat/>
    <w:rsid w:val="00BA3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76"/>
    <w:pPr>
      <w:spacing w:before="160"/>
      <w:jc w:val="center"/>
    </w:pPr>
    <w:rPr>
      <w:i/>
      <w:iCs/>
      <w:color w:val="404040" w:themeColor="text1" w:themeTint="BF"/>
    </w:rPr>
  </w:style>
  <w:style w:type="character" w:customStyle="1" w:styleId="QuoteChar">
    <w:name w:val="Quote Char"/>
    <w:basedOn w:val="DefaultParagraphFont"/>
    <w:link w:val="Quote"/>
    <w:uiPriority w:val="29"/>
    <w:rsid w:val="00BA3476"/>
    <w:rPr>
      <w:i/>
      <w:iCs/>
      <w:color w:val="404040" w:themeColor="text1" w:themeTint="BF"/>
    </w:rPr>
  </w:style>
  <w:style w:type="paragraph" w:styleId="ListParagraph">
    <w:name w:val="List Paragraph"/>
    <w:basedOn w:val="Normal"/>
    <w:uiPriority w:val="34"/>
    <w:qFormat/>
    <w:rsid w:val="00BA3476"/>
    <w:pPr>
      <w:ind w:left="720"/>
      <w:contextualSpacing/>
    </w:pPr>
  </w:style>
  <w:style w:type="character" w:styleId="IntenseEmphasis">
    <w:name w:val="Intense Emphasis"/>
    <w:basedOn w:val="DefaultParagraphFont"/>
    <w:uiPriority w:val="21"/>
    <w:qFormat/>
    <w:rsid w:val="00BA3476"/>
    <w:rPr>
      <w:i/>
      <w:iCs/>
      <w:color w:val="0F4761" w:themeColor="accent1" w:themeShade="BF"/>
    </w:rPr>
  </w:style>
  <w:style w:type="paragraph" w:styleId="IntenseQuote">
    <w:name w:val="Intense Quote"/>
    <w:basedOn w:val="Normal"/>
    <w:next w:val="Normal"/>
    <w:link w:val="IntenseQuoteChar"/>
    <w:uiPriority w:val="30"/>
    <w:qFormat/>
    <w:rsid w:val="00BA3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476"/>
    <w:rPr>
      <w:i/>
      <w:iCs/>
      <w:color w:val="0F4761" w:themeColor="accent1" w:themeShade="BF"/>
    </w:rPr>
  </w:style>
  <w:style w:type="character" w:styleId="IntenseReference">
    <w:name w:val="Intense Reference"/>
    <w:basedOn w:val="DefaultParagraphFont"/>
    <w:uiPriority w:val="32"/>
    <w:qFormat/>
    <w:rsid w:val="00BA3476"/>
    <w:rPr>
      <w:b/>
      <w:bCs/>
      <w:smallCaps/>
      <w:color w:val="0F4761" w:themeColor="accent1" w:themeShade="BF"/>
      <w:spacing w:val="5"/>
    </w:rPr>
  </w:style>
  <w:style w:type="paragraph" w:styleId="NormalWeb">
    <w:name w:val="Normal (Web)"/>
    <w:basedOn w:val="Normal"/>
    <w:uiPriority w:val="99"/>
    <w:semiHidden/>
    <w:unhideWhenUsed/>
    <w:rsid w:val="004A19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2025-11-10T20:53:00Z</dcterms:created>
  <dcterms:modified xsi:type="dcterms:W3CDTF">2025-11-10T21:18:00Z</dcterms:modified>
</cp:coreProperties>
</file>