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7DF5C" w14:textId="4D0B8031" w:rsidR="00B54BB0" w:rsidRDefault="000E24F9" w:rsidP="000E24F9">
      <w:pPr>
        <w:pStyle w:val="Heading1"/>
        <w:jc w:val="center"/>
      </w:pPr>
      <w:r>
        <w:t>Module 10.1 Discussion</w:t>
      </w:r>
    </w:p>
    <w:p w14:paraId="66573A14" w14:textId="40C7B1C2" w:rsidR="00D709B0" w:rsidRDefault="00D709B0" w:rsidP="00D709B0">
      <w:pPr>
        <w:pStyle w:val="Heading2"/>
        <w:rPr>
          <w:rFonts w:eastAsia="Times New Roman"/>
        </w:rPr>
      </w:pPr>
      <w:r>
        <w:rPr>
          <w:rFonts w:eastAsia="Times New Roman"/>
        </w:rPr>
        <w:t xml:space="preserve">Topic: </w:t>
      </w:r>
      <w:r>
        <w:rPr>
          <w:rFonts w:eastAsia="Times New Roman"/>
        </w:rPr>
        <w:t>Solving Impossible Puzzles</w:t>
      </w:r>
    </w:p>
    <w:p w14:paraId="3B5BF765" w14:textId="77777777" w:rsidR="00D709B0" w:rsidRDefault="00D709B0" w:rsidP="00D709B0">
      <w:pPr>
        <w:pStyle w:val="Heading4"/>
        <w:rPr>
          <w:rFonts w:eastAsia="Times New Roman"/>
        </w:rPr>
      </w:pPr>
      <w:r w:rsidRPr="00D9624D">
        <w:rPr>
          <w:rFonts w:eastAsia="Times New Roman"/>
        </w:rPr>
        <w:t>Why did you select this topic?</w:t>
      </w:r>
    </w:p>
    <w:p w14:paraId="088E2FBC" w14:textId="0ADC7790" w:rsidR="00D709B0" w:rsidRPr="00D709B0" w:rsidRDefault="00D709B0" w:rsidP="000432EC">
      <w:pPr>
        <w:ind w:firstLine="720"/>
        <w:jc w:val="both"/>
      </w:pPr>
      <w:r>
        <w:t xml:space="preserve">There are several reasons I chose this topic. For one, my neurodivergent brain loves puzzles; the more impossible, the better.  </w:t>
      </w:r>
      <w:r w:rsidR="00024EEE">
        <w:t>Howev</w:t>
      </w:r>
      <w:r>
        <w:t xml:space="preserve">er, </w:t>
      </w:r>
      <w:r w:rsidR="00024EEE">
        <w:t>another aspect of this is</w:t>
      </w:r>
      <w:r>
        <w:t xml:space="preserve"> a strategy that I use </w:t>
      </w:r>
      <w:r w:rsidR="00024EEE">
        <w:t>frequently</w:t>
      </w:r>
      <w:r>
        <w:t xml:space="preserve">, </w:t>
      </w:r>
      <w:r w:rsidR="00024EEE">
        <w:t>which</w:t>
      </w:r>
      <w:r>
        <w:t xml:space="preserve"> I </w:t>
      </w:r>
      <w:r w:rsidR="00024EEE">
        <w:t>discussed</w:t>
      </w:r>
      <w:r>
        <w:t xml:space="preserve"> in a previous week.</w:t>
      </w:r>
    </w:p>
    <w:p w14:paraId="522EA745" w14:textId="77777777" w:rsidR="00D709B0" w:rsidRDefault="00D709B0" w:rsidP="00D709B0">
      <w:pPr>
        <w:pStyle w:val="Heading4"/>
        <w:rPr>
          <w:rFonts w:eastAsia="Times New Roman"/>
        </w:rPr>
      </w:pPr>
      <w:r w:rsidRPr="00D9624D">
        <w:rPr>
          <w:rFonts w:eastAsia="Times New Roman"/>
        </w:rPr>
        <w:t>Summarize the main points (in your own words) of that topic in three or four sentences.</w:t>
      </w:r>
    </w:p>
    <w:p w14:paraId="1DB3BEE1" w14:textId="518F984E" w:rsidR="00D709B0" w:rsidRDefault="00D709B0" w:rsidP="00D709B0">
      <w:pPr>
        <w:ind w:firstLine="720"/>
        <w:jc w:val="both"/>
      </w:pPr>
      <w:r>
        <w:t xml:space="preserve">The main point is that the solution to a problem can sometimes be found in strange places.  When a </w:t>
      </w:r>
      <w:r w:rsidR="00024EEE">
        <w:t>situation</w:t>
      </w:r>
      <w:r>
        <w:t xml:space="preserve"> presents itself, you probably already have ideas about things that cannot be done, and you need to challenge those preconceptions.  </w:t>
      </w:r>
    </w:p>
    <w:p w14:paraId="5F0A2EF3" w14:textId="1BF2DC44" w:rsidR="00D709B0" w:rsidRDefault="00D709B0" w:rsidP="00D709B0">
      <w:pPr>
        <w:ind w:firstLine="720"/>
        <w:jc w:val="both"/>
      </w:pPr>
      <w:r>
        <w:t>A podcast I listen to for my D&amp;D and novel writing on worldbuilding</w:t>
      </w:r>
      <w:r w:rsidR="00121B3A">
        <w:t xml:space="preserve"> (Worldbuilding for Masochists)</w:t>
      </w:r>
      <w:r>
        <w:t xml:space="preserve"> has a saying, “Choose, don’t presume.”  They’re talking about making assumptions about what certain things are in a world, for example, why are elves tall, slender, long</w:t>
      </w:r>
      <w:r w:rsidR="00275818">
        <w:t>-</w:t>
      </w:r>
      <w:r>
        <w:t xml:space="preserve">lived, </w:t>
      </w:r>
      <w:r w:rsidR="00121B3A">
        <w:t>good at archery/magic</w:t>
      </w:r>
      <w:r w:rsidR="00275818">
        <w:t xml:space="preserve"> creatures?  Why not elves</w:t>
      </w:r>
      <w:r w:rsidR="00024EEE">
        <w:t>,</w:t>
      </w:r>
      <w:r w:rsidR="00275818">
        <w:t xml:space="preserve"> as a species that </w:t>
      </w:r>
      <w:r w:rsidR="00121B3A">
        <w:t>formed a caste-based society</w:t>
      </w:r>
      <w:r w:rsidR="00024EEE">
        <w:t>,</w:t>
      </w:r>
      <w:r w:rsidR="00121B3A">
        <w:t xml:space="preserve"> </w:t>
      </w:r>
      <w:r w:rsidR="00024EEE">
        <w:t>rather than</w:t>
      </w:r>
      <w:r w:rsidR="00121B3A">
        <w:t xml:space="preserve"> </w:t>
      </w:r>
      <w:r w:rsidR="00024EEE">
        <w:t xml:space="preserve">an </w:t>
      </w:r>
      <w:r w:rsidR="00121B3A">
        <w:t xml:space="preserve">“ancient enchanted” species, less adept with magic and better at building </w:t>
      </w:r>
      <w:r w:rsidR="00024EEE">
        <w:t>(as they are in the world I built)? There’s nothing wrong with going with the standard assumption, but do it because it was a choice, not a presumption. (The point of this story is to challenge your presumptions!)</w:t>
      </w:r>
    </w:p>
    <w:p w14:paraId="481C3A64" w14:textId="21141C41" w:rsidR="00024EEE" w:rsidRDefault="00024EEE" w:rsidP="00D709B0">
      <w:pPr>
        <w:ind w:firstLine="720"/>
        <w:jc w:val="both"/>
      </w:pPr>
      <w:r>
        <w:t>Bringing the discussion back to what was mentioned in the chapter and relating it to programming</w:t>
      </w:r>
      <w:r w:rsidR="00A6687A">
        <w:t>:</w:t>
      </w:r>
      <w:r>
        <w:t xml:space="preserve"> </w:t>
      </w:r>
      <w:r w:rsidR="00A6687A">
        <w:t>w</w:t>
      </w:r>
      <w:r>
        <w:t xml:space="preserve">hen a problem presents itself, sometimes the solution is more straightforward than it may seem, and that’s because we’re solving the </w:t>
      </w:r>
      <w:r>
        <w:rPr>
          <w:i/>
          <w:iCs/>
        </w:rPr>
        <w:t>wrong problem</w:t>
      </w:r>
      <w:r w:rsidR="00A6687A">
        <w:rPr>
          <w:i/>
          <w:iCs/>
        </w:rPr>
        <w:t xml:space="preserve">. </w:t>
      </w:r>
      <w:r w:rsidR="00A6687A">
        <w:t>T</w:t>
      </w:r>
      <w:r>
        <w:t xml:space="preserve">he problem in the book of the four dots and three lines.  The assumption 95% of us will make is that we are connecting the dots with lines, and the lines </w:t>
      </w:r>
      <w:proofErr w:type="gramStart"/>
      <w:r>
        <w:t>have to</w:t>
      </w:r>
      <w:proofErr w:type="gramEnd"/>
      <w:r>
        <w:t xml:space="preserve"> stop at the dot.  The solution is that the line extends past the dot so that you can draw a triangle with endpoints at one corner, and then past the two adjacent corners with the hypotenuse containing the 4</w:t>
      </w:r>
      <w:r w:rsidRPr="00024EEE">
        <w:rPr>
          <w:vertAlign w:val="superscript"/>
        </w:rPr>
        <w:t>th</w:t>
      </w:r>
      <w:r>
        <w:t xml:space="preserve"> corner of the square as shown:</w:t>
      </w:r>
    </w:p>
    <w:p w14:paraId="4FB9F937" w14:textId="687E4E2F" w:rsidR="00024EEE" w:rsidRDefault="00024EEE" w:rsidP="00D709B0">
      <w:pPr>
        <w:ind w:firstLine="720"/>
        <w:jc w:val="both"/>
      </w:pPr>
      <w:r>
        <w:rPr>
          <w:noProof/>
        </w:rPr>
        <w:drawing>
          <wp:inline distT="0" distB="0" distL="0" distR="0" wp14:anchorId="508A59DC" wp14:editId="66A61F44">
            <wp:extent cx="1663700" cy="1219200"/>
            <wp:effectExtent l="0" t="0" r="0" b="0"/>
            <wp:docPr id="31356784" name="Picture 1" descr="A black and red triangle with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56784" name="Picture 1" descr="A black and red triangle with black dots&#10;&#10;AI-generated content may be incorrect."/>
                    <pic:cNvPicPr/>
                  </pic:nvPicPr>
                  <pic:blipFill>
                    <a:blip r:embed="rId4">
                      <a:extLst>
                        <a:ext uri="{28A0092B-C50C-407E-A947-70E740481C1C}">
                          <a14:useLocalDpi xmlns:a14="http://schemas.microsoft.com/office/drawing/2010/main" val="0"/>
                        </a:ext>
                      </a:extLst>
                    </a:blip>
                    <a:stretch>
                      <a:fillRect/>
                    </a:stretch>
                  </pic:blipFill>
                  <pic:spPr>
                    <a:xfrm>
                      <a:off x="0" y="0"/>
                      <a:ext cx="1663700" cy="1219200"/>
                    </a:xfrm>
                    <a:prstGeom prst="rect">
                      <a:avLst/>
                    </a:prstGeom>
                  </pic:spPr>
                </pic:pic>
              </a:graphicData>
            </a:graphic>
          </wp:inline>
        </w:drawing>
      </w:r>
    </w:p>
    <w:p w14:paraId="329E4800" w14:textId="77777777" w:rsidR="00024EEE" w:rsidRDefault="00024EEE" w:rsidP="00024EEE">
      <w:pPr>
        <w:jc w:val="both"/>
      </w:pPr>
    </w:p>
    <w:p w14:paraId="6894B247" w14:textId="2E72FCE4" w:rsidR="00024EEE" w:rsidRPr="00024EEE" w:rsidRDefault="00024EEE" w:rsidP="00024EEE">
      <w:pPr>
        <w:jc w:val="both"/>
      </w:pPr>
      <w:r>
        <w:lastRenderedPageBreak/>
        <w:t xml:space="preserve">If you don’t assume that the lines </w:t>
      </w:r>
      <w:proofErr w:type="gramStart"/>
      <w:r>
        <w:t>have to</w:t>
      </w:r>
      <w:proofErr w:type="gramEnd"/>
      <w:r>
        <w:t xml:space="preserve"> end at the corners of the square, the solution presents itself </w:t>
      </w:r>
      <w:proofErr w:type="gramStart"/>
      <w:r>
        <w:t>pretty quickly</w:t>
      </w:r>
      <w:proofErr w:type="gramEnd"/>
      <w:r>
        <w:t>.  But if you assume that the lines must be contained within the square, it is impossible.</w:t>
      </w:r>
    </w:p>
    <w:p w14:paraId="76CA4C61" w14:textId="078AC93D" w:rsidR="00D709B0" w:rsidRPr="002E5FA2" w:rsidRDefault="00D709B0" w:rsidP="00D709B0">
      <w:pPr>
        <w:pStyle w:val="Heading4"/>
        <w:rPr>
          <w:rFonts w:eastAsia="Times New Roman"/>
        </w:rPr>
      </w:pPr>
      <w:r w:rsidRPr="00D9624D">
        <w:rPr>
          <w:rFonts w:eastAsia="Times New Roman"/>
        </w:rPr>
        <w:t>Find at least one additional resource (video, book, article, website, etc.) that supports your summary. Write an additional 1-2 sentences. Include a link to that resource.</w:t>
      </w:r>
    </w:p>
    <w:p w14:paraId="115644FE" w14:textId="5CF91546" w:rsidR="002E5FA2" w:rsidRPr="002E5FA2" w:rsidRDefault="002E5FA2" w:rsidP="00120999">
      <w:pPr>
        <w:ind w:firstLine="720"/>
        <w:jc w:val="both"/>
      </w:pPr>
      <w:r>
        <w:t>The video “Dr Edward de Bono introduces Lateral Thinking” explains how Edward de Bono coined the term Lateral Thinking to describe a problem-solving style that rejects strictly linear, “inside the box” reasoning in favor of indirect, creative, and unconventional thinking. The video argues that many “impossible” problems become solvable once you challenge ingrained assumptions</w:t>
      </w:r>
      <w:r w:rsidR="00120999">
        <w:t>, which is</w:t>
      </w:r>
      <w:r>
        <w:t xml:space="preserve"> exactly the mindset used in puzzles like the “four dots / three lines” problem.</w:t>
      </w:r>
    </w:p>
    <w:p w14:paraId="6E61DB82" w14:textId="77777777" w:rsidR="002E5FA2" w:rsidRDefault="002E5FA2" w:rsidP="002E5FA2">
      <w:pPr>
        <w:pStyle w:val="NormalWeb"/>
        <w:ind w:left="720" w:hanging="720"/>
      </w:pPr>
      <w:r>
        <w:t xml:space="preserve">de Bono, E. (2023, September 5). </w:t>
      </w:r>
      <w:r>
        <w:rPr>
          <w:rStyle w:val="Emphasis"/>
          <w:rFonts w:eastAsiaTheme="majorEastAsia"/>
        </w:rPr>
        <w:t>Dr Edward de Bono introduces Lateral Thinking [Video]</w:t>
      </w:r>
      <w:r>
        <w:t xml:space="preserve">. YouTube. </w:t>
      </w:r>
      <w:hyperlink r:id="rId5" w:tgtFrame="_new" w:history="1">
        <w:r>
          <w:rPr>
            <w:rStyle w:val="Hyperlink"/>
            <w:rFonts w:eastAsiaTheme="majorEastAsia"/>
          </w:rPr>
          <w:t>https://www.youtube.com/watch?v=hdm3m85M5e8</w:t>
        </w:r>
      </w:hyperlink>
    </w:p>
    <w:p w14:paraId="2E5A91C9" w14:textId="03E269EC" w:rsidR="00A6687A" w:rsidRDefault="00A6687A" w:rsidP="002E5FA2">
      <w:pPr>
        <w:pStyle w:val="NormalWeb"/>
        <w:ind w:left="720" w:hanging="720"/>
      </w:pPr>
      <w:r>
        <w:t xml:space="preserve">Maresca, M. R., Morris, C., &amp; Barron, N. (Hosts). (2019–present). </w:t>
      </w:r>
      <w:r>
        <w:rPr>
          <w:rStyle w:val="Emphasis"/>
          <w:rFonts w:eastAsiaTheme="majorEastAsia"/>
        </w:rPr>
        <w:t>Worldbuilding for Masochists</w:t>
      </w:r>
      <w:r>
        <w:t xml:space="preserve"> [Audio podcast]. </w:t>
      </w:r>
      <w:hyperlink r:id="rId6" w:tgtFrame="_new" w:history="1">
        <w:r>
          <w:rPr>
            <w:rStyle w:val="Hyperlink"/>
            <w:rFonts w:eastAsiaTheme="majorEastAsia"/>
          </w:rPr>
          <w:t>https://worldbuildingformasochists.podbean.com/</w:t>
        </w:r>
      </w:hyperlink>
    </w:p>
    <w:p w14:paraId="6A34EA2C" w14:textId="77777777" w:rsidR="000E24F9" w:rsidRPr="000E24F9" w:rsidRDefault="000E24F9" w:rsidP="000E24F9"/>
    <w:sectPr w:rsidR="000E24F9" w:rsidRPr="000E24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4F9"/>
    <w:rsid w:val="00024EEE"/>
    <w:rsid w:val="000432EC"/>
    <w:rsid w:val="000E24F9"/>
    <w:rsid w:val="00120999"/>
    <w:rsid w:val="00121B3A"/>
    <w:rsid w:val="00142DF8"/>
    <w:rsid w:val="00242491"/>
    <w:rsid w:val="00275818"/>
    <w:rsid w:val="002E5FA2"/>
    <w:rsid w:val="00423563"/>
    <w:rsid w:val="0052218C"/>
    <w:rsid w:val="00927BD1"/>
    <w:rsid w:val="009541C9"/>
    <w:rsid w:val="00A30DF6"/>
    <w:rsid w:val="00A6687A"/>
    <w:rsid w:val="00B07540"/>
    <w:rsid w:val="00B54BB0"/>
    <w:rsid w:val="00B76BB8"/>
    <w:rsid w:val="00C8423B"/>
    <w:rsid w:val="00CF6A09"/>
    <w:rsid w:val="00D709B0"/>
    <w:rsid w:val="00E4617B"/>
    <w:rsid w:val="00E552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D301F4C"/>
  <w15:chartTrackingRefBased/>
  <w15:docId w15:val="{2001E977-CA37-2743-9817-2941F0F8B0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24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E24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24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E24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24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24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24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24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24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24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E24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24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E24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24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24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24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24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24F9"/>
    <w:rPr>
      <w:rFonts w:eastAsiaTheme="majorEastAsia" w:cstheme="majorBidi"/>
      <w:color w:val="272727" w:themeColor="text1" w:themeTint="D8"/>
    </w:rPr>
  </w:style>
  <w:style w:type="paragraph" w:styleId="Title">
    <w:name w:val="Title"/>
    <w:basedOn w:val="Normal"/>
    <w:next w:val="Normal"/>
    <w:link w:val="TitleChar"/>
    <w:uiPriority w:val="10"/>
    <w:qFormat/>
    <w:rsid w:val="000E24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24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24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24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24F9"/>
    <w:pPr>
      <w:spacing w:before="160"/>
      <w:jc w:val="center"/>
    </w:pPr>
    <w:rPr>
      <w:i/>
      <w:iCs/>
      <w:color w:val="404040" w:themeColor="text1" w:themeTint="BF"/>
    </w:rPr>
  </w:style>
  <w:style w:type="character" w:customStyle="1" w:styleId="QuoteChar">
    <w:name w:val="Quote Char"/>
    <w:basedOn w:val="DefaultParagraphFont"/>
    <w:link w:val="Quote"/>
    <w:uiPriority w:val="29"/>
    <w:rsid w:val="000E24F9"/>
    <w:rPr>
      <w:i/>
      <w:iCs/>
      <w:color w:val="404040" w:themeColor="text1" w:themeTint="BF"/>
    </w:rPr>
  </w:style>
  <w:style w:type="paragraph" w:styleId="ListParagraph">
    <w:name w:val="List Paragraph"/>
    <w:basedOn w:val="Normal"/>
    <w:uiPriority w:val="34"/>
    <w:qFormat/>
    <w:rsid w:val="000E24F9"/>
    <w:pPr>
      <w:ind w:left="720"/>
      <w:contextualSpacing/>
    </w:pPr>
  </w:style>
  <w:style w:type="character" w:styleId="IntenseEmphasis">
    <w:name w:val="Intense Emphasis"/>
    <w:basedOn w:val="DefaultParagraphFont"/>
    <w:uiPriority w:val="21"/>
    <w:qFormat/>
    <w:rsid w:val="000E24F9"/>
    <w:rPr>
      <w:i/>
      <w:iCs/>
      <w:color w:val="0F4761" w:themeColor="accent1" w:themeShade="BF"/>
    </w:rPr>
  </w:style>
  <w:style w:type="paragraph" w:styleId="IntenseQuote">
    <w:name w:val="Intense Quote"/>
    <w:basedOn w:val="Normal"/>
    <w:next w:val="Normal"/>
    <w:link w:val="IntenseQuoteChar"/>
    <w:uiPriority w:val="30"/>
    <w:qFormat/>
    <w:rsid w:val="000E24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24F9"/>
    <w:rPr>
      <w:i/>
      <w:iCs/>
      <w:color w:val="0F4761" w:themeColor="accent1" w:themeShade="BF"/>
    </w:rPr>
  </w:style>
  <w:style w:type="character" w:styleId="IntenseReference">
    <w:name w:val="Intense Reference"/>
    <w:basedOn w:val="DefaultParagraphFont"/>
    <w:uiPriority w:val="32"/>
    <w:qFormat/>
    <w:rsid w:val="000E24F9"/>
    <w:rPr>
      <w:b/>
      <w:bCs/>
      <w:smallCaps/>
      <w:color w:val="0F4761" w:themeColor="accent1" w:themeShade="BF"/>
      <w:spacing w:val="5"/>
    </w:rPr>
  </w:style>
  <w:style w:type="character" w:customStyle="1" w:styleId="ms-1">
    <w:name w:val="ms-1"/>
    <w:basedOn w:val="DefaultParagraphFont"/>
    <w:rsid w:val="002E5FA2"/>
  </w:style>
  <w:style w:type="character" w:customStyle="1" w:styleId="max-w-15ch">
    <w:name w:val="max-w-[15ch]"/>
    <w:basedOn w:val="DefaultParagraphFont"/>
    <w:rsid w:val="002E5FA2"/>
  </w:style>
  <w:style w:type="character" w:customStyle="1" w:styleId="-me-1">
    <w:name w:val="-me-1"/>
    <w:basedOn w:val="DefaultParagraphFont"/>
    <w:rsid w:val="002E5FA2"/>
  </w:style>
  <w:style w:type="paragraph" w:styleId="NormalWeb">
    <w:name w:val="Normal (Web)"/>
    <w:basedOn w:val="Normal"/>
    <w:uiPriority w:val="99"/>
    <w:semiHidden/>
    <w:unhideWhenUsed/>
    <w:rsid w:val="002E5FA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2E5FA2"/>
    <w:rPr>
      <w:i/>
      <w:iCs/>
    </w:rPr>
  </w:style>
  <w:style w:type="character" w:styleId="Hyperlink">
    <w:name w:val="Hyperlink"/>
    <w:basedOn w:val="DefaultParagraphFont"/>
    <w:uiPriority w:val="99"/>
    <w:semiHidden/>
    <w:unhideWhenUsed/>
    <w:rsid w:val="002E5FA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orldbuildingformasochists.podbean.com/?utm_source=chatgpt.com" TargetMode="External"/><Relationship Id="rId5" Type="http://schemas.openxmlformats.org/officeDocument/2006/relationships/hyperlink" Target="https://www.youtube.com/watch?v=hdm3m85M5e8&amp;utm_source=chatgpt.com"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2</Pages>
  <Words>496</Words>
  <Characters>2828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breutzmann</dc:creator>
  <cp:keywords/>
  <dc:description/>
  <cp:lastModifiedBy>Robert breutzmann</cp:lastModifiedBy>
  <cp:revision>10</cp:revision>
  <dcterms:created xsi:type="dcterms:W3CDTF">2025-11-30T20:20:00Z</dcterms:created>
  <dcterms:modified xsi:type="dcterms:W3CDTF">2025-12-01T00:54:00Z</dcterms:modified>
</cp:coreProperties>
</file>