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9951" w14:textId="25485C47" w:rsidR="00B54BB0" w:rsidRPr="001C796D" w:rsidRDefault="00000A66" w:rsidP="00000A66">
      <w:pPr>
        <w:pStyle w:val="Heading1"/>
        <w:jc w:val="center"/>
      </w:pPr>
      <w:r w:rsidRPr="001C796D">
        <w:t xml:space="preserve">Assignment </w:t>
      </w:r>
      <w:r w:rsidR="00B24161" w:rsidRPr="001C796D">
        <w:t>2.2</w:t>
      </w:r>
    </w:p>
    <w:p w14:paraId="5FE41262" w14:textId="5607ABD9" w:rsidR="00B24161" w:rsidRPr="001C796D" w:rsidRDefault="00B24161" w:rsidP="00B24161">
      <w:pPr>
        <w:jc w:val="center"/>
        <w:rPr>
          <w:rStyle w:val="IntenseReference"/>
        </w:rPr>
      </w:pPr>
      <w:r w:rsidRPr="001C796D">
        <w:rPr>
          <w:rStyle w:val="IntenseReference"/>
        </w:rPr>
        <w:t>GDPR Compliance</w:t>
      </w:r>
    </w:p>
    <w:p w14:paraId="1197AD53" w14:textId="30CE1B12" w:rsidR="00B24161" w:rsidRPr="001C796D" w:rsidRDefault="00B24161" w:rsidP="00B24161">
      <w:pPr>
        <w:pStyle w:val="Heading3"/>
      </w:pPr>
      <w:r w:rsidRPr="001C796D">
        <w:t>Brief History of GDPR</w:t>
      </w:r>
    </w:p>
    <w:p w14:paraId="1E65067A" w14:textId="13D9CFE4" w:rsidR="00B24161" w:rsidRPr="001C796D" w:rsidRDefault="00B24161" w:rsidP="001D3B29">
      <w:pPr>
        <w:jc w:val="both"/>
      </w:pPr>
      <w:r w:rsidRPr="001C796D">
        <w:t>Timeline:</w:t>
      </w:r>
    </w:p>
    <w:p w14:paraId="453A4264" w14:textId="678B3D64" w:rsidR="00B24161" w:rsidRPr="001C796D" w:rsidRDefault="00B24161" w:rsidP="001D3B29">
      <w:pPr>
        <w:pStyle w:val="ListParagraph"/>
        <w:numPr>
          <w:ilvl w:val="0"/>
          <w:numId w:val="2"/>
        </w:numPr>
        <w:jc w:val="both"/>
      </w:pPr>
      <w:r w:rsidRPr="001C796D">
        <w:t>1994 – the first banner ad appeared online.</w:t>
      </w:r>
    </w:p>
    <w:p w14:paraId="22DF054D" w14:textId="4EE9BE7B" w:rsidR="00B24161" w:rsidRPr="001C796D" w:rsidRDefault="00B24161" w:rsidP="001D3B29">
      <w:pPr>
        <w:pStyle w:val="ListParagraph"/>
        <w:numPr>
          <w:ilvl w:val="0"/>
          <w:numId w:val="2"/>
        </w:numPr>
        <w:jc w:val="both"/>
      </w:pPr>
      <w:r w:rsidRPr="001C796D">
        <w:t xml:space="preserve">2000 – </w:t>
      </w:r>
      <w:proofErr w:type="gramStart"/>
      <w:r w:rsidRPr="001C796D">
        <w:t>a majority of</w:t>
      </w:r>
      <w:proofErr w:type="gramEnd"/>
      <w:r w:rsidRPr="001C796D">
        <w:t xml:space="preserve"> financial institutions offered online banking</w:t>
      </w:r>
    </w:p>
    <w:p w14:paraId="218CB950" w14:textId="2B71DFB3" w:rsidR="00B24161" w:rsidRPr="001C796D" w:rsidRDefault="00B24161" w:rsidP="001D3B29">
      <w:pPr>
        <w:pStyle w:val="ListParagraph"/>
        <w:numPr>
          <w:ilvl w:val="0"/>
          <w:numId w:val="2"/>
        </w:numPr>
        <w:jc w:val="both"/>
      </w:pPr>
      <w:r w:rsidRPr="001C796D">
        <w:t>2006 – Facebook opened to the public</w:t>
      </w:r>
    </w:p>
    <w:p w14:paraId="000E9381" w14:textId="0BA7C660" w:rsidR="00B24161" w:rsidRPr="001C796D" w:rsidRDefault="00B24161" w:rsidP="001D3B29">
      <w:pPr>
        <w:pStyle w:val="ListParagraph"/>
        <w:numPr>
          <w:ilvl w:val="0"/>
          <w:numId w:val="2"/>
        </w:numPr>
        <w:jc w:val="both"/>
      </w:pPr>
      <w:r w:rsidRPr="001C796D">
        <w:t xml:space="preserve">2011 – </w:t>
      </w:r>
      <w:r w:rsidR="00A73523" w:rsidRPr="001C796D">
        <w:t>A</w:t>
      </w:r>
      <w:r w:rsidRPr="001C796D">
        <w:t xml:space="preserve"> Google user sued Google for scanning their emails.</w:t>
      </w:r>
    </w:p>
    <w:p w14:paraId="7AF729C7" w14:textId="15055B19" w:rsidR="00B24161" w:rsidRPr="001C796D" w:rsidRDefault="00B24161" w:rsidP="001D3B29">
      <w:pPr>
        <w:pStyle w:val="ListParagraph"/>
        <w:numPr>
          <w:ilvl w:val="1"/>
          <w:numId w:val="2"/>
        </w:numPr>
        <w:jc w:val="both"/>
      </w:pPr>
      <w:r w:rsidRPr="001C796D">
        <w:t>Two months later, the EU began to work on a more comprehensive set of data protection regulations.</w:t>
      </w:r>
    </w:p>
    <w:p w14:paraId="38544742" w14:textId="63766361" w:rsidR="00B24161" w:rsidRPr="001C796D" w:rsidRDefault="00B24161" w:rsidP="001D3B29">
      <w:pPr>
        <w:pStyle w:val="ListParagraph"/>
        <w:numPr>
          <w:ilvl w:val="0"/>
          <w:numId w:val="2"/>
        </w:numPr>
        <w:jc w:val="both"/>
      </w:pPr>
      <w:r w:rsidRPr="001C796D">
        <w:t xml:space="preserve">2016 – GDPR (General Data Protection Regulation) </w:t>
      </w:r>
      <w:r w:rsidR="0086703A" w:rsidRPr="001C796D">
        <w:t xml:space="preserve">was </w:t>
      </w:r>
      <w:r w:rsidRPr="001C796D">
        <w:t xml:space="preserve">passed </w:t>
      </w:r>
      <w:r w:rsidR="0086703A" w:rsidRPr="001C796D">
        <w:t xml:space="preserve">by </w:t>
      </w:r>
      <w:r w:rsidRPr="001C796D">
        <w:t>the European Parliament</w:t>
      </w:r>
    </w:p>
    <w:p w14:paraId="295518D0" w14:textId="77B7C753" w:rsidR="00B24161" w:rsidRPr="001C796D" w:rsidRDefault="00B24161" w:rsidP="001D3B29">
      <w:pPr>
        <w:pStyle w:val="ListParagraph"/>
        <w:numPr>
          <w:ilvl w:val="0"/>
          <w:numId w:val="2"/>
        </w:numPr>
        <w:jc w:val="both"/>
      </w:pPr>
      <w:r w:rsidRPr="001C796D">
        <w:t>May 25, 2018 – all organizations are required to be compliant with the regulations.</w:t>
      </w:r>
    </w:p>
    <w:p w14:paraId="5E3A5632" w14:textId="50A03967" w:rsidR="00B24161" w:rsidRPr="001C796D" w:rsidRDefault="005D468B" w:rsidP="00B24161">
      <w:pPr>
        <w:pStyle w:val="Heading3"/>
      </w:pPr>
      <w:r w:rsidRPr="001C796D">
        <w:t>Why we need to act:</w:t>
      </w:r>
    </w:p>
    <w:p w14:paraId="473045E5" w14:textId="1F4AC1A7" w:rsidR="00B24161" w:rsidRPr="001C796D" w:rsidRDefault="00B24161" w:rsidP="005D468B">
      <w:pPr>
        <w:jc w:val="both"/>
      </w:pPr>
      <w:r w:rsidRPr="001C796D">
        <w:t xml:space="preserve">Just because we are not based in the EU does not mean that this does not apply to us.  The GDPR applies to anyone who possesses the personal data </w:t>
      </w:r>
      <w:r w:rsidR="0086703A" w:rsidRPr="001C796D">
        <w:t>of,</w:t>
      </w:r>
      <w:r w:rsidRPr="001C796D">
        <w:t xml:space="preserve"> or does business with</w:t>
      </w:r>
      <w:r w:rsidR="0086703A" w:rsidRPr="001C796D">
        <w:t>,</w:t>
      </w:r>
      <w:r w:rsidRPr="001C796D">
        <w:t xml:space="preserve"> anyone living in the EU.</w:t>
      </w:r>
      <w:r w:rsidR="0086703A" w:rsidRPr="001C796D">
        <w:t xml:space="preserve">  This pertains to us because the penalties are extremely high</w:t>
      </w:r>
      <w:r w:rsidR="005D468B" w:rsidRPr="001C796D">
        <w:t>, 20 million Euros or 4% of our total revenue, whichever is higher.  This doesn’t include the fact that any potentially damaged parties (users) have the right to sue for damages.</w:t>
      </w:r>
    </w:p>
    <w:p w14:paraId="47B7DB5C" w14:textId="1E375333" w:rsidR="005D468B" w:rsidRPr="001C796D" w:rsidRDefault="005D468B" w:rsidP="005D468B">
      <w:pPr>
        <w:pStyle w:val="Heading3"/>
      </w:pPr>
      <w:r w:rsidRPr="001C796D">
        <w:t>What we need to do:</w:t>
      </w:r>
    </w:p>
    <w:p w14:paraId="07D55941" w14:textId="119FAB0C" w:rsidR="005D468B" w:rsidRPr="001C796D" w:rsidRDefault="005D468B" w:rsidP="001D3B29">
      <w:r w:rsidRPr="001C796D">
        <w:t>The bright side is that compliance won't be very difficult.  The actual document is 88 pages long, but the GDPR.eu website breaks it down for easy reading on what needs to be done.</w:t>
      </w:r>
    </w:p>
    <w:p w14:paraId="37244F7C" w14:textId="26159DE8" w:rsidR="004F18DB" w:rsidRPr="001C796D" w:rsidRDefault="004F18DB" w:rsidP="001D3B29">
      <w:r w:rsidRPr="001C796D">
        <w:t>For us to process data, there are seven protection and accountability principles we will need to follow:</w:t>
      </w:r>
    </w:p>
    <w:p w14:paraId="7E4A1C4C" w14:textId="61ECBBF4" w:rsidR="004F18DB" w:rsidRPr="001C796D" w:rsidRDefault="004F18DB" w:rsidP="001D3B29">
      <w:pPr>
        <w:pStyle w:val="Heading3"/>
        <w:numPr>
          <w:ilvl w:val="0"/>
          <w:numId w:val="5"/>
        </w:numPr>
        <w:spacing w:before="0" w:after="0"/>
        <w:rPr>
          <w:rFonts w:eastAsiaTheme="minorHAnsi" w:cstheme="minorBidi"/>
          <w:color w:val="auto"/>
          <w:sz w:val="24"/>
          <w:szCs w:val="24"/>
        </w:rPr>
      </w:pPr>
      <w:r w:rsidRPr="001C796D">
        <w:rPr>
          <w:rFonts w:eastAsiaTheme="minorHAnsi" w:cstheme="minorBidi"/>
          <w:b/>
          <w:bCs/>
          <w:color w:val="auto"/>
          <w:sz w:val="24"/>
          <w:szCs w:val="24"/>
        </w:rPr>
        <w:lastRenderedPageBreak/>
        <w:t>Lawfulness, fairness, and transparency</w:t>
      </w:r>
      <w:r w:rsidRPr="001C796D">
        <w:rPr>
          <w:rFonts w:eastAsiaTheme="minorHAnsi" w:cstheme="minorBidi"/>
          <w:color w:val="auto"/>
          <w:sz w:val="24"/>
          <w:szCs w:val="24"/>
        </w:rPr>
        <w:t xml:space="preserve"> - Processing must be lawful, fair, and transparent to the data subject.</w:t>
      </w:r>
    </w:p>
    <w:p w14:paraId="7C2C9CEC" w14:textId="6D609449" w:rsidR="004F18DB" w:rsidRPr="001C796D" w:rsidRDefault="004F18DB" w:rsidP="001D3B29">
      <w:pPr>
        <w:pStyle w:val="Heading3"/>
        <w:numPr>
          <w:ilvl w:val="0"/>
          <w:numId w:val="5"/>
        </w:numPr>
        <w:spacing w:before="0" w:after="0"/>
        <w:rPr>
          <w:rFonts w:eastAsiaTheme="minorHAnsi" w:cstheme="minorBidi"/>
          <w:color w:val="auto"/>
          <w:sz w:val="24"/>
          <w:szCs w:val="24"/>
        </w:rPr>
      </w:pPr>
      <w:r w:rsidRPr="001C796D">
        <w:rPr>
          <w:rFonts w:eastAsiaTheme="minorHAnsi" w:cstheme="minorBidi"/>
          <w:b/>
          <w:bCs/>
          <w:color w:val="auto"/>
          <w:sz w:val="24"/>
          <w:szCs w:val="24"/>
        </w:rPr>
        <w:t>Purpose limitation</w:t>
      </w:r>
      <w:r w:rsidRPr="001C796D">
        <w:rPr>
          <w:rFonts w:eastAsiaTheme="minorHAnsi" w:cstheme="minorBidi"/>
          <w:color w:val="auto"/>
          <w:sz w:val="24"/>
          <w:szCs w:val="24"/>
        </w:rPr>
        <w:t xml:space="preserve"> - You must process data for the legitimate purposes specified explicitly to the data subject when you collected it.</w:t>
      </w:r>
    </w:p>
    <w:p w14:paraId="568CF99A" w14:textId="1650C0B3" w:rsidR="004F18DB" w:rsidRPr="001C796D" w:rsidRDefault="004F18DB" w:rsidP="001D3B29">
      <w:pPr>
        <w:pStyle w:val="Heading3"/>
        <w:numPr>
          <w:ilvl w:val="0"/>
          <w:numId w:val="5"/>
        </w:numPr>
        <w:spacing w:before="0" w:after="0"/>
        <w:rPr>
          <w:rFonts w:eastAsiaTheme="minorHAnsi" w:cstheme="minorBidi"/>
          <w:color w:val="auto"/>
          <w:sz w:val="24"/>
          <w:szCs w:val="24"/>
        </w:rPr>
      </w:pPr>
      <w:r w:rsidRPr="001C796D">
        <w:rPr>
          <w:rFonts w:eastAsiaTheme="minorHAnsi" w:cstheme="minorBidi"/>
          <w:b/>
          <w:bCs/>
          <w:color w:val="auto"/>
          <w:sz w:val="24"/>
          <w:szCs w:val="24"/>
        </w:rPr>
        <w:t>Data minimization</w:t>
      </w:r>
      <w:r w:rsidRPr="001C796D">
        <w:rPr>
          <w:rFonts w:eastAsiaTheme="minorHAnsi" w:cstheme="minorBidi"/>
          <w:color w:val="auto"/>
          <w:sz w:val="24"/>
          <w:szCs w:val="24"/>
        </w:rPr>
        <w:t xml:space="preserve"> - You should collect and process only as much data as necessary for the specified purposes.</w:t>
      </w:r>
    </w:p>
    <w:p w14:paraId="79506A20" w14:textId="3D8577F3" w:rsidR="004F18DB" w:rsidRPr="001C796D" w:rsidRDefault="004F18DB" w:rsidP="001D3B29">
      <w:pPr>
        <w:pStyle w:val="Heading3"/>
        <w:numPr>
          <w:ilvl w:val="0"/>
          <w:numId w:val="5"/>
        </w:numPr>
        <w:spacing w:before="0" w:after="0"/>
        <w:rPr>
          <w:rFonts w:eastAsiaTheme="minorHAnsi" w:cstheme="minorBidi"/>
          <w:color w:val="auto"/>
          <w:sz w:val="24"/>
          <w:szCs w:val="24"/>
        </w:rPr>
      </w:pPr>
      <w:r w:rsidRPr="001C796D">
        <w:rPr>
          <w:rFonts w:eastAsiaTheme="minorHAnsi" w:cstheme="minorBidi"/>
          <w:b/>
          <w:bCs/>
          <w:color w:val="auto"/>
          <w:sz w:val="24"/>
          <w:szCs w:val="24"/>
        </w:rPr>
        <w:t>Accuracy</w:t>
      </w:r>
      <w:r w:rsidRPr="001C796D">
        <w:rPr>
          <w:rFonts w:eastAsiaTheme="minorHAnsi" w:cstheme="minorBidi"/>
          <w:color w:val="auto"/>
          <w:sz w:val="24"/>
          <w:szCs w:val="24"/>
        </w:rPr>
        <w:t xml:space="preserve"> - You must keep personal data accurate and up to date.</w:t>
      </w:r>
    </w:p>
    <w:p w14:paraId="1D043E05" w14:textId="259C267A" w:rsidR="004F18DB" w:rsidRPr="001C796D" w:rsidRDefault="004F18DB" w:rsidP="001D3B29">
      <w:pPr>
        <w:pStyle w:val="Heading3"/>
        <w:numPr>
          <w:ilvl w:val="0"/>
          <w:numId w:val="5"/>
        </w:numPr>
        <w:spacing w:before="0" w:after="0"/>
        <w:rPr>
          <w:rFonts w:eastAsiaTheme="minorHAnsi" w:cstheme="minorBidi"/>
          <w:color w:val="auto"/>
          <w:sz w:val="24"/>
          <w:szCs w:val="24"/>
        </w:rPr>
      </w:pPr>
      <w:r w:rsidRPr="001C796D">
        <w:rPr>
          <w:rFonts w:eastAsiaTheme="minorHAnsi" w:cstheme="minorBidi"/>
          <w:b/>
          <w:bCs/>
          <w:color w:val="auto"/>
          <w:sz w:val="24"/>
          <w:szCs w:val="24"/>
        </w:rPr>
        <w:t>Storage limitation</w:t>
      </w:r>
      <w:r w:rsidRPr="001C796D">
        <w:rPr>
          <w:rFonts w:eastAsiaTheme="minorHAnsi" w:cstheme="minorBidi"/>
          <w:color w:val="auto"/>
          <w:sz w:val="24"/>
          <w:szCs w:val="24"/>
        </w:rPr>
        <w:t xml:space="preserve"> - You may only store personally identifying data for as long as necessary for the specified purpose.</w:t>
      </w:r>
    </w:p>
    <w:p w14:paraId="46CC0AFA" w14:textId="4BEE9E4A" w:rsidR="004F18DB" w:rsidRPr="001C796D" w:rsidRDefault="004F18DB" w:rsidP="001D3B29">
      <w:pPr>
        <w:pStyle w:val="Heading3"/>
        <w:numPr>
          <w:ilvl w:val="0"/>
          <w:numId w:val="5"/>
        </w:numPr>
        <w:spacing w:before="0" w:after="0"/>
        <w:rPr>
          <w:rFonts w:eastAsiaTheme="minorHAnsi" w:cstheme="minorBidi"/>
          <w:color w:val="auto"/>
          <w:sz w:val="24"/>
          <w:szCs w:val="24"/>
        </w:rPr>
      </w:pPr>
      <w:r w:rsidRPr="001C796D">
        <w:rPr>
          <w:rFonts w:eastAsiaTheme="minorHAnsi" w:cstheme="minorBidi"/>
          <w:b/>
          <w:bCs/>
          <w:color w:val="auto"/>
          <w:sz w:val="24"/>
          <w:szCs w:val="24"/>
        </w:rPr>
        <w:t>Integrity and confidentiality</w:t>
      </w:r>
      <w:r w:rsidRPr="001C796D">
        <w:rPr>
          <w:rFonts w:eastAsiaTheme="minorHAnsi" w:cstheme="minorBidi"/>
          <w:color w:val="auto"/>
          <w:sz w:val="24"/>
          <w:szCs w:val="24"/>
        </w:rPr>
        <w:t xml:space="preserve"> - Processing must be conducted in a manner that ensures appropriate security, integrity, and confidentiality (e.g., by using encryption).</w:t>
      </w:r>
    </w:p>
    <w:p w14:paraId="1CCDE566" w14:textId="6A6008DC" w:rsidR="004F18DB" w:rsidRPr="001C796D" w:rsidRDefault="004F18DB" w:rsidP="001D3B29">
      <w:pPr>
        <w:pStyle w:val="Heading3"/>
        <w:numPr>
          <w:ilvl w:val="0"/>
          <w:numId w:val="5"/>
        </w:numPr>
        <w:spacing w:before="0" w:after="0"/>
        <w:rPr>
          <w:rFonts w:eastAsiaTheme="minorHAnsi" w:cstheme="minorBidi"/>
          <w:color w:val="auto"/>
          <w:sz w:val="24"/>
          <w:szCs w:val="24"/>
        </w:rPr>
      </w:pPr>
      <w:r w:rsidRPr="001C796D">
        <w:rPr>
          <w:rFonts w:eastAsiaTheme="minorHAnsi" w:cstheme="minorBidi"/>
          <w:b/>
          <w:bCs/>
          <w:color w:val="auto"/>
          <w:sz w:val="24"/>
          <w:szCs w:val="24"/>
        </w:rPr>
        <w:t>Accountability</w:t>
      </w:r>
      <w:r w:rsidRPr="001C796D">
        <w:rPr>
          <w:rFonts w:eastAsiaTheme="minorHAnsi" w:cstheme="minorBidi"/>
          <w:color w:val="auto"/>
          <w:sz w:val="24"/>
          <w:szCs w:val="24"/>
        </w:rPr>
        <w:t xml:space="preserve"> - The data controller is responsible for demonstrating GDPR compliance with all these principles.</w:t>
      </w:r>
      <w:r w:rsidR="001D3B29" w:rsidRPr="001C796D">
        <w:rPr>
          <w:rFonts w:eastAsiaTheme="minorHAnsi" w:cstheme="minorBidi"/>
          <w:color w:val="auto"/>
          <w:sz w:val="24"/>
          <w:szCs w:val="24"/>
        </w:rPr>
        <w:t xml:space="preserve"> (We need to be able to PROVE that we are doing </w:t>
      </w:r>
      <w:proofErr w:type="gramStart"/>
      <w:r w:rsidR="001D3B29" w:rsidRPr="001C796D">
        <w:rPr>
          <w:rFonts w:eastAsiaTheme="minorHAnsi" w:cstheme="minorBidi"/>
          <w:color w:val="auto"/>
          <w:sz w:val="24"/>
          <w:szCs w:val="24"/>
        </w:rPr>
        <w:t>all of</w:t>
      </w:r>
      <w:proofErr w:type="gramEnd"/>
      <w:r w:rsidR="001D3B29" w:rsidRPr="001C796D">
        <w:rPr>
          <w:rFonts w:eastAsiaTheme="minorHAnsi" w:cstheme="minorBidi"/>
          <w:color w:val="auto"/>
          <w:sz w:val="24"/>
          <w:szCs w:val="24"/>
        </w:rPr>
        <w:t xml:space="preserve"> these things.  The onus is on us to show that we are abiding by this regulation.)</w:t>
      </w:r>
    </w:p>
    <w:p w14:paraId="08D96E14" w14:textId="77777777" w:rsidR="004F18DB" w:rsidRPr="001C796D" w:rsidRDefault="004F18DB" w:rsidP="001D3B29"/>
    <w:p w14:paraId="508C634E" w14:textId="05021DA0" w:rsidR="004F18DB" w:rsidRPr="001C796D" w:rsidRDefault="004F18DB" w:rsidP="001D3B29">
      <w:r w:rsidRPr="001C796D">
        <w:t xml:space="preserve">There’s also a consideration of </w:t>
      </w:r>
      <w:r w:rsidRPr="001C796D">
        <w:rPr>
          <w:i/>
          <w:iCs/>
        </w:rPr>
        <w:t>when</w:t>
      </w:r>
      <w:r w:rsidRPr="001C796D">
        <w:t xml:space="preserve"> we can process a person’s data.  The GDPR expressly forbids storing or interacting with a person’s personal data without a reason and spells out reasons why you can:</w:t>
      </w:r>
    </w:p>
    <w:p w14:paraId="1E423144" w14:textId="410EAA96" w:rsidR="004F18DB" w:rsidRPr="001C796D" w:rsidRDefault="004F18DB" w:rsidP="001D3B29">
      <w:pPr>
        <w:pStyle w:val="ListParagraph"/>
        <w:numPr>
          <w:ilvl w:val="0"/>
          <w:numId w:val="6"/>
        </w:numPr>
      </w:pPr>
      <w:r w:rsidRPr="001C796D">
        <w:t>The data subject gives you specific, unambiguous consent to process the data.</w:t>
      </w:r>
    </w:p>
    <w:p w14:paraId="03C9741F" w14:textId="2371745E" w:rsidR="004F18DB" w:rsidRPr="001C796D" w:rsidRDefault="004F18DB" w:rsidP="001D3B29">
      <w:pPr>
        <w:pStyle w:val="ListParagraph"/>
        <w:numPr>
          <w:ilvl w:val="0"/>
          <w:numId w:val="6"/>
        </w:numPr>
      </w:pPr>
      <w:r w:rsidRPr="001C796D">
        <w:t>Processing is necessary to execute, prepare, or enter a contract in which the data subject is a party.</w:t>
      </w:r>
    </w:p>
    <w:p w14:paraId="1AD50647" w14:textId="6E16A1FB" w:rsidR="004F18DB" w:rsidRPr="001C796D" w:rsidRDefault="004F18DB" w:rsidP="001D3B29">
      <w:pPr>
        <w:pStyle w:val="ListParagraph"/>
        <w:numPr>
          <w:ilvl w:val="0"/>
          <w:numId w:val="6"/>
        </w:numPr>
      </w:pPr>
      <w:r w:rsidRPr="001C796D">
        <w:t xml:space="preserve">You need </w:t>
      </w:r>
      <w:r w:rsidR="001D3B29" w:rsidRPr="001C796D">
        <w:t xml:space="preserve">to process the data </w:t>
      </w:r>
      <w:r w:rsidRPr="001C796D">
        <w:t>to comply with a legal obligation of yours.</w:t>
      </w:r>
    </w:p>
    <w:p w14:paraId="5C9DF35C" w14:textId="7C7331ED" w:rsidR="004F18DB" w:rsidRPr="001C796D" w:rsidRDefault="001D3B29" w:rsidP="001D3B29">
      <w:pPr>
        <w:pStyle w:val="ListParagraph"/>
        <w:numPr>
          <w:ilvl w:val="0"/>
          <w:numId w:val="6"/>
        </w:numPr>
      </w:pPr>
      <w:r w:rsidRPr="001C796D">
        <w:t>You need to process the data to save someone’s life.</w:t>
      </w:r>
    </w:p>
    <w:p w14:paraId="6358F366" w14:textId="6422AE3E" w:rsidR="001D3B29" w:rsidRPr="001C796D" w:rsidRDefault="001D3B29" w:rsidP="001D3B29">
      <w:pPr>
        <w:pStyle w:val="ListParagraph"/>
        <w:numPr>
          <w:ilvl w:val="0"/>
          <w:numId w:val="6"/>
        </w:numPr>
      </w:pPr>
      <w:r w:rsidRPr="001C796D">
        <w:t>Processing is necessary to perform a task in the public interest or carry out an official function.</w:t>
      </w:r>
    </w:p>
    <w:p w14:paraId="0A693A44" w14:textId="1802717F" w:rsidR="001D3B29" w:rsidRPr="001C796D" w:rsidRDefault="001D3B29" w:rsidP="001D3B29">
      <w:pPr>
        <w:pStyle w:val="ListParagraph"/>
        <w:numPr>
          <w:ilvl w:val="0"/>
          <w:numId w:val="6"/>
        </w:numPr>
      </w:pPr>
      <w:r w:rsidRPr="001C796D">
        <w:t>You have a legitimate interest in processing someone’s personal data.  (This should be handled with care!)</w:t>
      </w:r>
    </w:p>
    <w:p w14:paraId="4ADB503D" w14:textId="5DC7120E" w:rsidR="001D3B29" w:rsidRPr="001C796D" w:rsidRDefault="001D3B29" w:rsidP="001D3B29">
      <w:pPr>
        <w:pStyle w:val="Heading3"/>
      </w:pPr>
      <w:r w:rsidRPr="001C796D">
        <w:t>Important information about Consent</w:t>
      </w:r>
    </w:p>
    <w:p w14:paraId="2FAE3B6F" w14:textId="17A0D93D" w:rsidR="001D3B29" w:rsidRPr="001C796D" w:rsidRDefault="001D3B29" w:rsidP="001D3B29">
      <w:pPr>
        <w:jc w:val="both"/>
      </w:pPr>
      <w:r w:rsidRPr="001C796D">
        <w:t xml:space="preserve">The GDPR spells out specific rules for consent.  These are meant to prevent firms from tricking users into consenting to things without their knowledge.  Specifically, </w:t>
      </w:r>
      <w:proofErr w:type="gramStart"/>
      <w:r w:rsidRPr="001C796D">
        <w:t>in order for</w:t>
      </w:r>
      <w:proofErr w:type="gramEnd"/>
      <w:r w:rsidRPr="001C796D">
        <w:t xml:space="preserve"> the consent to be recognized by the GDPR it must be:</w:t>
      </w:r>
    </w:p>
    <w:p w14:paraId="2793A78A" w14:textId="0F074FB0" w:rsidR="001D3B29" w:rsidRPr="001C796D" w:rsidRDefault="001D3B29" w:rsidP="001D3B29">
      <w:pPr>
        <w:pStyle w:val="ListParagraph"/>
        <w:numPr>
          <w:ilvl w:val="0"/>
          <w:numId w:val="7"/>
        </w:numPr>
        <w:jc w:val="both"/>
      </w:pPr>
      <w:r w:rsidRPr="001C796D">
        <w:t>Freely given, specific, informed, and unambiguous.</w:t>
      </w:r>
    </w:p>
    <w:p w14:paraId="280E966E" w14:textId="193C8658" w:rsidR="001D3B29" w:rsidRPr="001C796D" w:rsidRDefault="001D3B29" w:rsidP="001D3B29">
      <w:pPr>
        <w:pStyle w:val="ListParagraph"/>
        <w:numPr>
          <w:ilvl w:val="0"/>
          <w:numId w:val="7"/>
        </w:numPr>
        <w:jc w:val="both"/>
      </w:pPr>
      <w:r w:rsidRPr="001C796D">
        <w:t>Clearly distinguishable from other matters and presented in clear and plain language</w:t>
      </w:r>
    </w:p>
    <w:p w14:paraId="38AC3718" w14:textId="07716BFD" w:rsidR="001D3B29" w:rsidRPr="001C796D" w:rsidRDefault="001D3B29" w:rsidP="001D3B29">
      <w:pPr>
        <w:pStyle w:val="ListParagraph"/>
        <w:numPr>
          <w:ilvl w:val="0"/>
          <w:numId w:val="7"/>
        </w:numPr>
        <w:jc w:val="both"/>
      </w:pPr>
      <w:r w:rsidRPr="001C796D">
        <w:lastRenderedPageBreak/>
        <w:t>Consent can be withdrawn at any time, even after it is given.</w:t>
      </w:r>
    </w:p>
    <w:p w14:paraId="69544E13" w14:textId="0ABB6AEA" w:rsidR="001D3B29" w:rsidRPr="001C796D" w:rsidRDefault="001D3B29" w:rsidP="001D3B29">
      <w:pPr>
        <w:pStyle w:val="ListParagraph"/>
        <w:numPr>
          <w:ilvl w:val="0"/>
          <w:numId w:val="7"/>
        </w:numPr>
        <w:jc w:val="both"/>
      </w:pPr>
      <w:r w:rsidRPr="001C796D">
        <w:t>Children under 13 can only give consent with consent from a parent (see rules for consent).</w:t>
      </w:r>
    </w:p>
    <w:p w14:paraId="73DA0AA1" w14:textId="69552090" w:rsidR="001D3B29" w:rsidRPr="001C796D" w:rsidRDefault="001D3B29" w:rsidP="001D3B29">
      <w:pPr>
        <w:pStyle w:val="ListParagraph"/>
        <w:numPr>
          <w:ilvl w:val="0"/>
          <w:numId w:val="7"/>
        </w:numPr>
        <w:jc w:val="both"/>
      </w:pPr>
      <w:r w:rsidRPr="001C796D">
        <w:t>Documentation of consent must be kept.</w:t>
      </w:r>
    </w:p>
    <w:p w14:paraId="7CAEF200" w14:textId="718E2A4B" w:rsidR="001D3B29" w:rsidRPr="001C796D" w:rsidRDefault="001D3B29" w:rsidP="001D3B29">
      <w:pPr>
        <w:pStyle w:val="Heading3"/>
      </w:pPr>
      <w:r w:rsidRPr="001C796D">
        <w:t>Other rights users have</w:t>
      </w:r>
    </w:p>
    <w:p w14:paraId="7D762926" w14:textId="7C470272" w:rsidR="001D3B29" w:rsidRPr="001C796D" w:rsidRDefault="001D3B29" w:rsidP="001D3B29">
      <w:pPr>
        <w:jc w:val="both"/>
      </w:pPr>
      <w:r w:rsidRPr="001C796D">
        <w:t>In addition, users have other rights that we will have to abide by.  These shouldn’t require significant structural changes in the way we handle data</w:t>
      </w:r>
      <w:r w:rsidR="00BC7CA8" w:rsidRPr="001C796D">
        <w:t xml:space="preserve"> but among them are:</w:t>
      </w:r>
    </w:p>
    <w:p w14:paraId="6A2E54C9" w14:textId="02F466F4" w:rsidR="00BC7CA8" w:rsidRPr="001C796D" w:rsidRDefault="00BC7CA8" w:rsidP="00BC7CA8">
      <w:pPr>
        <w:pStyle w:val="ListParagraph"/>
        <w:numPr>
          <w:ilvl w:val="0"/>
          <w:numId w:val="9"/>
        </w:numPr>
        <w:jc w:val="both"/>
      </w:pPr>
      <w:r w:rsidRPr="001C796D">
        <w:t>Users have the right to view any data stored about them.</w:t>
      </w:r>
    </w:p>
    <w:p w14:paraId="09E55254" w14:textId="41647238" w:rsidR="00BC7CA8" w:rsidRPr="001C796D" w:rsidRDefault="00BC7CA8" w:rsidP="00BC7CA8">
      <w:pPr>
        <w:pStyle w:val="ListParagraph"/>
        <w:numPr>
          <w:ilvl w:val="0"/>
          <w:numId w:val="9"/>
        </w:numPr>
        <w:jc w:val="both"/>
      </w:pPr>
      <w:r w:rsidRPr="001C796D">
        <w:t>Users have the right to have any data about them deleted.</w:t>
      </w:r>
    </w:p>
    <w:p w14:paraId="18069E99" w14:textId="30FDC8D8" w:rsidR="00BC7CA8" w:rsidRPr="001C796D" w:rsidRDefault="00BC7CA8" w:rsidP="00BC7CA8">
      <w:pPr>
        <w:pStyle w:val="ListParagraph"/>
        <w:numPr>
          <w:ilvl w:val="0"/>
          <w:numId w:val="9"/>
        </w:numPr>
        <w:jc w:val="both"/>
      </w:pPr>
      <w:r w:rsidRPr="001C796D">
        <w:t>Users have the right to know about any potential misuse of their data.</w:t>
      </w:r>
    </w:p>
    <w:p w14:paraId="0D4D24CA" w14:textId="213F54D2" w:rsidR="00BC7CA8" w:rsidRPr="001C796D" w:rsidRDefault="00BC7CA8" w:rsidP="00BC7CA8">
      <w:pPr>
        <w:pStyle w:val="ListParagraph"/>
        <w:numPr>
          <w:ilvl w:val="0"/>
          <w:numId w:val="9"/>
        </w:numPr>
        <w:jc w:val="both"/>
      </w:pPr>
      <w:r w:rsidRPr="001C796D">
        <w:t>Users have the right to prevent us from using their data.</w:t>
      </w:r>
    </w:p>
    <w:p w14:paraId="31946155" w14:textId="3C734513" w:rsidR="00BC7CA8" w:rsidRPr="001C796D" w:rsidRDefault="00BC7CA8" w:rsidP="00BC7CA8">
      <w:pPr>
        <w:pStyle w:val="ListParagraph"/>
        <w:numPr>
          <w:ilvl w:val="0"/>
          <w:numId w:val="9"/>
        </w:numPr>
        <w:jc w:val="both"/>
      </w:pPr>
      <w:r w:rsidRPr="001C796D">
        <w:t>Users have the right to a rectification process if we are non-compliant.</w:t>
      </w:r>
    </w:p>
    <w:p w14:paraId="0104B294" w14:textId="5B41A965" w:rsidR="00B24161" w:rsidRPr="001C796D" w:rsidRDefault="00B24161" w:rsidP="00190555">
      <w:pPr>
        <w:pStyle w:val="Heading3"/>
        <w:spacing w:before="0" w:after="0"/>
      </w:pPr>
      <w:r w:rsidRPr="001C796D">
        <w:t>Potential Checklist for Compliance with GDPR</w:t>
      </w:r>
    </w:p>
    <w:p w14:paraId="44DBDB42" w14:textId="77777777" w:rsidR="00190555" w:rsidRPr="001C796D" w:rsidRDefault="00190555" w:rsidP="00190555">
      <w:pPr>
        <w:pStyle w:val="ListParagraph"/>
        <w:numPr>
          <w:ilvl w:val="0"/>
          <w:numId w:val="13"/>
        </w:numPr>
        <w:spacing w:after="0"/>
      </w:pPr>
      <w:r w:rsidRPr="001C796D">
        <w:t>Accountability and governance</w:t>
      </w:r>
    </w:p>
    <w:p w14:paraId="41775775" w14:textId="206E0481" w:rsidR="00190555" w:rsidRPr="001C796D" w:rsidRDefault="00190555" w:rsidP="00190555">
      <w:pPr>
        <w:pStyle w:val="ListParagraph"/>
        <w:numPr>
          <w:ilvl w:val="1"/>
          <w:numId w:val="13"/>
        </w:numPr>
        <w:spacing w:after="0"/>
      </w:pPr>
      <w:r w:rsidRPr="001C796D">
        <w:t xml:space="preserve">Appoint a Data Protection Officer </w:t>
      </w:r>
      <w:r w:rsidR="00A73523" w:rsidRPr="001C796D">
        <w:t>– this person is responsible for point b.</w:t>
      </w:r>
    </w:p>
    <w:p w14:paraId="1A62ED3C" w14:textId="126E2B47" w:rsidR="00190555" w:rsidRPr="001C796D" w:rsidRDefault="00190555" w:rsidP="00190555">
      <w:pPr>
        <w:pStyle w:val="ListParagraph"/>
        <w:numPr>
          <w:ilvl w:val="1"/>
          <w:numId w:val="13"/>
        </w:numPr>
        <w:spacing w:after="0"/>
      </w:pPr>
      <w:r w:rsidRPr="001C796D">
        <w:t xml:space="preserve">Designate </w:t>
      </w:r>
      <w:r w:rsidR="00A73523" w:rsidRPr="001C796D">
        <w:t>a</w:t>
      </w:r>
      <w:r w:rsidRPr="001C796D">
        <w:t xml:space="preserve"> responsible </w:t>
      </w:r>
      <w:r w:rsidR="00A73523" w:rsidRPr="001C796D">
        <w:t>person</w:t>
      </w:r>
      <w:r w:rsidRPr="001C796D">
        <w:t xml:space="preserve"> </w:t>
      </w:r>
      <w:r w:rsidR="00A73523" w:rsidRPr="001C796D">
        <w:t>to ensure</w:t>
      </w:r>
      <w:r w:rsidRPr="001C796D">
        <w:t xml:space="preserve"> GDPR compliance across </w:t>
      </w:r>
      <w:r w:rsidR="00A73523" w:rsidRPr="001C796D">
        <w:t>our</w:t>
      </w:r>
      <w:r w:rsidRPr="001C796D">
        <w:t xml:space="preserve"> organization.</w:t>
      </w:r>
    </w:p>
    <w:p w14:paraId="6033E672" w14:textId="7B5CBF08" w:rsidR="00190555" w:rsidRPr="001C796D" w:rsidRDefault="00190555" w:rsidP="00190555">
      <w:pPr>
        <w:pStyle w:val="ListParagraph"/>
        <w:numPr>
          <w:ilvl w:val="1"/>
          <w:numId w:val="13"/>
        </w:numPr>
        <w:spacing w:after="0"/>
      </w:pPr>
      <w:r w:rsidRPr="001C796D">
        <w:t xml:space="preserve">Sign a data processing agreement </w:t>
      </w:r>
      <w:r w:rsidR="00A73523" w:rsidRPr="001C796D">
        <w:t>with</w:t>
      </w:r>
      <w:r w:rsidRPr="001C796D">
        <w:t xml:space="preserve"> any third parties that process personal data on your behalf.</w:t>
      </w:r>
    </w:p>
    <w:p w14:paraId="421C807A" w14:textId="1A71F844" w:rsidR="00190555" w:rsidRPr="001C796D" w:rsidRDefault="00A73523" w:rsidP="00190555">
      <w:pPr>
        <w:pStyle w:val="ListParagraph"/>
        <w:numPr>
          <w:ilvl w:val="1"/>
          <w:numId w:val="13"/>
        </w:numPr>
        <w:spacing w:after="0"/>
      </w:pPr>
      <w:r w:rsidRPr="001C796D">
        <w:t>Appoint</w:t>
      </w:r>
      <w:r w:rsidR="00190555" w:rsidRPr="001C796D">
        <w:t xml:space="preserve"> a representative within one of the EU member states.</w:t>
      </w:r>
    </w:p>
    <w:sdt>
      <w:sdtPr>
        <w:tag w:val="tii-similarity-U1VCTUlUVEVEX1dPUktfb2lkOjE6MjkwMzkyMzQ5MQ=="/>
        <w:id w:val="-1147663941"/>
        <w:placeholder>
          <w:docPart w:val="DefaultPlaceholder_-1854013440"/>
        </w:placeholder>
        <w15:appearance w15:val="hidden"/>
      </w:sdtPr>
      <w:sdtContent>
        <w:p w14:paraId="1A9A6435" w14:textId="243D46A8" w:rsidR="00190555" w:rsidRPr="001C796D" w:rsidRDefault="00190555" w:rsidP="00190555">
          <w:pPr>
            <w:pStyle w:val="ListParagraph"/>
            <w:numPr>
              <w:ilvl w:val="0"/>
              <w:numId w:val="13"/>
            </w:numPr>
            <w:spacing w:after="0"/>
          </w:pPr>
          <w:r w:rsidRPr="001C796D">
            <w:t>Lawful basis and transparency</w:t>
          </w:r>
        </w:p>
      </w:sdtContent>
    </w:sdt>
    <w:p w14:paraId="30031341" w14:textId="11D5D838" w:rsidR="00190555" w:rsidRPr="001C796D" w:rsidRDefault="001C796D" w:rsidP="00190555">
      <w:pPr>
        <w:pStyle w:val="ListParagraph"/>
        <w:numPr>
          <w:ilvl w:val="1"/>
          <w:numId w:val="13"/>
        </w:numPr>
        <w:spacing w:after="0"/>
      </w:pPr>
      <w:sdt>
        <w:sdtPr>
          <w:tag w:val="tii-similarity-U1VCTUlUVEVEX1dPUktfb2lkOjE6MjkwMzkyMzQ5MQ=="/>
          <w:id w:val="-484087720"/>
          <w:placeholder>
            <w:docPart w:val="DefaultPlaceholder_-1854013440"/>
          </w:placeholder>
          <w15:appearance w15:val="hidden"/>
        </w:sdtPr>
        <w:sdtContent>
          <w:r w:rsidR="00190555" w:rsidRPr="001C796D">
            <w:t>Conduct an information audit to determine what information</w:t>
          </w:r>
        </w:sdtContent>
      </w:sdt>
      <w:r w:rsidR="00190555" w:rsidRPr="001C796D">
        <w:t xml:space="preserve"> </w:t>
      </w:r>
      <w:r w:rsidR="00A73523" w:rsidRPr="001C796D">
        <w:t>we</w:t>
      </w:r>
      <w:r w:rsidR="00190555" w:rsidRPr="001C796D">
        <w:t xml:space="preserve"> </w:t>
      </w:r>
      <w:sdt>
        <w:sdtPr>
          <w:tag w:val="tii-similarity-U1VCTUlUVEVEX1dPUktfb2lkOjE6MjkwMzkyMzQ5MQ=="/>
          <w:id w:val="1866167016"/>
          <w:placeholder>
            <w:docPart w:val="DefaultPlaceholder_-1854013440"/>
          </w:placeholder>
          <w15:appearance w15:val="hidden"/>
        </w:sdtPr>
        <w:sdtContent>
          <w:r w:rsidR="00190555" w:rsidRPr="001C796D">
            <w:t>process and</w:t>
          </w:r>
        </w:sdtContent>
      </w:sdt>
      <w:r w:rsidR="00190555" w:rsidRPr="001C796D">
        <w:t xml:space="preserve"> </w:t>
      </w:r>
      <w:sdt>
        <w:sdtPr>
          <w:tag w:val="tii-similarity-U1VCTUlUVEVEX1dPUktfb2lkOjE6MjkwMzkyMzQ5MQ=="/>
          <w:id w:val="-1482146944"/>
          <w:placeholder>
            <w:docPart w:val="DefaultPlaceholder_-1854013440"/>
          </w:placeholder>
          <w15:appearance w15:val="hidden"/>
        </w:sdtPr>
        <w:sdtContent>
          <w:r w:rsidR="00190555" w:rsidRPr="001C796D">
            <w:t>who has access to it.</w:t>
          </w:r>
        </w:sdtContent>
      </w:sdt>
    </w:p>
    <w:p w14:paraId="010681D4" w14:textId="745751D0" w:rsidR="00190555" w:rsidRPr="001C796D" w:rsidRDefault="001C796D" w:rsidP="00190555">
      <w:pPr>
        <w:pStyle w:val="ListParagraph"/>
        <w:numPr>
          <w:ilvl w:val="1"/>
          <w:numId w:val="13"/>
        </w:numPr>
        <w:spacing w:after="0"/>
      </w:pPr>
      <w:sdt>
        <w:sdtPr>
          <w:tag w:val="tii-similarity-U1VCTUlUVEVEX1dPUktfb2lkOjE6MjkwMzkyMzQ5MQ=="/>
          <w:id w:val="1049503633"/>
          <w:placeholder>
            <w:docPart w:val="DefaultPlaceholder_-1854013440"/>
          </w:placeholder>
          <w15:appearance w15:val="hidden"/>
        </w:sdtPr>
        <w:sdtContent>
          <w:r w:rsidR="00190555" w:rsidRPr="001C796D">
            <w:t>Have a legal justification for</w:t>
          </w:r>
        </w:sdtContent>
      </w:sdt>
      <w:r w:rsidR="00190555" w:rsidRPr="001C796D">
        <w:t xml:space="preserve"> </w:t>
      </w:r>
      <w:r w:rsidR="00A73523" w:rsidRPr="001C796D">
        <w:t>our</w:t>
      </w:r>
      <w:r w:rsidR="00190555" w:rsidRPr="001C796D">
        <w:t xml:space="preserve"> </w:t>
      </w:r>
      <w:sdt>
        <w:sdtPr>
          <w:tag w:val="tii-similarity-U1VCTUlUVEVEX1dPUktfb2lkOjE6MjkwMzkyMzQ5MQ=="/>
          <w:id w:val="-1445688800"/>
          <w:placeholder>
            <w:docPart w:val="DefaultPlaceholder_-1854013440"/>
          </w:placeholder>
          <w15:appearance w15:val="hidden"/>
        </w:sdtPr>
        <w:sdtContent>
          <w:r w:rsidR="00190555" w:rsidRPr="001C796D">
            <w:t>data processing activities.</w:t>
          </w:r>
        </w:sdtContent>
      </w:sdt>
    </w:p>
    <w:p w14:paraId="71AF53FD" w14:textId="23D91F42" w:rsidR="00190555" w:rsidRPr="001C796D" w:rsidRDefault="001C796D" w:rsidP="00190555">
      <w:pPr>
        <w:pStyle w:val="ListParagraph"/>
        <w:numPr>
          <w:ilvl w:val="1"/>
          <w:numId w:val="13"/>
        </w:numPr>
        <w:spacing w:after="0"/>
      </w:pPr>
      <w:sdt>
        <w:sdtPr>
          <w:tag w:val="tii-similarity-U1VCTUlUVEVEX1dPUktfb2lkOjE6MjkwMzkyMzQ5MQ=="/>
          <w:id w:val="-1222525201"/>
          <w:placeholder>
            <w:docPart w:val="DefaultPlaceholder_-1854013440"/>
          </w:placeholder>
          <w15:appearance w15:val="hidden"/>
        </w:sdtPr>
        <w:sdtContent>
          <w:r w:rsidR="00190555" w:rsidRPr="001C796D">
            <w:t>Provide clear information about</w:t>
          </w:r>
        </w:sdtContent>
      </w:sdt>
      <w:r w:rsidR="00190555" w:rsidRPr="001C796D">
        <w:t xml:space="preserve"> </w:t>
      </w:r>
      <w:r w:rsidR="00A73523" w:rsidRPr="001C796D">
        <w:t>our</w:t>
      </w:r>
      <w:r w:rsidR="00190555" w:rsidRPr="001C796D">
        <w:t xml:space="preserve"> data processing and legal justification in </w:t>
      </w:r>
      <w:r w:rsidR="00A73523" w:rsidRPr="001C796D">
        <w:t>our</w:t>
      </w:r>
      <w:r w:rsidR="00190555" w:rsidRPr="001C796D">
        <w:t xml:space="preserve"> privacy policy.</w:t>
      </w:r>
    </w:p>
    <w:p w14:paraId="6E361708" w14:textId="64965A48" w:rsidR="00190555" w:rsidRPr="001C796D" w:rsidRDefault="00190555" w:rsidP="00190555">
      <w:pPr>
        <w:pStyle w:val="ListParagraph"/>
        <w:numPr>
          <w:ilvl w:val="0"/>
          <w:numId w:val="13"/>
        </w:numPr>
        <w:spacing w:after="0"/>
      </w:pPr>
      <w:r w:rsidRPr="001C796D">
        <w:t>Data security</w:t>
      </w:r>
    </w:p>
    <w:p w14:paraId="2C1E7888" w14:textId="40835F39" w:rsidR="00190555" w:rsidRPr="001C796D" w:rsidRDefault="00A73523" w:rsidP="00190555">
      <w:pPr>
        <w:pStyle w:val="ListParagraph"/>
        <w:numPr>
          <w:ilvl w:val="1"/>
          <w:numId w:val="13"/>
        </w:numPr>
        <w:spacing w:after="0"/>
      </w:pPr>
      <w:r w:rsidRPr="001C796D">
        <w:t>Always take data protection into account</w:t>
      </w:r>
      <w:r w:rsidR="00190555" w:rsidRPr="001C796D">
        <w:t xml:space="preserve">, from the moment </w:t>
      </w:r>
      <w:r w:rsidRPr="001C796D">
        <w:t>we</w:t>
      </w:r>
      <w:r w:rsidR="00190555" w:rsidRPr="001C796D">
        <w:t xml:space="preserve"> begin developing a product to each time </w:t>
      </w:r>
      <w:r w:rsidRPr="001C796D">
        <w:t>we</w:t>
      </w:r>
      <w:r w:rsidR="00190555" w:rsidRPr="001C796D">
        <w:t xml:space="preserve"> process data.</w:t>
      </w:r>
    </w:p>
    <w:p w14:paraId="2802BF2B" w14:textId="0B792391" w:rsidR="00190555" w:rsidRPr="001C796D" w:rsidRDefault="00190555" w:rsidP="00190555">
      <w:pPr>
        <w:pStyle w:val="ListParagraph"/>
        <w:numPr>
          <w:ilvl w:val="1"/>
          <w:numId w:val="13"/>
        </w:numPr>
        <w:spacing w:after="0"/>
      </w:pPr>
      <w:r w:rsidRPr="001C796D">
        <w:t>Encrypt, pseudonymize, or anonymize personal data wherever possible.</w:t>
      </w:r>
    </w:p>
    <w:p w14:paraId="0C6C8C39" w14:textId="19341A30" w:rsidR="00190555" w:rsidRPr="001C796D" w:rsidRDefault="00190555" w:rsidP="00190555">
      <w:pPr>
        <w:pStyle w:val="ListParagraph"/>
        <w:numPr>
          <w:ilvl w:val="1"/>
          <w:numId w:val="13"/>
        </w:numPr>
        <w:spacing w:after="0"/>
      </w:pPr>
      <w:r w:rsidRPr="001C796D">
        <w:t xml:space="preserve">Create an internal security policy for </w:t>
      </w:r>
      <w:r w:rsidR="00A73523" w:rsidRPr="001C796D">
        <w:t>our</w:t>
      </w:r>
      <w:r w:rsidRPr="001C796D">
        <w:t xml:space="preserve"> team members</w:t>
      </w:r>
      <w:r w:rsidR="00A73523" w:rsidRPr="001C796D">
        <w:t xml:space="preserve"> </w:t>
      </w:r>
      <w:r w:rsidRPr="001C796D">
        <w:t xml:space="preserve">and build awareness </w:t>
      </w:r>
      <w:r w:rsidR="00A73523" w:rsidRPr="001C796D">
        <w:t>of</w:t>
      </w:r>
      <w:r w:rsidRPr="001C796D">
        <w:t xml:space="preserve"> data protection.</w:t>
      </w:r>
    </w:p>
    <w:p w14:paraId="3B4C11A4" w14:textId="254A82B0" w:rsidR="00190555" w:rsidRPr="001C796D" w:rsidRDefault="00190555" w:rsidP="00190555">
      <w:pPr>
        <w:pStyle w:val="ListParagraph"/>
        <w:numPr>
          <w:ilvl w:val="1"/>
          <w:numId w:val="13"/>
        </w:numPr>
        <w:spacing w:after="0"/>
      </w:pPr>
      <w:r w:rsidRPr="001C796D">
        <w:t xml:space="preserve">Know when to conduct a data protection impact </w:t>
      </w:r>
      <w:r w:rsidR="00A73523" w:rsidRPr="001C796D">
        <w:t>assessment and</w:t>
      </w:r>
      <w:r w:rsidRPr="001C796D">
        <w:t xml:space="preserve"> have a process in place to carry it out.</w:t>
      </w:r>
    </w:p>
    <w:p w14:paraId="704D9D7D" w14:textId="465BF3EB" w:rsidR="00190555" w:rsidRPr="001C796D" w:rsidRDefault="00190555" w:rsidP="00190555">
      <w:pPr>
        <w:pStyle w:val="ListParagraph"/>
        <w:numPr>
          <w:ilvl w:val="1"/>
          <w:numId w:val="13"/>
        </w:numPr>
        <w:spacing w:after="0"/>
      </w:pPr>
      <w:r w:rsidRPr="001C796D">
        <w:lastRenderedPageBreak/>
        <w:t xml:space="preserve">Have a process in place to notify the authorities and </w:t>
      </w:r>
      <w:r w:rsidR="00A73523" w:rsidRPr="001C796D">
        <w:t>our</w:t>
      </w:r>
      <w:r w:rsidRPr="001C796D">
        <w:t xml:space="preserve"> data subjects in the event of a data breach.</w:t>
      </w:r>
    </w:p>
    <w:p w14:paraId="6EB4FA99" w14:textId="3B52798A" w:rsidR="00190555" w:rsidRPr="001C796D" w:rsidRDefault="00190555" w:rsidP="00190555">
      <w:pPr>
        <w:pStyle w:val="ListParagraph"/>
        <w:numPr>
          <w:ilvl w:val="0"/>
          <w:numId w:val="13"/>
        </w:numPr>
        <w:spacing w:after="0"/>
      </w:pPr>
      <w:r w:rsidRPr="001C796D">
        <w:t>Privacy rights</w:t>
      </w:r>
    </w:p>
    <w:p w14:paraId="11C62CCD" w14:textId="230E1544" w:rsidR="00A73523" w:rsidRPr="001C796D" w:rsidRDefault="00A73523" w:rsidP="00190555">
      <w:pPr>
        <w:pStyle w:val="ListParagraph"/>
        <w:numPr>
          <w:ilvl w:val="1"/>
          <w:numId w:val="13"/>
        </w:numPr>
        <w:spacing w:after="0"/>
      </w:pPr>
      <w:r w:rsidRPr="001C796D">
        <w:t>We need to ensure it is easy for our users to:</w:t>
      </w:r>
    </w:p>
    <w:p w14:paraId="2FFEA94F" w14:textId="6C22AAD2" w:rsidR="00190555" w:rsidRPr="001C796D" w:rsidRDefault="00A73523" w:rsidP="00A73523">
      <w:pPr>
        <w:pStyle w:val="ListParagraph"/>
        <w:numPr>
          <w:ilvl w:val="2"/>
          <w:numId w:val="13"/>
        </w:numPr>
        <w:spacing w:after="0"/>
      </w:pPr>
      <w:r w:rsidRPr="001C796D">
        <w:t>R</w:t>
      </w:r>
      <w:r w:rsidR="00190555" w:rsidRPr="001C796D">
        <w:t>equest and receive all the information you have about them.</w:t>
      </w:r>
    </w:p>
    <w:p w14:paraId="57B1FA90" w14:textId="77E50356" w:rsidR="00190555" w:rsidRPr="001C796D" w:rsidRDefault="00A73523" w:rsidP="00A73523">
      <w:pPr>
        <w:pStyle w:val="ListParagraph"/>
        <w:numPr>
          <w:ilvl w:val="2"/>
          <w:numId w:val="13"/>
        </w:numPr>
        <w:spacing w:after="0"/>
      </w:pPr>
      <w:r w:rsidRPr="001C796D">
        <w:t>Correct</w:t>
      </w:r>
      <w:r w:rsidR="00190555" w:rsidRPr="001C796D">
        <w:t xml:space="preserve"> or update inaccurate or incomplete information.</w:t>
      </w:r>
    </w:p>
    <w:p w14:paraId="61E64F5C" w14:textId="367DF67A" w:rsidR="00190555" w:rsidRPr="001C796D" w:rsidRDefault="00A73523" w:rsidP="00A73523">
      <w:pPr>
        <w:pStyle w:val="ListParagraph"/>
        <w:numPr>
          <w:ilvl w:val="2"/>
          <w:numId w:val="13"/>
        </w:numPr>
        <w:spacing w:after="0"/>
      </w:pPr>
      <w:r w:rsidRPr="001C796D">
        <w:t>Request</w:t>
      </w:r>
      <w:r w:rsidR="00190555" w:rsidRPr="001C796D">
        <w:t xml:space="preserve"> to </w:t>
      </w:r>
      <w:r w:rsidRPr="001C796D">
        <w:t>delet</w:t>
      </w:r>
      <w:r w:rsidR="00190555" w:rsidRPr="001C796D">
        <w:t>e their personal data.</w:t>
      </w:r>
    </w:p>
    <w:p w14:paraId="5B7F6F96" w14:textId="2313ECC8" w:rsidR="00190555" w:rsidRPr="001C796D" w:rsidRDefault="00A73523" w:rsidP="00A73523">
      <w:pPr>
        <w:pStyle w:val="ListParagraph"/>
        <w:numPr>
          <w:ilvl w:val="2"/>
          <w:numId w:val="13"/>
        </w:numPr>
        <w:spacing w:after="0"/>
      </w:pPr>
      <w:r w:rsidRPr="001C796D">
        <w:t>Ask</w:t>
      </w:r>
      <w:r w:rsidR="00190555" w:rsidRPr="001C796D">
        <w:t xml:space="preserve"> </w:t>
      </w:r>
      <w:r w:rsidRPr="001C796D">
        <w:t>us</w:t>
      </w:r>
      <w:r w:rsidR="00190555" w:rsidRPr="001C796D">
        <w:t xml:space="preserve"> to stop processing their data.</w:t>
      </w:r>
    </w:p>
    <w:p w14:paraId="42E8AE4D" w14:textId="68C9142E" w:rsidR="00190555" w:rsidRPr="001C796D" w:rsidRDefault="00A73523" w:rsidP="00A73523">
      <w:pPr>
        <w:pStyle w:val="ListParagraph"/>
        <w:numPr>
          <w:ilvl w:val="2"/>
          <w:numId w:val="13"/>
        </w:numPr>
        <w:spacing w:after="0"/>
      </w:pPr>
      <w:r w:rsidRPr="001C796D">
        <w:t>Receive</w:t>
      </w:r>
      <w:r w:rsidR="00190555" w:rsidRPr="001C796D">
        <w:t xml:space="preserve"> a copy of their personal data in a format that can be easily transferred to another company.</w:t>
      </w:r>
    </w:p>
    <w:p w14:paraId="73738D85" w14:textId="1C97E31B" w:rsidR="00190555" w:rsidRPr="001C796D" w:rsidRDefault="00190555" w:rsidP="00A73523">
      <w:pPr>
        <w:pStyle w:val="ListParagraph"/>
        <w:numPr>
          <w:ilvl w:val="2"/>
          <w:numId w:val="13"/>
        </w:numPr>
        <w:spacing w:after="0"/>
      </w:pPr>
      <w:r w:rsidRPr="001C796D">
        <w:t xml:space="preserve"> </w:t>
      </w:r>
      <w:r w:rsidR="00A73523" w:rsidRPr="001C796D">
        <w:t>O</w:t>
      </w:r>
      <w:r w:rsidRPr="001C796D">
        <w:t xml:space="preserve">bject to </w:t>
      </w:r>
      <w:r w:rsidR="00A73523" w:rsidRPr="001C796D">
        <w:t>us</w:t>
      </w:r>
      <w:r w:rsidRPr="001C796D">
        <w:t xml:space="preserve"> processing their data.</w:t>
      </w:r>
    </w:p>
    <w:p w14:paraId="19DF2850" w14:textId="24DE92DA" w:rsidR="00B24161" w:rsidRPr="001C796D" w:rsidRDefault="00190555" w:rsidP="00190555">
      <w:pPr>
        <w:pStyle w:val="ListParagraph"/>
        <w:numPr>
          <w:ilvl w:val="1"/>
          <w:numId w:val="13"/>
        </w:numPr>
        <w:spacing w:after="0"/>
      </w:pPr>
      <w:r w:rsidRPr="001C796D">
        <w:t xml:space="preserve">If </w:t>
      </w:r>
      <w:r w:rsidR="00A73523" w:rsidRPr="001C796D">
        <w:t>we</w:t>
      </w:r>
      <w:r w:rsidRPr="001C796D">
        <w:t xml:space="preserve"> make decisions about people based on automated processes, </w:t>
      </w:r>
      <w:r w:rsidR="00A73523" w:rsidRPr="001C796D">
        <w:t>we</w:t>
      </w:r>
      <w:r w:rsidRPr="001C796D">
        <w:t xml:space="preserve"> have a procedure to protect their rights.</w:t>
      </w:r>
      <w:r w:rsidR="00B24161" w:rsidRPr="001C796D">
        <w:br w:type="page"/>
      </w:r>
    </w:p>
    <w:p w14:paraId="1E5ECCBF" w14:textId="5DC27B4C" w:rsidR="00B24161" w:rsidRPr="001C796D" w:rsidRDefault="00B24161" w:rsidP="00B24161">
      <w:pPr>
        <w:pStyle w:val="Heading2"/>
        <w:jc w:val="center"/>
      </w:pPr>
      <w:r w:rsidRPr="001C796D">
        <w:lastRenderedPageBreak/>
        <w:t>References</w:t>
      </w:r>
    </w:p>
    <w:p w14:paraId="258938E6" w14:textId="77777777" w:rsidR="00B24161" w:rsidRPr="001C796D" w:rsidRDefault="00B24161" w:rsidP="00B24161"/>
    <w:p w14:paraId="597397E8" w14:textId="56636C03" w:rsidR="00190555" w:rsidRPr="001C796D" w:rsidRDefault="00190555" w:rsidP="00B24161">
      <w:r w:rsidRPr="001C796D">
        <w:t xml:space="preserve">Conklin, W. A., &amp; Shoemaker, D. P. (2021). </w:t>
      </w:r>
      <w:r w:rsidRPr="001C796D">
        <w:rPr>
          <w:rStyle w:val="Emphasis"/>
        </w:rPr>
        <w:t>CSSLP certified secure software lifecycle professional all-in-one exam guide</w:t>
      </w:r>
      <w:r w:rsidRPr="001C796D">
        <w:t xml:space="preserve"> (3rd ed.). McGraw Hill.</w:t>
      </w:r>
    </w:p>
    <w:p w14:paraId="6CA96585" w14:textId="3BF8F8F5" w:rsidR="002E4DF3" w:rsidRPr="001C796D" w:rsidRDefault="00B24161" w:rsidP="00B24161">
      <w:r w:rsidRPr="001C796D">
        <w:t xml:space="preserve">Wolford, B. (2023). </w:t>
      </w:r>
      <w:r w:rsidRPr="001C796D">
        <w:rPr>
          <w:i/>
          <w:iCs/>
        </w:rPr>
        <w:t>What is GDPR, the EU’s new data protection law?</w:t>
      </w:r>
      <w:r w:rsidRPr="001C796D">
        <w:t xml:space="preserve"> GDPR.eu. </w:t>
      </w:r>
      <w:hyperlink r:id="rId7" w:tgtFrame="_new" w:history="1">
        <w:r w:rsidRPr="001C796D">
          <w:rPr>
            <w:color w:val="0000FF"/>
            <w:u w:val="single"/>
          </w:rPr>
          <w:t>https://gdpr.eu/what-is-gdpr/</w:t>
        </w:r>
      </w:hyperlink>
    </w:p>
    <w:p w14:paraId="46F52552" w14:textId="140C977E" w:rsidR="00190555" w:rsidRPr="002E4DF3" w:rsidRDefault="00190555" w:rsidP="00B24161">
      <w:r w:rsidRPr="001C796D">
        <w:t xml:space="preserve">Wolford, B. (2023). </w:t>
      </w:r>
      <w:r w:rsidRPr="001C796D">
        <w:rPr>
          <w:i/>
          <w:iCs/>
        </w:rPr>
        <w:t>GDPR compliance checklist</w:t>
      </w:r>
      <w:r w:rsidRPr="001C796D">
        <w:t xml:space="preserve">. GDPR.eu. </w:t>
      </w:r>
      <w:hyperlink r:id="rId8" w:tgtFrame="_new" w:history="1">
        <w:r w:rsidRPr="001C796D">
          <w:rPr>
            <w:color w:val="0000FF"/>
            <w:u w:val="single"/>
          </w:rPr>
          <w:t>https://gdpr.eu/checklist/</w:t>
        </w:r>
      </w:hyperlink>
    </w:p>
    <w:sectPr w:rsidR="00190555" w:rsidRPr="002E4DF3" w:rsidSect="003A7CB8">
      <w:headerReference w:type="even" r:id="rId9"/>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0322E" w14:textId="77777777" w:rsidR="00DC5060" w:rsidRDefault="00DC5060" w:rsidP="00000A66">
      <w:pPr>
        <w:spacing w:after="0" w:line="240" w:lineRule="auto"/>
      </w:pPr>
      <w:r>
        <w:separator/>
      </w:r>
    </w:p>
  </w:endnote>
  <w:endnote w:type="continuationSeparator" w:id="0">
    <w:p w14:paraId="6FFD497D" w14:textId="77777777" w:rsidR="00DC5060" w:rsidRDefault="00DC5060"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0204C" w14:textId="77777777" w:rsidR="00DC5060" w:rsidRDefault="00DC5060" w:rsidP="00000A66">
      <w:pPr>
        <w:spacing w:after="0" w:line="240" w:lineRule="auto"/>
      </w:pPr>
      <w:r>
        <w:separator/>
      </w:r>
    </w:p>
  </w:footnote>
  <w:footnote w:type="continuationSeparator" w:id="0">
    <w:p w14:paraId="1681396D" w14:textId="77777777" w:rsidR="00DC5060" w:rsidRDefault="00DC5060"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3566411"/>
      <w:docPartObj>
        <w:docPartGallery w:val="Page Numbers (Top of Page)"/>
        <w:docPartUnique/>
      </w:docPartObj>
    </w:sdtPr>
    <w:sdtContent>
      <w:p w14:paraId="71812314"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2BBA4B"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725972"/>
      <w:docPartObj>
        <w:docPartGallery w:val="Page Numbers (Top of Page)"/>
        <w:docPartUnique/>
      </w:docPartObj>
    </w:sdtPr>
    <w:sdtContent>
      <w:p w14:paraId="436C8185"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4B19D4A" w14:textId="77777777" w:rsidR="005E1F3D" w:rsidRDefault="00000A66" w:rsidP="005E1F3D">
    <w:pPr>
      <w:pStyle w:val="Header"/>
      <w:ind w:firstLine="360"/>
    </w:pPr>
    <w:r>
      <w:t>Breutzmann</w:t>
    </w:r>
  </w:p>
  <w:p w14:paraId="1CEBEEC9"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24C3" w14:textId="77777777" w:rsidR="003A7CB8" w:rsidRDefault="003A7CB8" w:rsidP="003A7CB8">
    <w:pPr>
      <w:pStyle w:val="Header"/>
    </w:pPr>
    <w:r>
      <w:t>Breutzmann, Robert</w:t>
    </w:r>
  </w:p>
  <w:p w14:paraId="39EB21CF" w14:textId="463FD434" w:rsidR="003A7CB8" w:rsidRDefault="003A7CB8" w:rsidP="003A7CB8">
    <w:pPr>
      <w:pStyle w:val="Header"/>
    </w:pPr>
    <w:r>
      <w:t>CSD 3</w:t>
    </w:r>
    <w:r w:rsidR="00B24161">
      <w:t>7</w:t>
    </w:r>
    <w:r>
      <w:t xml:space="preserve">0 – </w:t>
    </w:r>
    <w:r w:rsidR="00B24161">
      <w:t>Secure Software Development</w:t>
    </w:r>
  </w:p>
  <w:p w14:paraId="0C7CDB4B" w14:textId="50228325" w:rsidR="003A7CB8" w:rsidRDefault="003A7CB8">
    <w:pPr>
      <w:pStyle w:val="Header"/>
    </w:pPr>
    <w:r>
      <w:t xml:space="preserve">Due Date: </w:t>
    </w:r>
    <w:r w:rsidR="00B24161">
      <w:t>April 6</w:t>
    </w:r>
    <w:r w:rsidR="00B24161" w:rsidRPr="00B24161">
      <w:rPr>
        <w:vertAlign w:val="superscript"/>
      </w:rPr>
      <w:t>th</w:t>
    </w:r>
    <w:r w:rsidR="00B24161">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689"/>
    <w:multiLevelType w:val="hybridMultilevel"/>
    <w:tmpl w:val="242E3D68"/>
    <w:lvl w:ilvl="0" w:tplc="4128F9C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97E31"/>
    <w:multiLevelType w:val="hybridMultilevel"/>
    <w:tmpl w:val="039E3A7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52771"/>
    <w:multiLevelType w:val="hybridMultilevel"/>
    <w:tmpl w:val="BB8A18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740EFB"/>
    <w:multiLevelType w:val="hybridMultilevel"/>
    <w:tmpl w:val="D21E4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158F5"/>
    <w:multiLevelType w:val="hybridMultilevel"/>
    <w:tmpl w:val="00C6FAF4"/>
    <w:lvl w:ilvl="0" w:tplc="4128F9C0">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A45F1"/>
    <w:multiLevelType w:val="hybridMultilevel"/>
    <w:tmpl w:val="E4B0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F731E8"/>
    <w:multiLevelType w:val="hybridMultilevel"/>
    <w:tmpl w:val="9A205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BE787B"/>
    <w:multiLevelType w:val="hybridMultilevel"/>
    <w:tmpl w:val="91E46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9E3E5E"/>
    <w:multiLevelType w:val="hybridMultilevel"/>
    <w:tmpl w:val="355A27DC"/>
    <w:lvl w:ilvl="0" w:tplc="F962EFA6">
      <w:start w:val="1"/>
      <w:numFmt w:val="bullet"/>
      <w:lvlText w:val="-"/>
      <w:lvlJc w:val="left"/>
      <w:pPr>
        <w:ind w:left="720" w:hanging="360"/>
      </w:pPr>
      <w:rPr>
        <w:rFonts w:ascii="Aptos" w:eastAsiaTheme="majorEastAsia" w:hAnsi="Apto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89581C"/>
    <w:multiLevelType w:val="hybridMultilevel"/>
    <w:tmpl w:val="94B46C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0952CB"/>
    <w:multiLevelType w:val="hybridMultilevel"/>
    <w:tmpl w:val="EA042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3E2A31"/>
    <w:multiLevelType w:val="hybridMultilevel"/>
    <w:tmpl w:val="66F8A14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2920D2"/>
    <w:multiLevelType w:val="hybridMultilevel"/>
    <w:tmpl w:val="8F4CFA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255335">
    <w:abstractNumId w:val="11"/>
  </w:num>
  <w:num w:numId="2" w16cid:durableId="1562207307">
    <w:abstractNumId w:val="10"/>
  </w:num>
  <w:num w:numId="3" w16cid:durableId="1504276665">
    <w:abstractNumId w:val="9"/>
  </w:num>
  <w:num w:numId="4" w16cid:durableId="639043616">
    <w:abstractNumId w:val="5"/>
  </w:num>
  <w:num w:numId="5" w16cid:durableId="583144058">
    <w:abstractNumId w:val="2"/>
  </w:num>
  <w:num w:numId="6" w16cid:durableId="67727066">
    <w:abstractNumId w:val="12"/>
  </w:num>
  <w:num w:numId="7" w16cid:durableId="1483811407">
    <w:abstractNumId w:val="6"/>
  </w:num>
  <w:num w:numId="8" w16cid:durableId="666446497">
    <w:abstractNumId w:val="3"/>
  </w:num>
  <w:num w:numId="9" w16cid:durableId="1343514292">
    <w:abstractNumId w:val="7"/>
  </w:num>
  <w:num w:numId="10" w16cid:durableId="667562323">
    <w:abstractNumId w:val="8"/>
  </w:num>
  <w:num w:numId="11" w16cid:durableId="443967207">
    <w:abstractNumId w:val="0"/>
  </w:num>
  <w:num w:numId="12" w16cid:durableId="1645886878">
    <w:abstractNumId w:val="4"/>
  </w:num>
  <w:num w:numId="13" w16cid:durableId="1587349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161"/>
    <w:rsid w:val="00000A66"/>
    <w:rsid w:val="00080165"/>
    <w:rsid w:val="000C4767"/>
    <w:rsid w:val="00142DF8"/>
    <w:rsid w:val="00163E06"/>
    <w:rsid w:val="00190555"/>
    <w:rsid w:val="001C0F57"/>
    <w:rsid w:val="001C796D"/>
    <w:rsid w:val="001D3B29"/>
    <w:rsid w:val="002E4DF3"/>
    <w:rsid w:val="00350359"/>
    <w:rsid w:val="003A7CB8"/>
    <w:rsid w:val="004027B7"/>
    <w:rsid w:val="00423563"/>
    <w:rsid w:val="004F18DB"/>
    <w:rsid w:val="005D468B"/>
    <w:rsid w:val="005E1F3D"/>
    <w:rsid w:val="008326AD"/>
    <w:rsid w:val="0086703A"/>
    <w:rsid w:val="00927BD1"/>
    <w:rsid w:val="009541C9"/>
    <w:rsid w:val="00A16DBC"/>
    <w:rsid w:val="00A30DF6"/>
    <w:rsid w:val="00A73523"/>
    <w:rsid w:val="00B07540"/>
    <w:rsid w:val="00B24161"/>
    <w:rsid w:val="00B54BB0"/>
    <w:rsid w:val="00B76BB8"/>
    <w:rsid w:val="00BA1B4B"/>
    <w:rsid w:val="00BC7CA8"/>
    <w:rsid w:val="00C8423B"/>
    <w:rsid w:val="00CF6A09"/>
    <w:rsid w:val="00DC5060"/>
    <w:rsid w:val="00E042DE"/>
    <w:rsid w:val="00E4617B"/>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F23AD"/>
  <w15:chartTrackingRefBased/>
  <w15:docId w15:val="{9DDA65CD-6ED2-5744-8E83-3858AFE2F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 w:type="character" w:styleId="Emphasis">
    <w:name w:val="Emphasis"/>
    <w:basedOn w:val="DefaultParagraphFont"/>
    <w:uiPriority w:val="20"/>
    <w:qFormat/>
    <w:rsid w:val="00B24161"/>
    <w:rPr>
      <w:i/>
      <w:iCs/>
    </w:rPr>
  </w:style>
  <w:style w:type="character" w:styleId="SubtleReference">
    <w:name w:val="Subtle Reference"/>
    <w:basedOn w:val="DefaultParagraphFont"/>
    <w:uiPriority w:val="31"/>
    <w:qFormat/>
    <w:rsid w:val="00B24161"/>
    <w:rPr>
      <w:smallCaps/>
      <w:color w:val="5A5A5A" w:themeColor="text1" w:themeTint="A5"/>
    </w:rPr>
  </w:style>
  <w:style w:type="character" w:styleId="PlaceholderText">
    <w:name w:val="Placeholder Text"/>
    <w:basedOn w:val="DefaultParagraphFont"/>
    <w:uiPriority w:val="99"/>
    <w:semiHidden/>
    <w:rsid w:val="001C79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pr.eu/checklist/"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gdpr.eu/what-is-gdp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40%20Assign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0E72059-0DA8-0E4C-8075-68CEBFB21E25}"/>
      </w:docPartPr>
      <w:docPartBody>
        <w:p w:rsidR="00000000" w:rsidRDefault="006E75A2">
          <w:r w:rsidRPr="0086513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A2"/>
    <w:rsid w:val="00080165"/>
    <w:rsid w:val="000B3528"/>
    <w:rsid w:val="006E7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75A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FDE078-64EC-874F-9485-A1CC5D916731}">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CSD 340 Assignment Template.dotx</Template>
  <TotalTime>83</TotalTime>
  <Pages>5</Pages>
  <Words>1035</Words>
  <Characters>5209</Characters>
  <Application>Microsoft Office Word</Application>
  <DocSecurity>0</DocSecurity>
  <Lines>113</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2026-04-01T17:35:00Z</dcterms:created>
  <dcterms:modified xsi:type="dcterms:W3CDTF">2026-04-05T01:58:00Z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Assignment 2.2.docx</vt:lpwstr>
  </property>
  <property fmtid="{D5CDD505-2E9C-101B-9397-08002B2CF9AE}" pid="3" name="TII_WORD_DOCUMENT_ID">
    <vt:lpwstr>3e8f0c7c-8e7e-485f-b2af-00105caed000</vt:lpwstr>
  </property>
  <property fmtid="{D5CDD505-2E9C-101B-9397-08002B2CF9AE}" pid="4" name="TII_WORD_DOCUMENT_HASH">
    <vt:lpwstr>34c7ea378d0fc321deaea140541bfad3dc3ea4359f364012e866d8e80105da3d</vt:lpwstr>
  </property>
</Properties>
</file>