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CCB3A" w14:textId="3C562F55" w:rsidR="00B54BB0" w:rsidRDefault="00AA7E86" w:rsidP="00AA7E86">
      <w:pPr>
        <w:pStyle w:val="Heading1"/>
        <w:jc w:val="center"/>
      </w:pPr>
      <w:r>
        <w:t>Module 7 Discussion</w:t>
      </w:r>
    </w:p>
    <w:p w14:paraId="4332DCA5" w14:textId="77777777" w:rsidR="00AA7E86" w:rsidRDefault="00AA7E86" w:rsidP="00AA7E86"/>
    <w:p w14:paraId="637F79BF" w14:textId="77777777" w:rsidR="009F0764" w:rsidRDefault="009F0764" w:rsidP="009F0764">
      <w:pPr>
        <w:pStyle w:val="Heading4"/>
        <w:spacing w:before="0" w:after="0"/>
        <w:rPr>
          <w:rFonts w:ascii="Open Sans" w:hAnsi="Open Sans" w:cs="Open Sans"/>
          <w:color w:val="262626"/>
          <w:sz w:val="36"/>
          <w:szCs w:val="36"/>
        </w:rPr>
      </w:pPr>
      <w:r>
        <w:rPr>
          <w:rFonts w:ascii="Open Sans" w:hAnsi="Open Sans" w:cs="Open Sans"/>
          <w:color w:val="262626"/>
          <w:sz w:val="36"/>
          <w:szCs w:val="36"/>
        </w:rPr>
        <w:t>Telemetry: Anomaly Detection Tools</w:t>
      </w:r>
    </w:p>
    <w:p w14:paraId="2C6E7306" w14:textId="77777777" w:rsidR="009F0764" w:rsidRDefault="009F0764" w:rsidP="00AF4E40">
      <w:pPr>
        <w:pStyle w:val="NormalWeb"/>
        <w:spacing w:before="0" w:beforeAutospacing="0" w:after="0" w:afterAutospacing="0"/>
        <w:ind w:firstLine="720"/>
        <w:jc w:val="both"/>
        <w:rPr>
          <w:rFonts w:ascii="inherit" w:hAnsi="inherit"/>
        </w:rPr>
      </w:pPr>
      <w:r>
        <w:rPr>
          <w:rFonts w:ascii="inherit" w:hAnsi="inherit"/>
        </w:rPr>
        <w:t xml:space="preserve">I’m pretty sure I’ve discussed in class before that I’m frustrated with the Inventory Management System we use at work in the warehouse where I work. For one, it is older than I am (developed in 1985), and for another, it hasn’t been actively updated for two decades. What this means is that, as the business evolves, the system is left behind. Further, as more reporting and analytical tools were needed to keep up with industry standards, the tools developed were more “cobbled together” by combining API endpoints and </w:t>
      </w:r>
      <w:proofErr w:type="gramStart"/>
      <w:r>
        <w:rPr>
          <w:rFonts w:ascii="inherit" w:hAnsi="inherit"/>
        </w:rPr>
        <w:t>MacGyvering</w:t>
      </w:r>
      <w:proofErr w:type="gramEnd"/>
      <w:r>
        <w:rPr>
          <w:rFonts w:ascii="inherit" w:hAnsi="inherit"/>
        </w:rPr>
        <w:t xml:space="preserve"> them into semi-useful data. As a side project, as part of a portfolio project, and possibly as a bid to take a developer job within my current company, I’ve been developing a replacement program I’m calling </w:t>
      </w:r>
      <w:proofErr w:type="spellStart"/>
      <w:r>
        <w:rPr>
          <w:rFonts w:ascii="inherit" w:hAnsi="inherit"/>
        </w:rPr>
        <w:t>PalletIQ</w:t>
      </w:r>
      <w:proofErr w:type="spellEnd"/>
      <w:r>
        <w:rPr>
          <w:rFonts w:ascii="inherit" w:hAnsi="inherit"/>
        </w:rPr>
        <w:t>. The program uses a React front end, with a TypeScript/Node.js backend built on Vite, hosted on Azure (using the free services for a “demo” or portfolio project). </w:t>
      </w:r>
    </w:p>
    <w:p w14:paraId="243F7078" w14:textId="77777777" w:rsidR="009F0764" w:rsidRDefault="009F0764" w:rsidP="00AF4E40">
      <w:pPr>
        <w:pStyle w:val="NormalWeb"/>
        <w:spacing w:before="0" w:beforeAutospacing="0" w:after="0" w:afterAutospacing="0"/>
        <w:ind w:firstLine="720"/>
        <w:jc w:val="both"/>
        <w:rPr>
          <w:rFonts w:ascii="inherit" w:hAnsi="inherit"/>
        </w:rPr>
      </w:pPr>
      <w:r>
        <w:rPr>
          <w:rFonts w:ascii="inherit" w:hAnsi="inherit"/>
        </w:rPr>
        <w:t xml:space="preserve">Why am I talking about this with Anomaly Detection Tools? Because this project uses some. Azure has a feature called Application Insights, which includes Smart Detection. What it does is watch the application, learn what “normal” is, and then watch for things that break that norm. There are two rules—Failure Anomalies, which detect spikes in failed requests. And performance Anomalies, which catch requests or database calls getting slower than usual. The second one goes off on me quite a bit simply because I’m using the free service. You see, the free service automatically “sleeps” the database if it is idle for a while, and it takes about 30 seconds to wake up. The Smart Detector senses the anomaly and sends an alert. Or at least it would if it didn’t know what was going on. (Information about Azure Smart Detection from this article: </w:t>
      </w:r>
      <w:hyperlink r:id="rId4" w:tgtFrame="_blank" w:history="1">
        <w:r>
          <w:rPr>
            <w:rStyle w:val="Hyperlink"/>
            <w:rFonts w:ascii="inherit" w:hAnsi="inherit"/>
            <w:color w:val="467886"/>
          </w:rPr>
          <w:t>How to configure Smart Detection rules in Azure Application Insights</w:t>
        </w:r>
      </w:hyperlink>
      <w:r>
        <w:rPr>
          <w:rFonts w:ascii="inherit" w:hAnsi="inherit"/>
        </w:rPr>
        <w:t>)</w:t>
      </w:r>
    </w:p>
    <w:p w14:paraId="30CA636B" w14:textId="77777777" w:rsidR="009F0764" w:rsidRDefault="009F0764" w:rsidP="00AF4E40">
      <w:pPr>
        <w:pStyle w:val="NormalWeb"/>
        <w:spacing w:before="0" w:beforeAutospacing="0" w:after="0" w:afterAutospacing="0"/>
        <w:ind w:firstLine="720"/>
        <w:jc w:val="both"/>
        <w:rPr>
          <w:rFonts w:ascii="inherit" w:hAnsi="inherit"/>
        </w:rPr>
      </w:pPr>
      <w:r>
        <w:rPr>
          <w:rFonts w:ascii="inherit" w:hAnsi="inherit"/>
        </w:rPr>
        <w:t>In comparison,</w:t>
      </w:r>
      <w:hyperlink r:id="rId5" w:tgtFrame="_blank" w:history="1">
        <w:r>
          <w:rPr>
            <w:rStyle w:val="Hyperlink"/>
            <w:rFonts w:ascii="inherit" w:hAnsi="inherit"/>
            <w:color w:val="467886"/>
          </w:rPr>
          <w:t xml:space="preserve"> </w:t>
        </w:r>
        <w:proofErr w:type="spellStart"/>
        <w:r>
          <w:rPr>
            <w:rStyle w:val="Hyperlink"/>
            <w:rFonts w:ascii="inherit" w:hAnsi="inherit"/>
            <w:color w:val="467886"/>
          </w:rPr>
          <w:t>BigPanda’s</w:t>
        </w:r>
        <w:proofErr w:type="spellEnd"/>
        <w:r>
          <w:rPr>
            <w:rStyle w:val="Hyperlink"/>
            <w:rFonts w:ascii="inherit" w:hAnsi="inherit"/>
            <w:color w:val="467886"/>
          </w:rPr>
          <w:t xml:space="preserve"> Practical Guide to Anomaly Detection for DevOps</w:t>
        </w:r>
      </w:hyperlink>
      <w:r>
        <w:rPr>
          <w:rFonts w:ascii="inherit" w:hAnsi="inherit"/>
        </w:rPr>
        <w:t xml:space="preserve"> breaks anomaly detection into two camps. There are log-based tools like Sumo Logic that condense huge volumes of log lines into patterns, so anomalies stand out. Then there are metric-based tools like Etsy’s Skyline, which run algorithms against a statistical model over time. Both are solid, but they’re separate products that you must integrate and set up on your own.</w:t>
      </w:r>
    </w:p>
    <w:p w14:paraId="5F54BFB5" w14:textId="77777777" w:rsidR="009F0764" w:rsidRDefault="009F0764" w:rsidP="009F0764">
      <w:pPr>
        <w:pStyle w:val="NormalWeb"/>
        <w:spacing w:before="0" w:beforeAutospacing="0" w:after="0" w:afterAutospacing="0"/>
        <w:jc w:val="both"/>
        <w:rPr>
          <w:rFonts w:ascii="inherit" w:hAnsi="inherit"/>
        </w:rPr>
      </w:pPr>
      <w:r>
        <w:rPr>
          <w:rFonts w:ascii="inherit" w:hAnsi="inherit"/>
        </w:rPr>
        <w:t>For a simpler setup, I’d recommend Azure. The main advantage is that it automatically figures out what is abnormal. In other words, there is no setup or bias about what “normal” should be. Of course, this can cause issues as well, since the system is “smart detecting” what is abnormal. If something isn’t right from the start, the system will always assume that IS the norm.</w:t>
      </w:r>
    </w:p>
    <w:p w14:paraId="514B79AA" w14:textId="77777777" w:rsidR="009F0764" w:rsidRDefault="009F0764" w:rsidP="009F0764">
      <w:pPr>
        <w:pStyle w:val="NormalWeb"/>
        <w:spacing w:before="0" w:beforeAutospacing="0" w:after="0" w:afterAutospacing="0"/>
        <w:jc w:val="both"/>
        <w:rPr>
          <w:rFonts w:ascii="inherit" w:hAnsi="inherit"/>
        </w:rPr>
      </w:pPr>
    </w:p>
    <w:p w14:paraId="578752B6" w14:textId="77777777" w:rsidR="009F0764" w:rsidRDefault="009F0764" w:rsidP="009F0764">
      <w:pPr>
        <w:pStyle w:val="Heading4"/>
        <w:spacing w:before="0" w:after="0"/>
        <w:rPr>
          <w:rFonts w:ascii="Open Sans" w:hAnsi="Open Sans" w:cs="Open Sans"/>
          <w:color w:val="262626"/>
          <w:sz w:val="36"/>
          <w:szCs w:val="36"/>
        </w:rPr>
      </w:pPr>
      <w:r>
        <w:rPr>
          <w:rFonts w:ascii="Open Sans" w:hAnsi="Open Sans" w:cs="Open Sans"/>
          <w:color w:val="262626"/>
          <w:sz w:val="36"/>
          <w:szCs w:val="36"/>
        </w:rPr>
        <w:t>Anomalies: Code/Peer Reviews</w:t>
      </w:r>
    </w:p>
    <w:p w14:paraId="7D7CF5CB" w14:textId="77777777" w:rsidR="009F0764" w:rsidRDefault="009F0764" w:rsidP="00AF4E40">
      <w:pPr>
        <w:pStyle w:val="NormalWeb"/>
        <w:spacing w:before="0" w:beforeAutospacing="0" w:after="0" w:afterAutospacing="0"/>
        <w:ind w:firstLine="720"/>
        <w:jc w:val="both"/>
        <w:rPr>
          <w:rFonts w:ascii="inherit" w:hAnsi="inherit"/>
        </w:rPr>
      </w:pPr>
      <w:r>
        <w:rPr>
          <w:rFonts w:ascii="inherit" w:hAnsi="inherit"/>
        </w:rPr>
        <w:t xml:space="preserve">For this one, I found an article that splits peer reviews into two approaches. Formal code review (The Fagan inspection method), which is a structured, multi-phase process with assigned roles. This catches more defects, but it takes a lot more time. There is then the </w:t>
      </w:r>
      <w:r>
        <w:rPr>
          <w:rFonts w:ascii="inherit" w:hAnsi="inherit"/>
        </w:rPr>
        <w:lastRenderedPageBreak/>
        <w:t>lightweight review. This includes async pull request reviews, pair programming, or even just someone occasionally looking over your shoulder as you code. </w:t>
      </w:r>
    </w:p>
    <w:p w14:paraId="3DEE593E" w14:textId="77777777" w:rsidR="009F0764" w:rsidRDefault="009F0764" w:rsidP="00AF4E40">
      <w:pPr>
        <w:pStyle w:val="NormalWeb"/>
        <w:spacing w:before="0" w:beforeAutospacing="0" w:after="0" w:afterAutospacing="0"/>
        <w:ind w:firstLine="720"/>
        <w:jc w:val="both"/>
        <w:rPr>
          <w:rFonts w:ascii="inherit" w:hAnsi="inherit"/>
        </w:rPr>
      </w:pPr>
      <w:r>
        <w:rPr>
          <w:rFonts w:ascii="inherit" w:hAnsi="inherit"/>
        </w:rPr>
        <w:t>The article argues that the best types of code review are the latter, as they are more natural and capture most issues without the wasted time and effort of a formal code review. Personally, I’d lean towards a more balanced approach. Using this lightweight method on a day-to-day or hour-by-hour basis and having a more formal review process for major or critical releases. There’s a saying: you don’t buy a $ 1,000 lock to keep $20 worth of stuff. This applies here. You don’t spend hours or days and tie up resources and developers on a huge code review when all you did was fix a 100-line code module. At the same time, if you were tweaking the core of the AWS or Azure platform, you bet your bottom dollar there better be a full, robust code review before that baby goes live… Otherwise, you risk an outage the likes of which the people at CrowdStrike can tell you about (though AWS seems good at going down about once or twice a year and sending the entire internet into chaos for a few hours…).</w:t>
      </w:r>
    </w:p>
    <w:p w14:paraId="7BE279F5" w14:textId="77777777" w:rsidR="009F0764" w:rsidRDefault="009F0764" w:rsidP="009F0764">
      <w:pPr>
        <w:pStyle w:val="NormalWeb"/>
        <w:spacing w:before="0" w:beforeAutospacing="0" w:after="0" w:afterAutospacing="0"/>
        <w:jc w:val="both"/>
        <w:rPr>
          <w:rFonts w:ascii="inherit" w:hAnsi="inherit"/>
        </w:rPr>
      </w:pPr>
    </w:p>
    <w:p w14:paraId="3A6DB56C" w14:textId="77777777" w:rsidR="009F0764" w:rsidRDefault="009F0764" w:rsidP="009F0764">
      <w:pPr>
        <w:pStyle w:val="Heading4"/>
        <w:spacing w:before="0" w:after="0"/>
        <w:rPr>
          <w:rFonts w:ascii="Open Sans" w:hAnsi="Open Sans" w:cs="Open Sans"/>
          <w:color w:val="262626"/>
          <w:sz w:val="36"/>
          <w:szCs w:val="36"/>
        </w:rPr>
      </w:pPr>
      <w:r>
        <w:rPr>
          <w:rFonts w:ascii="Open Sans" w:hAnsi="Open Sans" w:cs="Open Sans"/>
          <w:color w:val="262626"/>
          <w:sz w:val="36"/>
          <w:szCs w:val="36"/>
        </w:rPr>
        <w:t>References:</w:t>
      </w:r>
    </w:p>
    <w:p w14:paraId="2E73C40A" w14:textId="17E49B32" w:rsidR="009F0764" w:rsidRDefault="009F0764" w:rsidP="00CB3913">
      <w:pPr>
        <w:pStyle w:val="NormalWeb"/>
        <w:spacing w:before="0" w:beforeAutospacing="0" w:after="0" w:afterAutospacing="0"/>
        <w:ind w:left="720" w:hanging="720"/>
        <w:rPr>
          <w:rFonts w:ascii="inherit" w:hAnsi="inherit"/>
        </w:rPr>
      </w:pPr>
      <w:proofErr w:type="spellStart"/>
      <w:r>
        <w:rPr>
          <w:rFonts w:ascii="inherit" w:hAnsi="inherit"/>
        </w:rPr>
        <w:t>BigPanda</w:t>
      </w:r>
      <w:proofErr w:type="spellEnd"/>
      <w:r>
        <w:rPr>
          <w:rFonts w:ascii="inherit" w:hAnsi="inherit"/>
        </w:rPr>
        <w:t xml:space="preserve">. (2014, June 26). </w:t>
      </w:r>
      <w:r>
        <w:rPr>
          <w:rStyle w:val="Emphasis"/>
          <w:rFonts w:ascii="inherit" w:hAnsi="inherit"/>
        </w:rPr>
        <w:t>A practical guide to anomaly detection for DevOps.</w:t>
      </w:r>
      <w:r>
        <w:rPr>
          <w:rFonts w:ascii="inherit" w:hAnsi="inherit"/>
        </w:rPr>
        <w:t xml:space="preserve"> </w:t>
      </w:r>
      <w:proofErr w:type="spellStart"/>
      <w:r>
        <w:rPr>
          <w:rFonts w:ascii="inherit" w:hAnsi="inherit"/>
        </w:rPr>
        <w:t>BigPanda</w:t>
      </w:r>
      <w:proofErr w:type="spellEnd"/>
      <w:r>
        <w:rPr>
          <w:rFonts w:ascii="inherit" w:hAnsi="inherit"/>
        </w:rPr>
        <w:t xml:space="preserve"> Blog.</w:t>
      </w:r>
      <w:r w:rsidR="00CB3913">
        <w:rPr>
          <w:rFonts w:ascii="inherit" w:hAnsi="inherit"/>
        </w:rPr>
        <w:t xml:space="preserve"> </w:t>
      </w:r>
      <w:hyperlink r:id="rId6" w:history="1">
        <w:r w:rsidR="00CB3913" w:rsidRPr="00A5342A">
          <w:rPr>
            <w:rStyle w:val="Hyperlink"/>
            <w:rFonts w:ascii="inherit" w:hAnsi="inherit"/>
          </w:rPr>
          <w:t>https://www.bigpanda.io/blog/a-practical-guide-to-anomaly-detection/</w:t>
        </w:r>
      </w:hyperlink>
    </w:p>
    <w:p w14:paraId="3C8EB35B" w14:textId="1CB8480D" w:rsidR="009F0764" w:rsidRDefault="009F0764" w:rsidP="00CB3913">
      <w:pPr>
        <w:pStyle w:val="NormalWeb"/>
        <w:spacing w:before="0" w:beforeAutospacing="0" w:after="0" w:afterAutospacing="0"/>
        <w:ind w:left="720" w:hanging="720"/>
        <w:rPr>
          <w:rFonts w:ascii="inherit" w:hAnsi="inherit"/>
        </w:rPr>
      </w:pPr>
      <w:r>
        <w:rPr>
          <w:rFonts w:ascii="inherit" w:hAnsi="inherit"/>
        </w:rPr>
        <w:t xml:space="preserve">Dhandala, N. (2026, February 16). </w:t>
      </w:r>
      <w:r>
        <w:rPr>
          <w:rStyle w:val="Emphasis"/>
          <w:rFonts w:ascii="inherit" w:hAnsi="inherit"/>
        </w:rPr>
        <w:t>How to configure Smart Detection rules in Azure Application Insights.</w:t>
      </w:r>
      <w:r>
        <w:rPr>
          <w:rFonts w:ascii="inherit" w:hAnsi="inherit"/>
        </w:rPr>
        <w:t xml:space="preserve"> One Uptime Blog.</w:t>
      </w:r>
      <w:r w:rsidR="00CB3913">
        <w:rPr>
          <w:rFonts w:ascii="inherit" w:hAnsi="inherit"/>
        </w:rPr>
        <w:t xml:space="preserve"> </w:t>
      </w:r>
      <w:hyperlink r:id="rId7" w:history="1">
        <w:r w:rsidR="00CB3913" w:rsidRPr="00A5342A">
          <w:rPr>
            <w:rStyle w:val="Hyperlink"/>
            <w:rFonts w:ascii="inherit" w:hAnsi="inherit"/>
          </w:rPr>
          <w:t>https://oneuptime.com/blog/post/2026-02-16-how-to-configure-smart-detection-rules-in-azure-application-insights/view</w:t>
        </w:r>
      </w:hyperlink>
    </w:p>
    <w:p w14:paraId="52F53C6B" w14:textId="44F4A9E4" w:rsidR="009F0764" w:rsidRDefault="009F0764" w:rsidP="00CB3913">
      <w:pPr>
        <w:pStyle w:val="NormalWeb"/>
        <w:spacing w:before="0" w:beforeAutospacing="0" w:after="0" w:afterAutospacing="0"/>
        <w:ind w:left="720" w:hanging="720"/>
        <w:rPr>
          <w:rFonts w:ascii="inherit" w:hAnsi="inherit"/>
        </w:rPr>
      </w:pPr>
      <w:r>
        <w:rPr>
          <w:rFonts w:ascii="inherit" w:hAnsi="inherit"/>
        </w:rPr>
        <w:t xml:space="preserve">Pathak, N. (2024, February 27). </w:t>
      </w:r>
      <w:r>
        <w:rPr>
          <w:rStyle w:val="Emphasis"/>
          <w:rFonts w:ascii="inherit" w:hAnsi="inherit"/>
        </w:rPr>
        <w:t>Types of code reviews: Improve performance, velocity, and quality</w:t>
      </w:r>
      <w:r>
        <w:rPr>
          <w:rFonts w:ascii="inherit" w:hAnsi="inherit"/>
        </w:rPr>
        <w:t>. Graphite.</w:t>
      </w:r>
      <w:r w:rsidR="00CB3913">
        <w:rPr>
          <w:rFonts w:ascii="inherit" w:hAnsi="inherit"/>
        </w:rPr>
        <w:t xml:space="preserve"> </w:t>
      </w:r>
      <w:hyperlink r:id="rId8" w:history="1">
        <w:r w:rsidR="00CB3913" w:rsidRPr="00A5342A">
          <w:rPr>
            <w:rStyle w:val="Hyperlink"/>
            <w:rFonts w:ascii="inherit" w:hAnsi="inherit"/>
          </w:rPr>
          <w:t>https://graphite.dev/blog/types-of-code-review</w:t>
        </w:r>
      </w:hyperlink>
    </w:p>
    <w:p w14:paraId="251BBE4C" w14:textId="77777777" w:rsidR="009F0764" w:rsidRDefault="009F0764" w:rsidP="009F0764">
      <w:pPr>
        <w:pStyle w:val="NormalWeb"/>
        <w:spacing w:before="0" w:beforeAutospacing="0" w:after="0" w:afterAutospacing="0"/>
        <w:rPr>
          <w:rFonts w:ascii="inherit" w:hAnsi="inherit"/>
        </w:rPr>
      </w:pPr>
    </w:p>
    <w:p w14:paraId="461D3CC6" w14:textId="4FFE2287" w:rsidR="00AA7E86" w:rsidRPr="00AA7E86" w:rsidRDefault="00AA7E86" w:rsidP="009F0764">
      <w:pPr>
        <w:pStyle w:val="Heading2"/>
      </w:pPr>
    </w:p>
    <w:sectPr w:rsidR="00AA7E86" w:rsidRPr="00AA7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86"/>
    <w:rsid w:val="00142DF8"/>
    <w:rsid w:val="00423563"/>
    <w:rsid w:val="006755B7"/>
    <w:rsid w:val="00927BD1"/>
    <w:rsid w:val="009541C9"/>
    <w:rsid w:val="009F0764"/>
    <w:rsid w:val="00A30DF6"/>
    <w:rsid w:val="00AA7E86"/>
    <w:rsid w:val="00AF4E40"/>
    <w:rsid w:val="00B07540"/>
    <w:rsid w:val="00B54BB0"/>
    <w:rsid w:val="00B76BB8"/>
    <w:rsid w:val="00C8423B"/>
    <w:rsid w:val="00CB3913"/>
    <w:rsid w:val="00CF6A09"/>
    <w:rsid w:val="00D30EA4"/>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C20878"/>
  <w15:chartTrackingRefBased/>
  <w15:docId w15:val="{897ABE53-A149-A545-9A30-60C9A31D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E86"/>
    <w:rPr>
      <w:rFonts w:eastAsiaTheme="majorEastAsia" w:cstheme="majorBidi"/>
      <w:color w:val="272727" w:themeColor="text1" w:themeTint="D8"/>
    </w:rPr>
  </w:style>
  <w:style w:type="paragraph" w:styleId="Title">
    <w:name w:val="Title"/>
    <w:basedOn w:val="Normal"/>
    <w:next w:val="Normal"/>
    <w:link w:val="TitleChar"/>
    <w:uiPriority w:val="10"/>
    <w:qFormat/>
    <w:rsid w:val="00AA7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E86"/>
    <w:pPr>
      <w:spacing w:before="160"/>
      <w:jc w:val="center"/>
    </w:pPr>
    <w:rPr>
      <w:i/>
      <w:iCs/>
      <w:color w:val="404040" w:themeColor="text1" w:themeTint="BF"/>
    </w:rPr>
  </w:style>
  <w:style w:type="character" w:customStyle="1" w:styleId="QuoteChar">
    <w:name w:val="Quote Char"/>
    <w:basedOn w:val="DefaultParagraphFont"/>
    <w:link w:val="Quote"/>
    <w:uiPriority w:val="29"/>
    <w:rsid w:val="00AA7E86"/>
    <w:rPr>
      <w:i/>
      <w:iCs/>
      <w:color w:val="404040" w:themeColor="text1" w:themeTint="BF"/>
    </w:rPr>
  </w:style>
  <w:style w:type="paragraph" w:styleId="ListParagraph">
    <w:name w:val="List Paragraph"/>
    <w:basedOn w:val="Normal"/>
    <w:uiPriority w:val="34"/>
    <w:qFormat/>
    <w:rsid w:val="00AA7E86"/>
    <w:pPr>
      <w:ind w:left="720"/>
      <w:contextualSpacing/>
    </w:pPr>
  </w:style>
  <w:style w:type="character" w:styleId="IntenseEmphasis">
    <w:name w:val="Intense Emphasis"/>
    <w:basedOn w:val="DefaultParagraphFont"/>
    <w:uiPriority w:val="21"/>
    <w:qFormat/>
    <w:rsid w:val="00AA7E86"/>
    <w:rPr>
      <w:i/>
      <w:iCs/>
      <w:color w:val="0F4761" w:themeColor="accent1" w:themeShade="BF"/>
    </w:rPr>
  </w:style>
  <w:style w:type="paragraph" w:styleId="IntenseQuote">
    <w:name w:val="Intense Quote"/>
    <w:basedOn w:val="Normal"/>
    <w:next w:val="Normal"/>
    <w:link w:val="IntenseQuoteChar"/>
    <w:uiPriority w:val="30"/>
    <w:qFormat/>
    <w:rsid w:val="00AA7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E86"/>
    <w:rPr>
      <w:i/>
      <w:iCs/>
      <w:color w:val="0F4761" w:themeColor="accent1" w:themeShade="BF"/>
    </w:rPr>
  </w:style>
  <w:style w:type="character" w:styleId="IntenseReference">
    <w:name w:val="Intense Reference"/>
    <w:basedOn w:val="DefaultParagraphFont"/>
    <w:uiPriority w:val="32"/>
    <w:qFormat/>
    <w:rsid w:val="00AA7E86"/>
    <w:rPr>
      <w:b/>
      <w:bCs/>
      <w:smallCaps/>
      <w:color w:val="0F4761" w:themeColor="accent1" w:themeShade="BF"/>
      <w:spacing w:val="5"/>
    </w:rPr>
  </w:style>
  <w:style w:type="paragraph" w:styleId="NormalWeb">
    <w:name w:val="Normal (Web)"/>
    <w:basedOn w:val="Normal"/>
    <w:uiPriority w:val="99"/>
    <w:semiHidden/>
    <w:unhideWhenUsed/>
    <w:rsid w:val="00AA7E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7E86"/>
    <w:rPr>
      <w:b/>
      <w:bCs/>
    </w:rPr>
  </w:style>
  <w:style w:type="character" w:styleId="Hyperlink">
    <w:name w:val="Hyperlink"/>
    <w:basedOn w:val="DefaultParagraphFont"/>
    <w:uiPriority w:val="99"/>
    <w:unhideWhenUsed/>
    <w:rsid w:val="00AA7E86"/>
    <w:rPr>
      <w:color w:val="467886" w:themeColor="hyperlink"/>
      <w:u w:val="single"/>
    </w:rPr>
  </w:style>
  <w:style w:type="character" w:styleId="UnresolvedMention">
    <w:name w:val="Unresolved Mention"/>
    <w:basedOn w:val="DefaultParagraphFont"/>
    <w:uiPriority w:val="99"/>
    <w:semiHidden/>
    <w:unhideWhenUsed/>
    <w:rsid w:val="00AA7E86"/>
    <w:rPr>
      <w:color w:val="605E5C"/>
      <w:shd w:val="clear" w:color="auto" w:fill="E1DFDD"/>
    </w:rPr>
  </w:style>
  <w:style w:type="character" w:styleId="FollowedHyperlink">
    <w:name w:val="FollowedHyperlink"/>
    <w:basedOn w:val="DefaultParagraphFont"/>
    <w:uiPriority w:val="99"/>
    <w:semiHidden/>
    <w:unhideWhenUsed/>
    <w:rsid w:val="00AA7E86"/>
    <w:rPr>
      <w:color w:val="96607D" w:themeColor="followedHyperlink"/>
      <w:u w:val="single"/>
    </w:rPr>
  </w:style>
  <w:style w:type="character" w:styleId="Emphasis">
    <w:name w:val="Emphasis"/>
    <w:basedOn w:val="DefaultParagraphFont"/>
    <w:uiPriority w:val="20"/>
    <w:qFormat/>
    <w:rsid w:val="009F07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phite.dev/blog/types-of-code-review" TargetMode="External"/><Relationship Id="rId3" Type="http://schemas.openxmlformats.org/officeDocument/2006/relationships/webSettings" Target="webSettings.xml"/><Relationship Id="rId7" Type="http://schemas.openxmlformats.org/officeDocument/2006/relationships/hyperlink" Target="https://oneuptime.com/blog/post/2026-02-16-how-to-configure-smart-detection-rules-in-azure-application-insights/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gpanda.io/blog/a-practical-guide-to-anomaly-detection/" TargetMode="External"/><Relationship Id="rId5" Type="http://schemas.openxmlformats.org/officeDocument/2006/relationships/hyperlink" Target="https://www.bigpanda.io/blog/a-practical-guide-to-anomaly-detection/" TargetMode="External"/><Relationship Id="rId10" Type="http://schemas.openxmlformats.org/officeDocument/2006/relationships/theme" Target="theme/theme1.xml"/><Relationship Id="rId4" Type="http://schemas.openxmlformats.org/officeDocument/2006/relationships/hyperlink" Target="https://oneuptime.com/blog/post/2026-02-16-how-to-configure-smart-detection-rules-in-azure-application-insights/view"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2026-07-07T14:03:00Z</dcterms:created>
  <dcterms:modified xsi:type="dcterms:W3CDTF">2026-07-08T05:13:00Z</dcterms:modified>
</cp:coreProperties>
</file>