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5EA4D1" w14:textId="0A6AE444" w:rsidR="00B54BB0" w:rsidRDefault="000E53B5" w:rsidP="000E53B5">
      <w:pPr>
        <w:pStyle w:val="Heading1"/>
        <w:jc w:val="center"/>
      </w:pPr>
      <w:r>
        <w:t>Module 4 Discussion</w:t>
      </w:r>
    </w:p>
    <w:p w14:paraId="5363980F" w14:textId="77777777" w:rsidR="00E646AB" w:rsidRDefault="00E646AB" w:rsidP="00E646AB">
      <w:pPr>
        <w:pStyle w:val="Heading3"/>
        <w:spacing w:before="0" w:after="0"/>
        <w:rPr>
          <w:rFonts w:ascii="Open Sans" w:hAnsi="Open Sans" w:cs="Open Sans"/>
          <w:color w:val="262626"/>
          <w:sz w:val="48"/>
          <w:szCs w:val="48"/>
        </w:rPr>
      </w:pPr>
      <w:r>
        <w:rPr>
          <w:rFonts w:ascii="Open Sans" w:hAnsi="Open Sans" w:cs="Open Sans"/>
          <w:color w:val="262626"/>
          <w:sz w:val="48"/>
          <w:szCs w:val="48"/>
        </w:rPr>
        <w:t>The Andon Cord</w:t>
      </w:r>
    </w:p>
    <w:p w14:paraId="2ECD4A79" w14:textId="77777777" w:rsidR="00E646AB" w:rsidRDefault="00E646AB" w:rsidP="00E646AB">
      <w:pPr>
        <w:pStyle w:val="NormalWeb"/>
        <w:spacing w:before="0" w:beforeAutospacing="0" w:after="0" w:afterAutospacing="0"/>
        <w:rPr>
          <w:rFonts w:ascii="inherit" w:hAnsi="inherit"/>
        </w:rPr>
      </w:pPr>
    </w:p>
    <w:p w14:paraId="14AEC154" w14:textId="77777777" w:rsidR="00E646AB" w:rsidRDefault="00E646AB" w:rsidP="00E646AB">
      <w:pPr>
        <w:pStyle w:val="NormalWeb"/>
        <w:spacing w:before="0" w:beforeAutospacing="0" w:after="0" w:afterAutospacing="0"/>
        <w:rPr>
          <w:rFonts w:ascii="inherit" w:hAnsi="inherit"/>
        </w:rPr>
      </w:pPr>
      <w:r>
        <w:rPr>
          <w:rStyle w:val="Strong"/>
          <w:rFonts w:ascii="inherit" w:hAnsi="inherit"/>
          <w:color w:val="0F4761"/>
        </w:rPr>
        <w:t>What is an Andon Cord? Where does the term come from?</w:t>
      </w:r>
    </w:p>
    <w:p w14:paraId="0F3B5DEE" w14:textId="77777777" w:rsidR="00E646AB" w:rsidRDefault="00E646AB" w:rsidP="00E646AB">
      <w:pPr>
        <w:pStyle w:val="NormalWeb"/>
        <w:spacing w:before="0" w:beforeAutospacing="0" w:after="0" w:afterAutospacing="0"/>
        <w:ind w:firstLine="720"/>
        <w:jc w:val="both"/>
        <w:rPr>
          <w:rFonts w:ascii="inherit" w:hAnsi="inherit"/>
        </w:rPr>
      </w:pPr>
      <w:r>
        <w:rPr>
          <w:rFonts w:ascii="inherit" w:hAnsi="inherit"/>
        </w:rPr>
        <w:t>Andon is a Japanese term that translates to “Paper Lantern.” The Toyota Production System (TPS) is largely credited (especially in our book) with coining the term and concept of an Andon Cord. It is a physical cord above every workstation that any worker can pull to signal that something is wrong that the worker cannot fix. This signals the leader to come and fix the issue. If they are unable to do so in 55 seconds, production stops, and everyone “swarms” the problem to resolve it. The Andon Cord was named as such because it was like sending up a paper lantern as a signal that there was a problem.</w:t>
      </w:r>
    </w:p>
    <w:p w14:paraId="738F1F97" w14:textId="77777777" w:rsidR="00E646AB" w:rsidRDefault="00E646AB" w:rsidP="00E646AB">
      <w:pPr>
        <w:pStyle w:val="NormalWeb"/>
        <w:spacing w:before="0" w:beforeAutospacing="0" w:after="0" w:afterAutospacing="0"/>
        <w:ind w:firstLine="720"/>
        <w:jc w:val="both"/>
        <w:rPr>
          <w:rFonts w:ascii="inherit" w:hAnsi="inherit"/>
        </w:rPr>
      </w:pPr>
      <w:r>
        <w:rPr>
          <w:rFonts w:ascii="inherit" w:hAnsi="inherit"/>
        </w:rPr>
        <w:t>The idea was that if a problem could not be easily solved, production would stop until it was. This way, the issue didn’t cause any further issues downstream, and the problem would get extra help resolving. This has advantages, such as fast issue resolution and avoiding pushing issues downstream, but it also has drawbacks. The Andon Cord would stop production throughout the entire process, which is excessive for a problem in a single area. Also, when triggered, everyone is pulled away from their own work, slowing everything else. Further, management that is concerned with “metrics” can see a decrease in the number of times it is pulled as an issue that workers are not doing it, and that it requires a minimum number (this is bad management), which creates false positives. </w:t>
      </w:r>
    </w:p>
    <w:p w14:paraId="54BBE388" w14:textId="77777777" w:rsidR="00E646AB" w:rsidRDefault="00E646AB" w:rsidP="00E646AB">
      <w:pPr>
        <w:pStyle w:val="NormalWeb"/>
        <w:spacing w:before="0" w:beforeAutospacing="0" w:after="0" w:afterAutospacing="0"/>
        <w:ind w:firstLine="720"/>
        <w:jc w:val="both"/>
        <w:rPr>
          <w:rFonts w:ascii="inherit" w:hAnsi="inherit"/>
        </w:rPr>
      </w:pPr>
      <w:r>
        <w:rPr>
          <w:rFonts w:ascii="inherit" w:hAnsi="inherit"/>
        </w:rPr>
        <w:t>At Target, we have something similar called Stop Work Authority (SWA). It is centered on safety: if we see something we deem unsafe, we can call SWA. A member of the management team has 5 minutes to respond (it’s a large building, and it can take that long to drive from one end to the other). The main difference between this and the Andon Cord is that production throughout the building does not stop; only the resources needed to fix the problem are mobilized.</w:t>
      </w:r>
    </w:p>
    <w:p w14:paraId="4714C607" w14:textId="77777777" w:rsidR="00E646AB" w:rsidRDefault="00E646AB" w:rsidP="00E646AB">
      <w:pPr>
        <w:pStyle w:val="NormalWeb"/>
        <w:spacing w:before="0" w:beforeAutospacing="0" w:after="0" w:afterAutospacing="0"/>
        <w:ind w:firstLine="720"/>
        <w:jc w:val="both"/>
        <w:rPr>
          <w:rFonts w:ascii="inherit" w:hAnsi="inherit"/>
        </w:rPr>
      </w:pPr>
      <w:r>
        <w:rPr>
          <w:rFonts w:ascii="inherit" w:hAnsi="inherit"/>
        </w:rPr>
        <w:t>In Software Development, the Andon Cord is an automated process in the deployment pipeline. If code is committed and it breaks a build or fails automated tests, the process “pulls the cord,” preventing any new work from entering the pipeline until the problem is fixed.</w:t>
      </w:r>
    </w:p>
    <w:p w14:paraId="02FDCA6C" w14:textId="77777777" w:rsidR="00E646AB" w:rsidRDefault="00E646AB" w:rsidP="00E646AB">
      <w:pPr>
        <w:pStyle w:val="NormalWeb"/>
        <w:spacing w:before="0" w:beforeAutospacing="0" w:after="0" w:afterAutospacing="0"/>
        <w:ind w:firstLine="720"/>
        <w:jc w:val="both"/>
        <w:rPr>
          <w:rFonts w:ascii="inherit" w:hAnsi="inherit"/>
        </w:rPr>
      </w:pPr>
      <w:r>
        <w:rPr>
          <w:rFonts w:ascii="inherit" w:hAnsi="inherit"/>
        </w:rPr>
        <w:t xml:space="preserve">Amazon has an Andon Cord on the customer service side that </w:t>
      </w:r>
      <w:proofErr w:type="gramStart"/>
      <w:r>
        <w:rPr>
          <w:rFonts w:ascii="inherit" w:hAnsi="inherit"/>
        </w:rPr>
        <w:t>actually pulls</w:t>
      </w:r>
      <w:proofErr w:type="gramEnd"/>
      <w:r>
        <w:rPr>
          <w:rFonts w:ascii="inherit" w:hAnsi="inherit"/>
        </w:rPr>
        <w:t xml:space="preserve"> a product off the site if they receive a certain number of complaints about it. It completely removes it from their site for sale until the issue is resolved (Think Insights, </w:t>
      </w:r>
      <w:proofErr w:type="spellStart"/>
      <w:r>
        <w:rPr>
          <w:rFonts w:ascii="inherit" w:hAnsi="inherit"/>
        </w:rPr>
        <w:t>n.d</w:t>
      </w:r>
      <w:proofErr w:type="spellEnd"/>
      <w:r>
        <w:rPr>
          <w:rFonts w:ascii="inherit" w:hAnsi="inherit"/>
        </w:rPr>
        <w:t>)</w:t>
      </w:r>
    </w:p>
    <w:p w14:paraId="09AB245D" w14:textId="77777777" w:rsidR="00E646AB" w:rsidRDefault="00E646AB" w:rsidP="00E646AB">
      <w:pPr>
        <w:pStyle w:val="NormalWeb"/>
        <w:spacing w:before="0" w:beforeAutospacing="0" w:after="0" w:afterAutospacing="0"/>
        <w:ind w:firstLine="720"/>
        <w:jc w:val="both"/>
        <w:rPr>
          <w:rFonts w:ascii="inherit" w:hAnsi="inherit"/>
        </w:rPr>
      </w:pPr>
    </w:p>
    <w:p w14:paraId="5D4B3679" w14:textId="77777777" w:rsidR="00E646AB" w:rsidRDefault="00E646AB" w:rsidP="00E646AB">
      <w:pPr>
        <w:pStyle w:val="NormalWeb"/>
        <w:spacing w:before="0" w:beforeAutospacing="0" w:after="0" w:afterAutospacing="0"/>
        <w:rPr>
          <w:rFonts w:ascii="inherit" w:hAnsi="inherit"/>
        </w:rPr>
      </w:pPr>
      <w:r>
        <w:rPr>
          <w:rStyle w:val="Strong"/>
          <w:rFonts w:ascii="inherit" w:hAnsi="inherit"/>
          <w:color w:val="0F4761"/>
        </w:rPr>
        <w:t>When would you pull an Andon Cord?</w:t>
      </w:r>
    </w:p>
    <w:p w14:paraId="2975A45D" w14:textId="77777777" w:rsidR="00E646AB" w:rsidRDefault="00E646AB" w:rsidP="00E646AB">
      <w:pPr>
        <w:pStyle w:val="NormalWeb"/>
        <w:spacing w:before="0" w:beforeAutospacing="0" w:after="0" w:afterAutospacing="0"/>
        <w:ind w:firstLine="720"/>
        <w:jc w:val="both"/>
        <w:rPr>
          <w:rFonts w:ascii="inherit" w:hAnsi="inherit"/>
        </w:rPr>
      </w:pPr>
      <w:r>
        <w:rPr>
          <w:rFonts w:ascii="inherit" w:hAnsi="inherit"/>
        </w:rPr>
        <w:t>Pulling the Andon Cord should be done when an issue will break production downstream. An example in a production warehouse is that a part of something is broken to the point where the next person in an assembly line will be unable to connect the part they need because of a stripped screw or a pilot hole out of place. </w:t>
      </w:r>
    </w:p>
    <w:p w14:paraId="212F5D8D" w14:textId="77777777" w:rsidR="00E646AB" w:rsidRDefault="00E646AB" w:rsidP="00E646AB">
      <w:pPr>
        <w:pStyle w:val="NormalWeb"/>
        <w:spacing w:before="0" w:beforeAutospacing="0" w:after="0" w:afterAutospacing="0"/>
        <w:ind w:firstLine="720"/>
        <w:jc w:val="both"/>
        <w:rPr>
          <w:rFonts w:ascii="inherit" w:hAnsi="inherit"/>
        </w:rPr>
      </w:pPr>
      <w:r>
        <w:rPr>
          <w:rFonts w:ascii="inherit" w:hAnsi="inherit"/>
        </w:rPr>
        <w:t>In software development, this is when something is deployed that breaks the software to the point that it becomes unusable. </w:t>
      </w:r>
      <w:proofErr w:type="gramStart"/>
      <w:r>
        <w:rPr>
          <w:rFonts w:ascii="inherit" w:hAnsi="inherit"/>
        </w:rPr>
        <w:t>So</w:t>
      </w:r>
      <w:proofErr w:type="gramEnd"/>
      <w:r>
        <w:rPr>
          <w:rFonts w:ascii="inherit" w:hAnsi="inherit"/>
        </w:rPr>
        <w:t xml:space="preserve"> if the deployment introduces a bug that </w:t>
      </w:r>
      <w:r>
        <w:rPr>
          <w:rFonts w:ascii="inherit" w:hAnsi="inherit"/>
        </w:rPr>
        <w:lastRenderedPageBreak/>
        <w:t xml:space="preserve">crashes the system (think the CrowdStrike outage or one of the many times AWS went down), that's when you truly need all </w:t>
      </w:r>
      <w:proofErr w:type="gramStart"/>
      <w:r>
        <w:rPr>
          <w:rFonts w:ascii="inherit" w:hAnsi="inherit"/>
        </w:rPr>
        <w:t>hands on</w:t>
      </w:r>
      <w:proofErr w:type="gramEnd"/>
      <w:r>
        <w:rPr>
          <w:rFonts w:ascii="inherit" w:hAnsi="inherit"/>
        </w:rPr>
        <w:t xml:space="preserve"> deck to solve the problem.</w:t>
      </w:r>
    </w:p>
    <w:p w14:paraId="3124B4ED" w14:textId="77777777" w:rsidR="00E646AB" w:rsidRDefault="00E646AB" w:rsidP="00E646AB">
      <w:pPr>
        <w:pStyle w:val="NormalWeb"/>
        <w:spacing w:before="0" w:beforeAutospacing="0" w:after="0" w:afterAutospacing="0"/>
        <w:ind w:firstLine="720"/>
        <w:jc w:val="both"/>
        <w:rPr>
          <w:rFonts w:ascii="inherit" w:hAnsi="inherit"/>
        </w:rPr>
      </w:pPr>
    </w:p>
    <w:p w14:paraId="683DC59B" w14:textId="44A120FD" w:rsidR="00E646AB" w:rsidRPr="00135E1F" w:rsidRDefault="00E646AB" w:rsidP="00E646AB">
      <w:pPr>
        <w:pStyle w:val="NormalWeb"/>
        <w:spacing w:before="0" w:beforeAutospacing="0" w:after="0" w:afterAutospacing="0"/>
        <w:rPr>
          <w:rFonts w:ascii="inherit" w:hAnsi="inherit"/>
        </w:rPr>
      </w:pPr>
      <w:r w:rsidRPr="00135E1F">
        <w:rPr>
          <w:rStyle w:val="Strong"/>
          <w:rFonts w:ascii="inherit" w:hAnsi="inherit"/>
          <w:color w:val="0F4761"/>
        </w:rPr>
        <w:t>When would it NOT be a good idea to pull an And</w:t>
      </w:r>
      <w:r w:rsidRPr="00135E1F">
        <w:rPr>
          <w:rStyle w:val="Strong"/>
          <w:rFonts w:ascii="inherit" w:hAnsi="inherit"/>
          <w:color w:val="0F4761"/>
        </w:rPr>
        <w:t>o</w:t>
      </w:r>
      <w:r w:rsidRPr="00135E1F">
        <w:rPr>
          <w:rStyle w:val="Strong"/>
          <w:rFonts w:ascii="inherit" w:hAnsi="inherit"/>
          <w:color w:val="0F4761"/>
        </w:rPr>
        <w:t>n Cord?</w:t>
      </w:r>
    </w:p>
    <w:p w14:paraId="24D2BF86" w14:textId="77777777" w:rsidR="00E646AB" w:rsidRDefault="00E646AB" w:rsidP="00E646AB">
      <w:pPr>
        <w:pStyle w:val="NormalWeb"/>
        <w:spacing w:before="0" w:beforeAutospacing="0" w:after="0" w:afterAutospacing="0"/>
        <w:ind w:firstLine="720"/>
        <w:jc w:val="both"/>
        <w:rPr>
          <w:rFonts w:ascii="inherit" w:hAnsi="inherit"/>
        </w:rPr>
      </w:pPr>
      <w:r>
        <w:rPr>
          <w:rFonts w:ascii="inherit" w:hAnsi="inherit"/>
        </w:rPr>
        <w:t xml:space="preserve">In my factory example, when you have a single part that pushes forward with a stripped screw or a missing or out-of-place pilot hole, you don’t pull the cord. You discard the part, pull it out of production, or whatever the process is, and move on. When it happens </w:t>
      </w:r>
      <w:r>
        <w:rPr>
          <w:rStyle w:val="Emphasis"/>
          <w:rFonts w:ascii="inherit" w:hAnsi="inherit"/>
        </w:rPr>
        <w:t>repeatedly</w:t>
      </w:r>
      <w:r>
        <w:rPr>
          <w:rFonts w:ascii="inherit" w:hAnsi="inherit"/>
        </w:rPr>
        <w:t>, you now have a problem upstream that needs to be addressed.</w:t>
      </w:r>
    </w:p>
    <w:p w14:paraId="440A46F4" w14:textId="77777777" w:rsidR="00E646AB" w:rsidRDefault="00E646AB" w:rsidP="00E646AB">
      <w:pPr>
        <w:pStyle w:val="NormalWeb"/>
        <w:spacing w:before="0" w:beforeAutospacing="0" w:after="0" w:afterAutospacing="0"/>
        <w:ind w:firstLine="720"/>
        <w:jc w:val="both"/>
        <w:rPr>
          <w:rFonts w:ascii="inherit" w:hAnsi="inherit"/>
        </w:rPr>
      </w:pPr>
      <w:r>
        <w:rPr>
          <w:rFonts w:ascii="inherit" w:hAnsi="inherit"/>
        </w:rPr>
        <w:t>In software, if a bug affects 2% of users, pulling the Andon Cord means that 2% of users being down has now potentially put 100% of users down until the problem is fixed. Even if the cord doesn’t turn off the deployment environment, you have stopped production on a relatively minor issue, which puts you behind other bug fixes and feature development.</w:t>
      </w:r>
    </w:p>
    <w:p w14:paraId="5950DF39" w14:textId="77777777" w:rsidR="00E646AB" w:rsidRDefault="00E646AB" w:rsidP="00E646AB">
      <w:pPr>
        <w:pStyle w:val="NormalWeb"/>
        <w:spacing w:before="0" w:beforeAutospacing="0" w:after="0" w:afterAutospacing="0"/>
        <w:ind w:firstLine="720"/>
        <w:jc w:val="both"/>
        <w:rPr>
          <w:rFonts w:ascii="inherit" w:hAnsi="inherit"/>
        </w:rPr>
      </w:pPr>
      <w:r>
        <w:rPr>
          <w:rFonts w:ascii="inherit" w:hAnsi="inherit"/>
        </w:rPr>
        <w:t>In the Amazon Customer Service example, if customers report that a clock is overheating and the rep pulls the cord, no one can buy that clock anymore. If that customer was wrong about the clock overheating, or the problem was that they were not using the correct power cable, the product got pulled for no reason (which adversely affects that brand’s reputation and sales). </w:t>
      </w:r>
    </w:p>
    <w:p w14:paraId="0E906CB8" w14:textId="77777777" w:rsidR="00E646AB" w:rsidRDefault="00E646AB" w:rsidP="00E646AB">
      <w:pPr>
        <w:pStyle w:val="NormalWeb"/>
        <w:spacing w:before="0" w:beforeAutospacing="0" w:after="0" w:afterAutospacing="0"/>
        <w:ind w:firstLine="720"/>
        <w:jc w:val="both"/>
        <w:rPr>
          <w:rFonts w:ascii="inherit" w:hAnsi="inherit"/>
        </w:rPr>
      </w:pPr>
      <w:r>
        <w:rPr>
          <w:rFonts w:ascii="inherit" w:hAnsi="inherit"/>
        </w:rPr>
        <w:t>Another thing about the Andon cord mentioned in a LinkedIn article I found is that the only way this works is if the worker who pulls the cord truly believes there will be no consequences (Thorpe, 2018). Working in a warehouse, I can tell you, there are a LOT of things that we are “supposed” to do or report that we don’t because we know that when they investigate, the “blame” comes back on us, so it’s easier to fix the issue (or hide it) and move on. If the workers think they will be blamed for “needlessly” pulling the cord, they will be very hesitant to do it.</w:t>
      </w:r>
    </w:p>
    <w:p w14:paraId="333FEA27" w14:textId="77777777" w:rsidR="00E646AB" w:rsidRDefault="00E646AB" w:rsidP="00135E1F">
      <w:pPr>
        <w:pStyle w:val="NormalWeb"/>
        <w:spacing w:before="0" w:beforeAutospacing="0" w:after="0" w:afterAutospacing="0"/>
        <w:jc w:val="both"/>
        <w:rPr>
          <w:rFonts w:ascii="inherit" w:hAnsi="inherit"/>
        </w:rPr>
      </w:pPr>
    </w:p>
    <w:p w14:paraId="55A78E9B" w14:textId="77777777" w:rsidR="00E646AB" w:rsidRDefault="00E646AB" w:rsidP="00135E1F">
      <w:pPr>
        <w:pStyle w:val="NormalWeb"/>
        <w:spacing w:before="0" w:beforeAutospacing="0" w:after="0" w:afterAutospacing="0"/>
        <w:rPr>
          <w:rFonts w:ascii="inherit" w:hAnsi="inherit"/>
        </w:rPr>
      </w:pPr>
      <w:r>
        <w:rPr>
          <w:rStyle w:val="Strong"/>
          <w:rFonts w:ascii="inherit" w:hAnsi="inherit"/>
          <w:color w:val="0F4761"/>
        </w:rPr>
        <w:t>Closing Thoughts/TL; DR Version</w:t>
      </w:r>
    </w:p>
    <w:p w14:paraId="1816C041" w14:textId="77777777" w:rsidR="00E646AB" w:rsidRDefault="00E646AB" w:rsidP="00E646AB">
      <w:pPr>
        <w:pStyle w:val="NormalWeb"/>
        <w:spacing w:before="0" w:beforeAutospacing="0" w:after="0" w:afterAutospacing="0"/>
        <w:ind w:firstLine="720"/>
        <w:jc w:val="both"/>
        <w:rPr>
          <w:rFonts w:ascii="inherit" w:hAnsi="inherit"/>
        </w:rPr>
      </w:pPr>
      <w:r>
        <w:rPr>
          <w:rFonts w:ascii="inherit" w:hAnsi="inherit"/>
        </w:rPr>
        <w:t>My closing thoughts on the Andon Cord are that, in its pure form, where it stops production entirely and everyone “swarms” the problem, is probably far too extreme. </w:t>
      </w:r>
      <w:proofErr w:type="gramStart"/>
      <w:r>
        <w:rPr>
          <w:rFonts w:ascii="inherit" w:hAnsi="inherit"/>
        </w:rPr>
        <w:t>The vast majority of</w:t>
      </w:r>
      <w:proofErr w:type="gramEnd"/>
      <w:r>
        <w:rPr>
          <w:rFonts w:ascii="inherit" w:hAnsi="inherit"/>
        </w:rPr>
        <w:t xml:space="preserve"> issues that come up with this “pull” don’t require the entire team. They need extra help to resolve issues quickly, yes, and that’s where a good manager comes in: diverting the necessary resources to quickly solve an issue without completely stopping production. I guess the point I’m making is that there are levels… A situation like a CrowdStrike outage or when AWS goes down might be an all-hands-on-deck situation, but those are very rare. There needs to be intermediate levels for the serious, but not catastrophic issues; bad but not serious issues; and minor issues that need extra attention. Each of these levels needs a different level of attention, because if we’re giving the same attention to a bug that affects .05% of users because it “failed the automated pipeline commit” that we do to the CrowdStrike outage, that’s an issue.</w:t>
      </w:r>
    </w:p>
    <w:p w14:paraId="3BDA3F53" w14:textId="77777777" w:rsidR="00E646AB" w:rsidRDefault="00E646AB" w:rsidP="00E646AB">
      <w:pPr>
        <w:pStyle w:val="NormalWeb"/>
        <w:spacing w:before="0" w:beforeAutospacing="0" w:after="0" w:afterAutospacing="0"/>
        <w:jc w:val="both"/>
        <w:rPr>
          <w:rFonts w:ascii="inherit" w:hAnsi="inherit"/>
        </w:rPr>
      </w:pPr>
    </w:p>
    <w:p w14:paraId="3EBC3875" w14:textId="77777777" w:rsidR="00E646AB" w:rsidRDefault="00E646AB" w:rsidP="00E646AB">
      <w:pPr>
        <w:pStyle w:val="Heading3"/>
        <w:spacing w:before="0" w:after="0"/>
        <w:rPr>
          <w:rFonts w:ascii="Open Sans" w:hAnsi="Open Sans" w:cs="Open Sans"/>
          <w:color w:val="262626"/>
          <w:sz w:val="48"/>
          <w:szCs w:val="48"/>
        </w:rPr>
      </w:pPr>
      <w:r>
        <w:rPr>
          <w:rFonts w:ascii="Open Sans" w:hAnsi="Open Sans" w:cs="Open Sans"/>
          <w:color w:val="262626"/>
          <w:sz w:val="48"/>
          <w:szCs w:val="48"/>
        </w:rPr>
        <w:t>References:</w:t>
      </w:r>
    </w:p>
    <w:p w14:paraId="55CEAA28" w14:textId="77777777" w:rsidR="00E646AB" w:rsidRDefault="00E646AB" w:rsidP="00E646AB">
      <w:pPr>
        <w:numPr>
          <w:ilvl w:val="0"/>
          <w:numId w:val="1"/>
        </w:numPr>
        <w:spacing w:after="0" w:line="240" w:lineRule="auto"/>
        <w:rPr>
          <w:rFonts w:ascii="inherit" w:hAnsi="inherit" w:cs="Times New Roman"/>
        </w:rPr>
      </w:pPr>
      <w:r>
        <w:rPr>
          <w:rFonts w:ascii="inherit" w:hAnsi="inherit"/>
        </w:rPr>
        <w:t xml:space="preserve">Cornell, D. (2020, March 2). </w:t>
      </w:r>
      <w:r>
        <w:rPr>
          <w:rStyle w:val="Emphasis"/>
          <w:rFonts w:ascii="inherit" w:hAnsi="inherit"/>
        </w:rPr>
        <w:t>You're not doing DevOps if you can't pull the cord</w:t>
      </w:r>
      <w:r>
        <w:rPr>
          <w:rFonts w:ascii="inherit" w:hAnsi="inherit"/>
        </w:rPr>
        <w:t xml:space="preserve">. DevOps.com. </w:t>
      </w:r>
      <w:hyperlink r:id="rId5" w:tgtFrame="_blank" w:history="1">
        <w:r>
          <w:rPr>
            <w:rStyle w:val="Hyperlink"/>
            <w:rFonts w:ascii="inherit" w:hAnsi="inherit"/>
            <w:color w:val="467886"/>
          </w:rPr>
          <w:t>https://devops.com/youre-not-devops-cant-pull-cord/</w:t>
        </w:r>
      </w:hyperlink>
    </w:p>
    <w:p w14:paraId="7462AF92" w14:textId="77777777" w:rsidR="00E646AB" w:rsidRDefault="00E646AB" w:rsidP="00E646AB">
      <w:pPr>
        <w:numPr>
          <w:ilvl w:val="0"/>
          <w:numId w:val="1"/>
        </w:numPr>
        <w:spacing w:after="0" w:line="240" w:lineRule="auto"/>
        <w:rPr>
          <w:rFonts w:ascii="inherit" w:hAnsi="inherit"/>
        </w:rPr>
      </w:pPr>
      <w:r>
        <w:rPr>
          <w:rFonts w:ascii="inherit" w:hAnsi="inherit"/>
        </w:rPr>
        <w:lastRenderedPageBreak/>
        <w:t xml:space="preserve">Kim, G., Humble, J., Debois, P., &amp; Willis, J. (2016). </w:t>
      </w:r>
      <w:r>
        <w:rPr>
          <w:rStyle w:val="Emphasis"/>
          <w:rFonts w:ascii="inherit" w:hAnsi="inherit"/>
        </w:rPr>
        <w:t>The DevOps Handbook: How to create world-class agility, reliability, and security in technology organizations</w:t>
      </w:r>
      <w:r>
        <w:rPr>
          <w:rFonts w:ascii="inherit" w:hAnsi="inherit"/>
        </w:rPr>
        <w:t>. IT Revolution Press.</w:t>
      </w:r>
    </w:p>
    <w:p w14:paraId="08F67B97" w14:textId="77777777" w:rsidR="00E646AB" w:rsidRDefault="00E646AB" w:rsidP="00E646AB">
      <w:pPr>
        <w:numPr>
          <w:ilvl w:val="0"/>
          <w:numId w:val="1"/>
        </w:numPr>
        <w:spacing w:after="0" w:line="240" w:lineRule="auto"/>
        <w:rPr>
          <w:rFonts w:ascii="inherit" w:hAnsi="inherit"/>
        </w:rPr>
      </w:pPr>
      <w:r>
        <w:rPr>
          <w:rFonts w:ascii="inherit" w:hAnsi="inherit"/>
        </w:rPr>
        <w:t xml:space="preserve">Think Insights. (n.d.). </w:t>
      </w:r>
      <w:r>
        <w:rPr>
          <w:rStyle w:val="Emphasis"/>
          <w:rFonts w:ascii="inherit" w:hAnsi="inherit"/>
        </w:rPr>
        <w:t>Andon Cord</w:t>
      </w:r>
      <w:r>
        <w:rPr>
          <w:rFonts w:ascii="inherit" w:hAnsi="inherit"/>
        </w:rPr>
        <w:t xml:space="preserve">. Think Insights. </w:t>
      </w:r>
      <w:hyperlink r:id="rId6" w:tgtFrame="_blank" w:history="1">
        <w:r>
          <w:rPr>
            <w:rStyle w:val="Hyperlink"/>
            <w:rFonts w:ascii="inherit" w:hAnsi="inherit"/>
            <w:color w:val="467886"/>
          </w:rPr>
          <w:t>https://thinkinsights.net/strategy/andon-cord</w:t>
        </w:r>
      </w:hyperlink>
    </w:p>
    <w:p w14:paraId="72EFF398" w14:textId="77777777" w:rsidR="00E646AB" w:rsidRDefault="00E646AB" w:rsidP="00E646AB">
      <w:pPr>
        <w:numPr>
          <w:ilvl w:val="0"/>
          <w:numId w:val="1"/>
        </w:numPr>
        <w:spacing w:after="0" w:line="240" w:lineRule="auto"/>
        <w:rPr>
          <w:rFonts w:ascii="inherit" w:hAnsi="inherit"/>
        </w:rPr>
      </w:pPr>
      <w:r>
        <w:rPr>
          <w:rFonts w:ascii="inherit" w:hAnsi="inherit"/>
        </w:rPr>
        <w:t xml:space="preserve">Thorpe, S. (2018, March 27). </w:t>
      </w:r>
      <w:r>
        <w:rPr>
          <w:rStyle w:val="Emphasis"/>
          <w:rFonts w:ascii="inherit" w:hAnsi="inherit"/>
        </w:rPr>
        <w:t>DevOps, Deming, and pulling the Andon Cord</w:t>
      </w:r>
      <w:r>
        <w:rPr>
          <w:rFonts w:ascii="inherit" w:hAnsi="inherit"/>
        </w:rPr>
        <w:t xml:space="preserve">. LinkedIn. </w:t>
      </w:r>
      <w:hyperlink r:id="rId7" w:tgtFrame="_blank" w:history="1">
        <w:r>
          <w:rPr>
            <w:rStyle w:val="Hyperlink"/>
            <w:rFonts w:ascii="inherit" w:hAnsi="inherit"/>
            <w:color w:val="467886"/>
          </w:rPr>
          <w:t>https://www.linkedin.com/pulse/devops-deming-pulling-andon-cord-stefan-thorpe</w:t>
        </w:r>
      </w:hyperlink>
    </w:p>
    <w:p w14:paraId="7A6100B5" w14:textId="77777777" w:rsidR="00E646AB" w:rsidRDefault="00E646AB" w:rsidP="00E646AB">
      <w:pPr>
        <w:pStyle w:val="NormalWeb"/>
        <w:spacing w:before="0" w:beforeAutospacing="0" w:after="0" w:afterAutospacing="0"/>
        <w:jc w:val="both"/>
        <w:rPr>
          <w:rFonts w:ascii="inherit" w:hAnsi="inherit"/>
        </w:rPr>
      </w:pPr>
      <w:r>
        <w:rPr>
          <w:rStyle w:val="Strong"/>
          <w:rFonts w:ascii="inherit" w:hAnsi="inherit"/>
          <w:color w:val="0F4761"/>
        </w:rPr>
        <w:t> </w:t>
      </w:r>
    </w:p>
    <w:p w14:paraId="76650E92" w14:textId="77777777" w:rsidR="00E646AB" w:rsidRDefault="00E646AB" w:rsidP="00E646AB">
      <w:pPr>
        <w:pStyle w:val="NormalWeb"/>
        <w:spacing w:before="0" w:beforeAutospacing="0" w:after="0" w:afterAutospacing="0"/>
        <w:rPr>
          <w:rFonts w:ascii="inherit" w:hAnsi="inherit"/>
        </w:rPr>
      </w:pPr>
    </w:p>
    <w:p w14:paraId="2E4EAE00" w14:textId="77777777" w:rsidR="00EE0E28" w:rsidRPr="00A23648" w:rsidRDefault="00EE0E28" w:rsidP="00E646AB">
      <w:pPr>
        <w:pStyle w:val="Heading2"/>
        <w:rPr>
          <w:rStyle w:val="IntenseReference"/>
        </w:rPr>
      </w:pPr>
    </w:p>
    <w:sectPr w:rsidR="00EE0E28" w:rsidRPr="00A236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0D904C4"/>
    <w:multiLevelType w:val="multilevel"/>
    <w:tmpl w:val="1606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981677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3B5"/>
    <w:rsid w:val="000E53B5"/>
    <w:rsid w:val="00117046"/>
    <w:rsid w:val="001341A7"/>
    <w:rsid w:val="00135E1F"/>
    <w:rsid w:val="00142DF8"/>
    <w:rsid w:val="001B1955"/>
    <w:rsid w:val="002B58EF"/>
    <w:rsid w:val="00423563"/>
    <w:rsid w:val="00512D32"/>
    <w:rsid w:val="00583609"/>
    <w:rsid w:val="00671059"/>
    <w:rsid w:val="00927BD1"/>
    <w:rsid w:val="009541C9"/>
    <w:rsid w:val="00A23648"/>
    <w:rsid w:val="00A30DF6"/>
    <w:rsid w:val="00B07540"/>
    <w:rsid w:val="00B54BB0"/>
    <w:rsid w:val="00B76BB8"/>
    <w:rsid w:val="00BD2F39"/>
    <w:rsid w:val="00C8423B"/>
    <w:rsid w:val="00CF6A09"/>
    <w:rsid w:val="00E4617B"/>
    <w:rsid w:val="00E646AB"/>
    <w:rsid w:val="00EE0E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9569E0"/>
  <w15:chartTrackingRefBased/>
  <w15:docId w15:val="{2B8D8ABC-4950-0142-82DB-8BC0E3C70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53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E53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53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53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53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53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53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53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53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3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E53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53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53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53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53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53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53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53B5"/>
    <w:rPr>
      <w:rFonts w:eastAsiaTheme="majorEastAsia" w:cstheme="majorBidi"/>
      <w:color w:val="272727" w:themeColor="text1" w:themeTint="D8"/>
    </w:rPr>
  </w:style>
  <w:style w:type="paragraph" w:styleId="Title">
    <w:name w:val="Title"/>
    <w:basedOn w:val="Normal"/>
    <w:next w:val="Normal"/>
    <w:link w:val="TitleChar"/>
    <w:uiPriority w:val="10"/>
    <w:qFormat/>
    <w:rsid w:val="000E53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53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53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53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53B5"/>
    <w:pPr>
      <w:spacing w:before="160"/>
      <w:jc w:val="center"/>
    </w:pPr>
    <w:rPr>
      <w:i/>
      <w:iCs/>
      <w:color w:val="404040" w:themeColor="text1" w:themeTint="BF"/>
    </w:rPr>
  </w:style>
  <w:style w:type="character" w:customStyle="1" w:styleId="QuoteChar">
    <w:name w:val="Quote Char"/>
    <w:basedOn w:val="DefaultParagraphFont"/>
    <w:link w:val="Quote"/>
    <w:uiPriority w:val="29"/>
    <w:rsid w:val="000E53B5"/>
    <w:rPr>
      <w:i/>
      <w:iCs/>
      <w:color w:val="404040" w:themeColor="text1" w:themeTint="BF"/>
    </w:rPr>
  </w:style>
  <w:style w:type="paragraph" w:styleId="ListParagraph">
    <w:name w:val="List Paragraph"/>
    <w:basedOn w:val="Normal"/>
    <w:uiPriority w:val="34"/>
    <w:qFormat/>
    <w:rsid w:val="000E53B5"/>
    <w:pPr>
      <w:ind w:left="720"/>
      <w:contextualSpacing/>
    </w:pPr>
  </w:style>
  <w:style w:type="character" w:styleId="IntenseEmphasis">
    <w:name w:val="Intense Emphasis"/>
    <w:basedOn w:val="DefaultParagraphFont"/>
    <w:uiPriority w:val="21"/>
    <w:qFormat/>
    <w:rsid w:val="000E53B5"/>
    <w:rPr>
      <w:i/>
      <w:iCs/>
      <w:color w:val="0F4761" w:themeColor="accent1" w:themeShade="BF"/>
    </w:rPr>
  </w:style>
  <w:style w:type="paragraph" w:styleId="IntenseQuote">
    <w:name w:val="Intense Quote"/>
    <w:basedOn w:val="Normal"/>
    <w:next w:val="Normal"/>
    <w:link w:val="IntenseQuoteChar"/>
    <w:uiPriority w:val="30"/>
    <w:qFormat/>
    <w:rsid w:val="000E53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53B5"/>
    <w:rPr>
      <w:i/>
      <w:iCs/>
      <w:color w:val="0F4761" w:themeColor="accent1" w:themeShade="BF"/>
    </w:rPr>
  </w:style>
  <w:style w:type="character" w:styleId="IntenseReference">
    <w:name w:val="Intense Reference"/>
    <w:basedOn w:val="DefaultParagraphFont"/>
    <w:uiPriority w:val="32"/>
    <w:qFormat/>
    <w:rsid w:val="000E53B5"/>
    <w:rPr>
      <w:b/>
      <w:bCs/>
      <w:smallCaps/>
      <w:color w:val="0F4761" w:themeColor="accent1" w:themeShade="BF"/>
      <w:spacing w:val="5"/>
    </w:rPr>
  </w:style>
  <w:style w:type="character" w:styleId="BookTitle">
    <w:name w:val="Book Title"/>
    <w:basedOn w:val="DefaultParagraphFont"/>
    <w:uiPriority w:val="33"/>
    <w:qFormat/>
    <w:rsid w:val="00A23648"/>
    <w:rPr>
      <w:b/>
      <w:bCs/>
      <w:i/>
      <w:iCs/>
      <w:spacing w:val="5"/>
    </w:rPr>
  </w:style>
  <w:style w:type="character" w:styleId="Hyperlink">
    <w:name w:val="Hyperlink"/>
    <w:basedOn w:val="DefaultParagraphFont"/>
    <w:uiPriority w:val="99"/>
    <w:unhideWhenUsed/>
    <w:rsid w:val="00EE0E28"/>
    <w:rPr>
      <w:color w:val="467886" w:themeColor="hyperlink"/>
      <w:u w:val="single"/>
    </w:rPr>
  </w:style>
  <w:style w:type="character" w:styleId="UnresolvedMention">
    <w:name w:val="Unresolved Mention"/>
    <w:basedOn w:val="DefaultParagraphFont"/>
    <w:uiPriority w:val="99"/>
    <w:semiHidden/>
    <w:unhideWhenUsed/>
    <w:rsid w:val="00EE0E28"/>
    <w:rPr>
      <w:color w:val="605E5C"/>
      <w:shd w:val="clear" w:color="auto" w:fill="E1DFDD"/>
    </w:rPr>
  </w:style>
  <w:style w:type="paragraph" w:styleId="NormalWeb">
    <w:name w:val="Normal (Web)"/>
    <w:basedOn w:val="Normal"/>
    <w:uiPriority w:val="99"/>
    <w:semiHidden/>
    <w:unhideWhenUsed/>
    <w:rsid w:val="0067105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671059"/>
    <w:rPr>
      <w:i/>
      <w:iCs/>
    </w:rPr>
  </w:style>
  <w:style w:type="character" w:styleId="FollowedHyperlink">
    <w:name w:val="FollowedHyperlink"/>
    <w:basedOn w:val="DefaultParagraphFont"/>
    <w:uiPriority w:val="99"/>
    <w:semiHidden/>
    <w:unhideWhenUsed/>
    <w:rsid w:val="00117046"/>
    <w:rPr>
      <w:color w:val="96607D" w:themeColor="followedHyperlink"/>
      <w:u w:val="single"/>
    </w:rPr>
  </w:style>
  <w:style w:type="character" w:styleId="Strong">
    <w:name w:val="Strong"/>
    <w:basedOn w:val="DefaultParagraphFont"/>
    <w:uiPriority w:val="22"/>
    <w:qFormat/>
    <w:rsid w:val="00E646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pulse/devops-deming-pulling-andon-cord-stefan-thorp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hinkinsights.net/strategy/andon-cord" TargetMode="External"/><Relationship Id="rId5" Type="http://schemas.openxmlformats.org/officeDocument/2006/relationships/hyperlink" Target="https://devops.com/youre-not-devops-cant-pull-cord/"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3</Pages>
  <Words>1009</Words>
  <Characters>5753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3</cp:revision>
  <dcterms:created xsi:type="dcterms:W3CDTF">2026-06-24T00:51:00Z</dcterms:created>
  <dcterms:modified xsi:type="dcterms:W3CDTF">2026-06-24T15:13:00Z</dcterms:modified>
</cp:coreProperties>
</file>