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8EE0" w14:textId="083138CF" w:rsidR="00B54BB0" w:rsidRDefault="004C2777" w:rsidP="004C2777">
      <w:pPr>
        <w:pStyle w:val="Heading1"/>
        <w:jc w:val="center"/>
      </w:pPr>
      <w:r>
        <w:t xml:space="preserve">Module </w:t>
      </w:r>
      <w:r w:rsidR="00BE18BA">
        <w:t>1</w:t>
      </w:r>
      <w:r>
        <w:t xml:space="preserve"> Discussion</w:t>
      </w:r>
    </w:p>
    <w:p w14:paraId="4174A248" w14:textId="77777777" w:rsidR="002E4914" w:rsidRDefault="002E4914" w:rsidP="002E4914">
      <w:pPr>
        <w:pStyle w:val="Heading4"/>
        <w:shd w:val="clear" w:color="auto" w:fill="FFFFFF"/>
        <w:spacing w:before="0" w:after="0"/>
        <w:rPr>
          <w:rFonts w:ascii="Open Sans" w:hAnsi="Open Sans" w:cs="Open Sans"/>
          <w:color w:val="262626"/>
          <w:sz w:val="36"/>
          <w:szCs w:val="36"/>
        </w:rPr>
      </w:pPr>
      <w:r>
        <w:rPr>
          <w:rStyle w:val="Emphasis"/>
          <w:rFonts w:ascii="Open Sans" w:hAnsi="Open Sans" w:cs="Open Sans"/>
          <w:color w:val="262626"/>
          <w:sz w:val="36"/>
          <w:szCs w:val="36"/>
        </w:rPr>
        <w:t>Java Enterprise Edition (JEE)</w:t>
      </w:r>
    </w:p>
    <w:p w14:paraId="3282862A" w14:textId="77777777" w:rsidR="002E4914" w:rsidRDefault="002E4914" w:rsidP="002E4914">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 </w:t>
      </w:r>
    </w:p>
    <w:p w14:paraId="5461C336" w14:textId="77777777" w:rsidR="002E4914" w:rsidRDefault="002E4914" w:rsidP="002E4914">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What:</w:t>
      </w:r>
    </w:p>
    <w:p w14:paraId="458AD32C" w14:textId="77777777" w:rsidR="002E4914" w:rsidRDefault="002E4914" w:rsidP="002E4914">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Java Enterprise Edition (JEE) is a set of specifications that extends standard Java to support large-scale, distributed, enterprise applications. It is especially well-suited for supporting multi-tiered applications with separate layers (UI, Business Logic, and Database). Sun Microsystems introduced it in 1999 as J2EE (Java 2 Platform, Enterprise Edition). Eventually, this was handed over to The Eclipse Foundation, which renamed it Jakarta EE. It defines standards for web services, component architecture, security, and database connectivity, enabling applications to run consistently across compliant servers such as GlassFish, JBoss/WildFly, and IBM WebSphere.</w:t>
      </w:r>
    </w:p>
    <w:p w14:paraId="79D40FAE" w14:textId="77777777" w:rsidR="002E4914" w:rsidRDefault="002E4914" w:rsidP="002E4914">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 </w:t>
      </w:r>
    </w:p>
    <w:p w14:paraId="576A781A" w14:textId="77777777" w:rsidR="002E4914" w:rsidRDefault="002E4914" w:rsidP="002E4914">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How:</w:t>
      </w:r>
    </w:p>
    <w:p w14:paraId="2A8E5AE2" w14:textId="77777777" w:rsidR="002E4914" w:rsidRDefault="002E4914" w:rsidP="002E4914">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JEE organizes applications around components, each handling a distinct layer of the application. Servlets handle HTTP requests at the web tier, Enterprise JavaBeans (EJBs) manage business logic in the middle tier, and the Java Persistence API (JPA) handles database work at the data tier.</w:t>
      </w:r>
    </w:p>
    <w:p w14:paraId="324156FC" w14:textId="77777777" w:rsidR="002E4914" w:rsidRDefault="002E4914" w:rsidP="002E4914">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 </w:t>
      </w:r>
    </w:p>
    <w:p w14:paraId="0FB2D4F2" w14:textId="77777777" w:rsidR="002E4914" w:rsidRDefault="002E4914" w:rsidP="002E4914">
      <w:pPr>
        <w:pStyle w:val="NormalWeb"/>
        <w:shd w:val="clear" w:color="auto" w:fill="FFFFFF"/>
        <w:spacing w:before="0" w:beforeAutospacing="0" w:after="0" w:afterAutospacing="0"/>
        <w:jc w:val="both"/>
        <w:rPr>
          <w:rFonts w:ascii="Open Sans" w:hAnsi="Open Sans" w:cs="Open Sans"/>
          <w:color w:val="262626"/>
          <w:sz w:val="21"/>
          <w:szCs w:val="21"/>
        </w:rPr>
      </w:pPr>
      <w:r>
        <w:rPr>
          <w:rStyle w:val="Strong"/>
          <w:rFonts w:ascii="Open Sans" w:hAnsi="Open Sans" w:cs="Open Sans"/>
          <w:color w:val="262626"/>
          <w:sz w:val="21"/>
          <w:szCs w:val="21"/>
        </w:rPr>
        <w:t>Servlets</w:t>
      </w:r>
      <w:r>
        <w:rPr>
          <w:rFonts w:ascii="Open Sans" w:hAnsi="Open Sans" w:cs="Open Sans"/>
          <w:color w:val="262626"/>
          <w:sz w:val="21"/>
          <w:szCs w:val="21"/>
        </w:rPr>
        <w:t xml:space="preserve"> are the entry point for web requests. The application server maps incoming URLs to the right servlet and calls the appropriate method.</w:t>
      </w:r>
    </w:p>
    <w:p w14:paraId="5AA001C2"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meta"/>
          <w:color w:val="995400"/>
          <w:sz w:val="21"/>
          <w:szCs w:val="21"/>
        </w:rPr>
        <w:t>@WebServlet("/hello")</w:t>
      </w:r>
    </w:p>
    <w:p w14:paraId="47705202"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keyword"/>
          <w:color w:val="7928A1"/>
          <w:sz w:val="21"/>
          <w:szCs w:val="21"/>
        </w:rPr>
        <w:t>public</w:t>
      </w:r>
      <w:r>
        <w:rPr>
          <w:color w:val="262626"/>
          <w:sz w:val="21"/>
          <w:szCs w:val="21"/>
        </w:rPr>
        <w:t xml:space="preserve"> </w:t>
      </w:r>
      <w:r>
        <w:rPr>
          <w:rStyle w:val="hljs-keyword"/>
          <w:color w:val="7928A1"/>
          <w:sz w:val="21"/>
          <w:szCs w:val="21"/>
        </w:rPr>
        <w:t>class</w:t>
      </w:r>
      <w:r>
        <w:rPr>
          <w:color w:val="262626"/>
          <w:sz w:val="21"/>
          <w:szCs w:val="21"/>
        </w:rPr>
        <w:t xml:space="preserve"> </w:t>
      </w:r>
      <w:r>
        <w:rPr>
          <w:rStyle w:val="hljs-title"/>
          <w:color w:val="006F94"/>
          <w:sz w:val="21"/>
          <w:szCs w:val="21"/>
        </w:rPr>
        <w:t>HelloServlet</w:t>
      </w:r>
      <w:r>
        <w:rPr>
          <w:color w:val="262626"/>
          <w:sz w:val="21"/>
          <w:szCs w:val="21"/>
        </w:rPr>
        <w:t xml:space="preserve"> </w:t>
      </w:r>
      <w:r>
        <w:rPr>
          <w:rStyle w:val="hljs-keyword"/>
          <w:color w:val="7928A1"/>
          <w:sz w:val="21"/>
          <w:szCs w:val="21"/>
        </w:rPr>
        <w:t>extends</w:t>
      </w:r>
      <w:r>
        <w:rPr>
          <w:color w:val="262626"/>
          <w:sz w:val="21"/>
          <w:szCs w:val="21"/>
        </w:rPr>
        <w:t xml:space="preserve"> </w:t>
      </w:r>
      <w:r>
        <w:rPr>
          <w:rStyle w:val="hljs-title"/>
          <w:color w:val="006F94"/>
          <w:sz w:val="21"/>
          <w:szCs w:val="21"/>
        </w:rPr>
        <w:t>HttpServlet</w:t>
      </w:r>
      <w:r>
        <w:rPr>
          <w:color w:val="262626"/>
          <w:sz w:val="21"/>
          <w:szCs w:val="21"/>
        </w:rPr>
        <w:t xml:space="preserve"> {</w:t>
      </w:r>
    </w:p>
    <w:p w14:paraId="3B06EB19"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meta"/>
          <w:color w:val="995400"/>
          <w:sz w:val="21"/>
          <w:szCs w:val="21"/>
        </w:rPr>
        <w:t>@Override</w:t>
      </w:r>
    </w:p>
    <w:p w14:paraId="1375E5CB"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protected</w:t>
      </w:r>
      <w:r>
        <w:rPr>
          <w:color w:val="262626"/>
          <w:sz w:val="21"/>
          <w:szCs w:val="21"/>
        </w:rPr>
        <w:t xml:space="preserve"> </w:t>
      </w:r>
      <w:r>
        <w:rPr>
          <w:rStyle w:val="hljs-keyword"/>
          <w:color w:val="7928A1"/>
          <w:sz w:val="21"/>
          <w:szCs w:val="21"/>
        </w:rPr>
        <w:t>void</w:t>
      </w:r>
      <w:r>
        <w:rPr>
          <w:color w:val="262626"/>
          <w:sz w:val="21"/>
          <w:szCs w:val="21"/>
        </w:rPr>
        <w:t xml:space="preserve"> </w:t>
      </w:r>
      <w:r>
        <w:rPr>
          <w:rStyle w:val="hljs-title"/>
          <w:color w:val="006F94"/>
          <w:sz w:val="21"/>
          <w:szCs w:val="21"/>
        </w:rPr>
        <w:t>doGet</w:t>
      </w:r>
      <w:r>
        <w:rPr>
          <w:rStyle w:val="hljs-params"/>
          <w:color w:val="995400"/>
          <w:sz w:val="21"/>
          <w:szCs w:val="21"/>
        </w:rPr>
        <w:t>(HttpServletRequest req, HttpServletResponse resp)</w:t>
      </w:r>
    </w:p>
    <w:p w14:paraId="2CFD49B4"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throws</w:t>
      </w:r>
      <w:r>
        <w:rPr>
          <w:color w:val="262626"/>
          <w:sz w:val="21"/>
          <w:szCs w:val="21"/>
        </w:rPr>
        <w:t xml:space="preserve"> IOException {</w:t>
      </w:r>
    </w:p>
    <w:p w14:paraId="0C0157A2"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resp.getWriter().write(</w:t>
      </w:r>
      <w:r>
        <w:rPr>
          <w:rStyle w:val="hljs-string"/>
          <w:color w:val="007500"/>
          <w:sz w:val="21"/>
          <w:szCs w:val="21"/>
        </w:rPr>
        <w:t>"Hello from Java EE!"</w:t>
      </w:r>
      <w:r>
        <w:rPr>
          <w:color w:val="262626"/>
          <w:sz w:val="21"/>
          <w:szCs w:val="21"/>
        </w:rPr>
        <w:t>);</w:t>
      </w:r>
    </w:p>
    <w:p w14:paraId="2A8BA224"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49D81313"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01608B22" w14:textId="77777777" w:rsidR="002E4914" w:rsidRDefault="002E4914" w:rsidP="002E4914">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 </w:t>
      </w:r>
    </w:p>
    <w:p w14:paraId="6FC658E9" w14:textId="77777777" w:rsidR="002E4914" w:rsidRDefault="002E4914" w:rsidP="002E4914">
      <w:pPr>
        <w:pStyle w:val="NormalWeb"/>
        <w:shd w:val="clear" w:color="auto" w:fill="FFFFFF"/>
        <w:spacing w:before="0" w:beforeAutospacing="0" w:after="0" w:afterAutospacing="0"/>
        <w:jc w:val="both"/>
        <w:rPr>
          <w:rFonts w:ascii="Open Sans" w:hAnsi="Open Sans" w:cs="Open Sans"/>
          <w:color w:val="262626"/>
          <w:sz w:val="21"/>
          <w:szCs w:val="21"/>
        </w:rPr>
      </w:pPr>
      <w:r>
        <w:rPr>
          <w:rStyle w:val="Strong"/>
          <w:rFonts w:ascii="Open Sans" w:hAnsi="Open Sans" w:cs="Open Sans"/>
          <w:color w:val="262626"/>
          <w:sz w:val="21"/>
          <w:szCs w:val="21"/>
        </w:rPr>
        <w:t>EJBs</w:t>
      </w:r>
      <w:r>
        <w:rPr>
          <w:rFonts w:ascii="Open Sans" w:hAnsi="Open Sans" w:cs="Open Sans"/>
          <w:color w:val="262626"/>
          <w:sz w:val="21"/>
          <w:szCs w:val="21"/>
        </w:rPr>
        <w:t xml:space="preserve"> sit behind the servlet and handle business logic. The application server manages its lifecycle, threading, and transactions: you don’t handle any of that yourself. A `@Stateless` EJB is the most common type: no conversation state between calls, easy to pool and reuse.</w:t>
      </w:r>
    </w:p>
    <w:p w14:paraId="274DE061"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meta"/>
          <w:color w:val="995400"/>
          <w:sz w:val="21"/>
          <w:szCs w:val="21"/>
        </w:rPr>
        <w:t>@Stateless</w:t>
      </w:r>
    </w:p>
    <w:p w14:paraId="71A5A04F"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keyword"/>
          <w:color w:val="7928A1"/>
          <w:sz w:val="21"/>
          <w:szCs w:val="21"/>
        </w:rPr>
        <w:t>public</w:t>
      </w:r>
      <w:r>
        <w:rPr>
          <w:color w:val="262626"/>
          <w:sz w:val="21"/>
          <w:szCs w:val="21"/>
        </w:rPr>
        <w:t xml:space="preserve"> </w:t>
      </w:r>
      <w:r>
        <w:rPr>
          <w:rStyle w:val="hljs-keyword"/>
          <w:color w:val="7928A1"/>
          <w:sz w:val="21"/>
          <w:szCs w:val="21"/>
        </w:rPr>
        <w:t>class</w:t>
      </w:r>
      <w:r>
        <w:rPr>
          <w:rStyle w:val="hljs-class"/>
          <w:color w:val="262626"/>
          <w:sz w:val="21"/>
          <w:szCs w:val="21"/>
        </w:rPr>
        <w:t xml:space="preserve"> </w:t>
      </w:r>
      <w:r>
        <w:rPr>
          <w:rStyle w:val="hljs-title"/>
          <w:color w:val="006F94"/>
          <w:sz w:val="21"/>
          <w:szCs w:val="21"/>
        </w:rPr>
        <w:t>UserService</w:t>
      </w:r>
      <w:r>
        <w:rPr>
          <w:rStyle w:val="hljs-class"/>
          <w:color w:val="262626"/>
          <w:sz w:val="21"/>
          <w:szCs w:val="21"/>
        </w:rPr>
        <w:t xml:space="preserve"> </w:t>
      </w:r>
      <w:r>
        <w:rPr>
          <w:color w:val="262626"/>
          <w:sz w:val="21"/>
          <w:szCs w:val="21"/>
        </w:rPr>
        <w:t>{</w:t>
      </w:r>
    </w:p>
    <w:p w14:paraId="7A03E3F1"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meta"/>
          <w:color w:val="995400"/>
          <w:sz w:val="21"/>
          <w:szCs w:val="21"/>
        </w:rPr>
        <w:t>@PersistenceContext</w:t>
      </w:r>
    </w:p>
    <w:p w14:paraId="024C8E50"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private</w:t>
      </w:r>
      <w:r>
        <w:rPr>
          <w:color w:val="262626"/>
          <w:sz w:val="21"/>
          <w:szCs w:val="21"/>
        </w:rPr>
        <w:t xml:space="preserve"> EntityManager em;</w:t>
      </w:r>
    </w:p>
    <w:p w14:paraId="4DFC4CFB"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632222AF"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public</w:t>
      </w:r>
      <w:r>
        <w:rPr>
          <w:color w:val="262626"/>
          <w:sz w:val="21"/>
          <w:szCs w:val="21"/>
        </w:rPr>
        <w:t xml:space="preserve"> User findUser(</w:t>
      </w:r>
      <w:r>
        <w:rPr>
          <w:rStyle w:val="hljs-builtin"/>
          <w:color w:val="995400"/>
          <w:sz w:val="21"/>
          <w:szCs w:val="21"/>
        </w:rPr>
        <w:t>Long</w:t>
      </w:r>
      <w:r>
        <w:rPr>
          <w:color w:val="262626"/>
          <w:sz w:val="21"/>
          <w:szCs w:val="21"/>
        </w:rPr>
        <w:t xml:space="preserve"> id) {</w:t>
      </w:r>
    </w:p>
    <w:p w14:paraId="2F997AD4"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return</w:t>
      </w:r>
      <w:r>
        <w:rPr>
          <w:color w:val="262626"/>
          <w:sz w:val="21"/>
          <w:szCs w:val="21"/>
        </w:rPr>
        <w:t xml:space="preserve"> em.find(User.</w:t>
      </w:r>
      <w:r>
        <w:rPr>
          <w:rStyle w:val="hljs-keyword"/>
          <w:color w:val="7928A1"/>
          <w:sz w:val="21"/>
          <w:szCs w:val="21"/>
        </w:rPr>
        <w:t>class</w:t>
      </w:r>
      <w:r>
        <w:rPr>
          <w:color w:val="262626"/>
          <w:sz w:val="21"/>
          <w:szCs w:val="21"/>
        </w:rPr>
        <w:t>, id);</w:t>
      </w:r>
    </w:p>
    <w:p w14:paraId="2E09D608"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4A64C187"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166142F8" w14:textId="77777777" w:rsidR="002E4914" w:rsidRDefault="002E4914" w:rsidP="002E4914">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The `@PersistenceContext` annotation instructs the server to inject a database connection automatically. You ask for a User, the server handles the connection, the transaction, and the cleanup.</w:t>
      </w:r>
    </w:p>
    <w:p w14:paraId="2C52DF4A" w14:textId="77777777" w:rsidR="002E4914" w:rsidRDefault="002E4914" w:rsidP="002E4914">
      <w:pPr>
        <w:pStyle w:val="NormalWeb"/>
        <w:shd w:val="clear" w:color="auto" w:fill="FFFFFF"/>
        <w:spacing w:before="0" w:beforeAutospacing="0" w:after="0" w:afterAutospacing="0"/>
        <w:jc w:val="both"/>
        <w:rPr>
          <w:rFonts w:ascii="Open Sans" w:hAnsi="Open Sans" w:cs="Open Sans"/>
          <w:color w:val="262626"/>
          <w:sz w:val="21"/>
          <w:szCs w:val="21"/>
        </w:rPr>
      </w:pPr>
      <w:r>
        <w:rPr>
          <w:rStyle w:val="Strong"/>
          <w:rFonts w:ascii="Open Sans" w:hAnsi="Open Sans" w:cs="Open Sans"/>
          <w:color w:val="262626"/>
          <w:sz w:val="21"/>
          <w:szCs w:val="21"/>
        </w:rPr>
        <w:lastRenderedPageBreak/>
        <w:t>JPA</w:t>
      </w:r>
      <w:r>
        <w:rPr>
          <w:rFonts w:ascii="Open Sans" w:hAnsi="Open Sans" w:cs="Open Sans"/>
          <w:color w:val="262626"/>
          <w:sz w:val="21"/>
          <w:szCs w:val="21"/>
        </w:rPr>
        <w:t xml:space="preserve"> maps Java objects to database tables. You annotate a plain Java class, and JPA handles the SQL.</w:t>
      </w:r>
    </w:p>
    <w:p w14:paraId="024CE065"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meta"/>
          <w:color w:val="995400"/>
          <w:sz w:val="21"/>
          <w:szCs w:val="21"/>
        </w:rPr>
        <w:t>@Entity</w:t>
      </w:r>
    </w:p>
    <w:p w14:paraId="5A49333E"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meta"/>
          <w:color w:val="995400"/>
          <w:sz w:val="21"/>
          <w:szCs w:val="21"/>
        </w:rPr>
        <w:t xml:space="preserve">@Table(name = </w:t>
      </w:r>
      <w:r>
        <w:rPr>
          <w:rStyle w:val="hljs-string"/>
          <w:color w:val="007500"/>
          <w:sz w:val="21"/>
          <w:szCs w:val="21"/>
        </w:rPr>
        <w:t>"users"</w:t>
      </w:r>
      <w:r>
        <w:rPr>
          <w:rStyle w:val="hljs-meta"/>
          <w:color w:val="995400"/>
          <w:sz w:val="21"/>
          <w:szCs w:val="21"/>
        </w:rPr>
        <w:t>)</w:t>
      </w:r>
    </w:p>
    <w:p w14:paraId="453FC657"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keyword"/>
          <w:color w:val="7928A1"/>
          <w:sz w:val="21"/>
          <w:szCs w:val="21"/>
        </w:rPr>
        <w:t>public</w:t>
      </w:r>
      <w:r>
        <w:rPr>
          <w:color w:val="262626"/>
          <w:sz w:val="21"/>
          <w:szCs w:val="21"/>
        </w:rPr>
        <w:t xml:space="preserve"> </w:t>
      </w:r>
      <w:r>
        <w:rPr>
          <w:rStyle w:val="hljs-keyword"/>
          <w:color w:val="7928A1"/>
          <w:sz w:val="21"/>
          <w:szCs w:val="21"/>
        </w:rPr>
        <w:t>class</w:t>
      </w:r>
      <w:r>
        <w:rPr>
          <w:rStyle w:val="hljs-class"/>
          <w:color w:val="262626"/>
          <w:sz w:val="21"/>
          <w:szCs w:val="21"/>
        </w:rPr>
        <w:t xml:space="preserve"> </w:t>
      </w:r>
      <w:r>
        <w:rPr>
          <w:rStyle w:val="hljs-title"/>
          <w:color w:val="006F94"/>
          <w:sz w:val="21"/>
          <w:szCs w:val="21"/>
        </w:rPr>
        <w:t>User</w:t>
      </w:r>
      <w:r>
        <w:rPr>
          <w:rStyle w:val="hljs-class"/>
          <w:color w:val="262626"/>
          <w:sz w:val="21"/>
          <w:szCs w:val="21"/>
        </w:rPr>
        <w:t xml:space="preserve"> </w:t>
      </w:r>
      <w:r>
        <w:rPr>
          <w:color w:val="262626"/>
          <w:sz w:val="21"/>
          <w:szCs w:val="21"/>
        </w:rPr>
        <w:t>{</w:t>
      </w:r>
    </w:p>
    <w:p w14:paraId="3AA8C8E7"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meta"/>
          <w:color w:val="995400"/>
          <w:sz w:val="21"/>
          <w:szCs w:val="21"/>
        </w:rPr>
        <w:t>@Id</w:t>
      </w:r>
    </w:p>
    <w:p w14:paraId="783022D3"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meta"/>
          <w:color w:val="995400"/>
          <w:sz w:val="21"/>
          <w:szCs w:val="21"/>
        </w:rPr>
        <w:t>@GeneratedValue(strategy = GenerationType.IDENTITY)</w:t>
      </w:r>
    </w:p>
    <w:p w14:paraId="69B501D8"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private</w:t>
      </w:r>
      <w:r>
        <w:rPr>
          <w:color w:val="262626"/>
          <w:sz w:val="21"/>
          <w:szCs w:val="21"/>
        </w:rPr>
        <w:t xml:space="preserve"> </w:t>
      </w:r>
      <w:r>
        <w:rPr>
          <w:rStyle w:val="hljs-builtin"/>
          <w:color w:val="995400"/>
          <w:sz w:val="21"/>
          <w:szCs w:val="21"/>
        </w:rPr>
        <w:t>Long</w:t>
      </w:r>
      <w:r>
        <w:rPr>
          <w:color w:val="262626"/>
          <w:sz w:val="21"/>
          <w:szCs w:val="21"/>
        </w:rPr>
        <w:t xml:space="preserve"> id;</w:t>
      </w:r>
    </w:p>
    <w:p w14:paraId="6014ABC9"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140F2294"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private</w:t>
      </w:r>
      <w:r>
        <w:rPr>
          <w:color w:val="262626"/>
          <w:sz w:val="21"/>
          <w:szCs w:val="21"/>
        </w:rPr>
        <w:t xml:space="preserve"> String name;</w:t>
      </w:r>
    </w:p>
    <w:p w14:paraId="23AE321A"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color w:val="7928A1"/>
          <w:sz w:val="21"/>
          <w:szCs w:val="21"/>
        </w:rPr>
        <w:t>private</w:t>
      </w:r>
      <w:r>
        <w:rPr>
          <w:color w:val="262626"/>
          <w:sz w:val="21"/>
          <w:szCs w:val="21"/>
        </w:rPr>
        <w:t xml:space="preserve"> String email;</w:t>
      </w:r>
    </w:p>
    <w:p w14:paraId="6CC4DAF8"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57115FE4"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getters and setters</w:t>
      </w:r>
    </w:p>
    <w:p w14:paraId="50989B26" w14:textId="77777777" w:rsidR="002E4914" w:rsidRDefault="002E4914" w:rsidP="002E491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0984DB2C" w14:textId="77777777" w:rsidR="002E4914" w:rsidRDefault="002E4914" w:rsidP="002E4914">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That `@Entity` annotation tells JPA this class maps to a database table. `@Id `marks the primary key. When you call `em.find(User.class, id)` in the EJB above, JPA translates that into a SQL SELECT and maps the result back into a User object. You never write the SQL yourself.</w:t>
      </w:r>
    </w:p>
    <w:p w14:paraId="48D8DCB5" w14:textId="77777777" w:rsidR="002E4914" w:rsidRDefault="002E4914" w:rsidP="002E4914">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These three components work together in a chain. The servlet receives the HTTP request and calls the EJB. The EJB runs the business logic and calls the JPA layer. JPA talks to the database and returns the result up the chain. The application server manages the connections, transactions, and threading at every step, which is exactly the overhead that makes JEE valuable for enterprise applications.</w:t>
      </w:r>
    </w:p>
    <w:p w14:paraId="4297EEA9" w14:textId="77777777" w:rsidR="002E4914" w:rsidRDefault="002E4914" w:rsidP="002E4914">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 </w:t>
      </w:r>
    </w:p>
    <w:p w14:paraId="59AB9A3E" w14:textId="77777777" w:rsidR="002E4914" w:rsidRDefault="002E4914" w:rsidP="002E4914">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0F4761"/>
          <w:sz w:val="21"/>
          <w:szCs w:val="21"/>
        </w:rPr>
        <w:t>Why:</w:t>
      </w:r>
    </w:p>
    <w:p w14:paraId="274915FD" w14:textId="77777777" w:rsidR="002E4914" w:rsidRDefault="002E4914" w:rsidP="002E4914">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Enterprise software in the late 1990s was a mess. Every vendor had its own runtime, its own APIs, and its own way of doing things. This meant if you built on one vendor’s stack and needed to switch infrastructure, you needed to rewrite your code! Not only is that a massive maintainability problem, but it’s also a business risk!</w:t>
      </w:r>
    </w:p>
    <w:p w14:paraId="39DD601B" w14:textId="77777777" w:rsidR="002E4914" w:rsidRDefault="002E4914" w:rsidP="002E4914">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JEE fixed this by standardizing the runtime itself. Write to the spec, not the vendor. Your code becomes portable, and you stop being locked into whoever sold you your server. In other words, you don’t have to build from the ground up for every application, and you can reuse code you’ve written for other applications.</w:t>
      </w:r>
    </w:p>
    <w:p w14:paraId="7CBCB370" w14:textId="77777777" w:rsidR="002E4914" w:rsidRDefault="002E4914" w:rsidP="002E4914">
      <w:pPr>
        <w:pStyle w:val="NormalWeb"/>
        <w:shd w:val="clear" w:color="auto" w:fill="FFFFFF"/>
        <w:spacing w:before="0" w:beforeAutospacing="0" w:after="0" w:afterAutospacing="0"/>
        <w:jc w:val="both"/>
        <w:rPr>
          <w:rFonts w:ascii="Open Sans" w:hAnsi="Open Sans" w:cs="Open Sans"/>
          <w:color w:val="262626"/>
          <w:sz w:val="21"/>
          <w:szCs w:val="21"/>
        </w:rPr>
      </w:pPr>
      <w:r>
        <w:rPr>
          <w:rFonts w:ascii="Open Sans" w:hAnsi="Open Sans" w:cs="Open Sans"/>
          <w:color w:val="262626"/>
          <w:sz w:val="21"/>
          <w:szCs w:val="21"/>
        </w:rPr>
        <w:t>JEE didn’t get replaced; it became Jakarta EE after Oracle handed stewardship to the Eclipse Foundation. Every Jakarta EE application today connects directly back to those 1999 specs. That’s 25 years of relevance for a platform most developers don’t think about anymore. This is because it solved the problem so well that many don’t even realize it was a problem to begin with.</w:t>
      </w:r>
    </w:p>
    <w:p w14:paraId="573544B1" w14:textId="77777777" w:rsidR="00E37CDE" w:rsidRDefault="00E37CDE" w:rsidP="00E37CDE">
      <w:pPr>
        <w:pStyle w:val="NormalWeb"/>
        <w:spacing w:before="0" w:beforeAutospacing="0" w:after="0" w:afterAutospacing="0"/>
        <w:rPr>
          <w:rFonts w:ascii="inherit" w:hAnsi="inherit"/>
        </w:rPr>
      </w:pPr>
    </w:p>
    <w:p w14:paraId="286229B8" w14:textId="48D2A57F" w:rsidR="004C2777" w:rsidRPr="00BE18BA" w:rsidRDefault="004C2777" w:rsidP="00E37CDE">
      <w:pPr>
        <w:pStyle w:val="Heading2"/>
        <w:rPr>
          <w:rStyle w:val="IntenseReference"/>
          <w:b w:val="0"/>
          <w:bCs w:val="0"/>
          <w:smallCaps w:val="0"/>
          <w:color w:val="auto"/>
          <w:spacing w:val="0"/>
        </w:rPr>
      </w:pPr>
    </w:p>
    <w:sectPr w:rsidR="004C2777" w:rsidRPr="00BE1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AAA"/>
    <w:rsid w:val="00142DF8"/>
    <w:rsid w:val="002B4491"/>
    <w:rsid w:val="002E4914"/>
    <w:rsid w:val="00423563"/>
    <w:rsid w:val="004C2777"/>
    <w:rsid w:val="00573343"/>
    <w:rsid w:val="008C1C22"/>
    <w:rsid w:val="00927BD1"/>
    <w:rsid w:val="009541C9"/>
    <w:rsid w:val="00A30DF6"/>
    <w:rsid w:val="00B07540"/>
    <w:rsid w:val="00B54BB0"/>
    <w:rsid w:val="00B67296"/>
    <w:rsid w:val="00B76BB8"/>
    <w:rsid w:val="00BE18BA"/>
    <w:rsid w:val="00C8423B"/>
    <w:rsid w:val="00CF6A09"/>
    <w:rsid w:val="00E37CDE"/>
    <w:rsid w:val="00E4617B"/>
    <w:rsid w:val="00EE3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566D29"/>
  <w15:chartTrackingRefBased/>
  <w15:docId w15:val="{8EFA72FD-5C4E-3341-9637-AA0A7181A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styleId="Strong">
    <w:name w:val="Strong"/>
    <w:basedOn w:val="DefaultParagraphFont"/>
    <w:uiPriority w:val="22"/>
    <w:qFormat/>
    <w:rsid w:val="00E37CDE"/>
    <w:rPr>
      <w:b/>
      <w:bCs/>
    </w:rPr>
  </w:style>
  <w:style w:type="paragraph" w:styleId="NormalWeb">
    <w:name w:val="Normal (Web)"/>
    <w:basedOn w:val="Normal"/>
    <w:uiPriority w:val="99"/>
    <w:semiHidden/>
    <w:unhideWhenUsed/>
    <w:rsid w:val="00E37CD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E37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37CDE"/>
    <w:rPr>
      <w:rFonts w:ascii="Courier New" w:eastAsia="Times New Roman" w:hAnsi="Courier New" w:cs="Courier New"/>
      <w:kern w:val="0"/>
      <w:sz w:val="20"/>
      <w:szCs w:val="20"/>
      <w14:ligatures w14:val="none"/>
    </w:rPr>
  </w:style>
  <w:style w:type="character" w:customStyle="1" w:styleId="hljs-meta">
    <w:name w:val="hljs-meta"/>
    <w:basedOn w:val="DefaultParagraphFont"/>
    <w:rsid w:val="00E37CDE"/>
  </w:style>
  <w:style w:type="character" w:customStyle="1" w:styleId="hljs-keyword">
    <w:name w:val="hljs-keyword"/>
    <w:basedOn w:val="DefaultParagraphFont"/>
    <w:rsid w:val="00E37CDE"/>
  </w:style>
  <w:style w:type="character" w:customStyle="1" w:styleId="hljs-title">
    <w:name w:val="hljs-title"/>
    <w:basedOn w:val="DefaultParagraphFont"/>
    <w:rsid w:val="00E37CDE"/>
  </w:style>
  <w:style w:type="character" w:customStyle="1" w:styleId="hljs-params">
    <w:name w:val="hljs-params"/>
    <w:basedOn w:val="DefaultParagraphFont"/>
    <w:rsid w:val="00E37CDE"/>
  </w:style>
  <w:style w:type="character" w:customStyle="1" w:styleId="hljs-string">
    <w:name w:val="hljs-string"/>
    <w:basedOn w:val="DefaultParagraphFont"/>
    <w:rsid w:val="00E37CDE"/>
  </w:style>
  <w:style w:type="character" w:customStyle="1" w:styleId="hljs-class">
    <w:name w:val="hljs-class"/>
    <w:basedOn w:val="DefaultParagraphFont"/>
    <w:rsid w:val="00E37CDE"/>
  </w:style>
  <w:style w:type="character" w:customStyle="1" w:styleId="hljs-builtin">
    <w:name w:val="hljs-built_in"/>
    <w:basedOn w:val="DefaultParagraphFont"/>
    <w:rsid w:val="00E37CDE"/>
  </w:style>
  <w:style w:type="character" w:customStyle="1" w:styleId="hljs-comment">
    <w:name w:val="hljs-comment"/>
    <w:basedOn w:val="DefaultParagraphFont"/>
    <w:rsid w:val="00E37CDE"/>
  </w:style>
  <w:style w:type="character" w:styleId="Emphasis">
    <w:name w:val="Emphasis"/>
    <w:basedOn w:val="DefaultParagraphFont"/>
    <w:uiPriority w:val="20"/>
    <w:qFormat/>
    <w:rsid w:val="002E49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30%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CSD-430 Discussion Template.dotx</Template>
  <TotalTime>127</TotalTime>
  <Pages>2</Pages>
  <Words>610</Words>
  <Characters>3479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4</cp:revision>
  <dcterms:created xsi:type="dcterms:W3CDTF">2026-06-01T13:18:00Z</dcterms:created>
  <dcterms:modified xsi:type="dcterms:W3CDTF">2026-06-01T17:42:00Z</dcterms:modified>
</cp:coreProperties>
</file>