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 a product that allows users to enter a company’s ticker symbol (i.e Apple = AAPL), and analyze the sentiment of the top posts/comments regarding that company. Additionally,  the product can analyze multiple timeframes, track the history of sentiment towards a company, and compare multiple companies at once.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User/Investor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Developer (aka myself)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investor, I want a quick way to determine how the population feels towards a specific stock, so I can avoid it if the outlook is largely negative.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investor, I want an application that can provide the output whether I provide the ticker symbol or the company name, so that I can avoid doing extra steps.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investor, I want a clear description of the sentiment towards the company (not just a sentiment score), because a mathematical score won’t mean much.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investor, I want to see the top posts/comments/users that contributed to the analysis.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investor, I want the capability to compare multiple companies side-by-side, so that I can determine which one has a better outlook.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investor, I want the capability to adjust the time frame that the company will be analyzed, so that I have a better understanding of how the company outlook is on a short time scale vs a long time scale.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need to limit the number of tweets that are accessed per run, to avoid hitting the monthly limit.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 (minimum viable product):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Product let’s user select a single company/symbol, and produces a score on a scale of 1 - 10 along with a description of what the score means for a potential investor.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