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CAN Node Spec v0.3</w:t>
      </w:r>
    </w:p>
    <w:p>
      <w:pPr>
        <w:spacing w:after="160"/>
      </w:pPr>
      <w:r>
        <w:rPr>
          <w:rFonts w:ascii="Arial" w:cs="Arial" w:eastAsia="Arial" w:hAnsi="Arial"/>
          <w:color w:val="555555"/>
          <w:sz w:val="20"/>
          <w:szCs w:val="20"/>
        </w:rPr>
        <w:t>Bobcat Baja DAQ. What every node sends on the CAN bus and how it connects. v0 frozen Oct 19, 2026. v0.2 follows the car topology approved there: corner nodes, cockpit node and powertrain temps. v0.3 (Oct 20, 2026) retires the diff nodes: the car moves to mechanical diff control. Owner: Toph Jones. Changes to existing IDs or signals are agreed at the Monday meeting first. Machine-readable version: dbc/baja_daq.dbc in Bobcat-BAJA/can-spec.</w:t>
      </w:r>
    </w:p>
    <w:p>
      <w:pPr>
        <w:pStyle w:val="Heading2"/>
        <w:spacing w:after="80" w:before="160"/>
      </w:pPr>
      <w:r>
        <w:rPr>
          <w:rFonts w:ascii="Arial" w:cs="Arial" w:eastAsia="Arial" w:hAnsi="Arial"/>
          <w:b/>
          <w:bCs/>
          <w:sz w:val="22"/>
          <w:szCs w:val="22"/>
        </w:rPr>
        <w:t>What changed in v0.3</w:t>
      </w:r>
    </w:p>
    <w:p>
      <w:pPr>
        <w:pStyle w:val="ListParagraph"/>
        <w:numPr>
          <w:ilvl w:val="0"/>
          <w:numId w:val="2"/>
        </w:numPr>
        <w:spacing w:after="60"/>
      </w:pPr>
      <w:r>
        <w:rPr>
          <w:rFonts w:ascii="Arial" w:cs="Arial" w:eastAsia="Arial" w:hAnsi="Arial"/>
          <w:b/>
          <w:bCs/>
          <w:sz w:val="20"/>
          <w:szCs w:val="20"/>
        </w:rPr>
        <w:t xml:space="preserve">Retired: </w:t>
      </w:r>
      <w:r>
        <w:rPr>
          <w:rFonts w:ascii="Arial" w:cs="Arial" w:eastAsia="Arial" w:hAnsi="Arial"/>
          <w:sz w:val="20"/>
          <w:szCs w:val="20"/>
        </w:rPr>
        <w:t>front diff (node 0x03, DiffF_Fault 0x020, DiffF_Status 0x210) and rear diff (node 0x08, DiffR_Fault 0x021, DiffR_Status 0x211). The diff boards are scrapped; the car moves to mechanical diff control. These IDs are not reused, and corners stay on 0x320–0x323.</w:t>
      </w:r>
    </w:p>
    <w:p>
      <w:pPr>
        <w:pStyle w:val="ListParagraph"/>
        <w:numPr>
          <w:ilvl w:val="0"/>
          <w:numId w:val="2"/>
        </w:numPr>
        <w:spacing w:after="60"/>
      </w:pPr>
      <w:r>
        <w:rPr>
          <w:rFonts w:ascii="Arial" w:cs="Arial" w:eastAsia="Arial" w:hAnsi="Arial"/>
          <w:b/>
          <w:bCs/>
          <w:sz w:val="20"/>
          <w:szCs w:val="20"/>
        </w:rPr>
        <w:t xml:space="preserve">Unchanged: </w:t>
      </w:r>
      <w:r>
        <w:rPr>
          <w:rFonts w:ascii="Arial" w:cs="Arial" w:eastAsia="Arial" w:hAnsi="Arial"/>
          <w:sz w:val="20"/>
          <w:szCs w:val="20"/>
        </w:rPr>
        <w:t>every other ID and signal. Bus load falls from 18.9% to 17.7%.</w:t>
      </w:r>
    </w:p>
    <w:p>
      <w:pPr>
        <w:pStyle w:val="Heading2"/>
        <w:spacing w:after="80" w:before="160"/>
      </w:pPr>
      <w:r>
        <w:rPr>
          <w:rFonts w:ascii="Arial" w:cs="Arial" w:eastAsia="Arial" w:hAnsi="Arial"/>
          <w:b/>
          <w:bCs/>
          <w:sz w:val="22"/>
          <w:szCs w:val="22"/>
        </w:rPr>
        <w:t xml:space="preserve">What changed in v0.2</w:t>
      </w:r>
    </w:p>
    <w:p>
      <w:pPr>
        <w:pStyle w:val="ListParagraph"/>
        <w:numPr>
          <w:ilvl w:val="0"/>
          <w:numId w:val="2"/>
        </w:numPr>
        <w:spacing w:after="60"/>
      </w:pPr>
      <w:r>
        <w:rPr>
          <w:rFonts w:ascii="Arial" w:cs="Arial" w:eastAsia="Arial" w:hAnsi="Arial"/>
          <w:b/>
          <w:bCs/>
          <w:sz w:val="20"/>
          <w:szCs w:val="20"/>
        </w:rPr>
        <w:t xml:space="preserve">Added: </w:t>
      </w:r>
      <w:r>
        <w:rPr>
          <w:rFonts w:ascii="Arial" w:cs="Arial" w:eastAsia="Arial" w:hAnsi="Arial"/>
          <w:sz w:val="20"/>
          <w:szCs w:val="20"/>
        </w:rPr>
        <w:t xml:space="preserve">corner nodes 0x09–0x0C on 0x320–0x323 (wheel speed, shock travel, tie-rod strain, 200 Hz); cockpit node 0x0D on 0x120 (steering wheel, throttle, brake switch, marker) and 0x121 (front/rear brake pressure); PT_Temps 0x201 (CVT, head, gearbox temps, 10 Hz).</w:t>
      </w:r>
    </w:p>
    <w:p>
      <w:pPr>
        <w:pStyle w:val="ListParagraph"/>
        <w:numPr>
          <w:ilvl w:val="0"/>
          <w:numId w:val="2"/>
        </w:numPr>
        <w:spacing w:after="60"/>
      </w:pPr>
      <w:r>
        <w:rPr>
          <w:rFonts w:ascii="Arial" w:cs="Arial" w:eastAsia="Arial" w:hAnsi="Arial"/>
          <w:b/>
          <w:bCs/>
          <w:sz w:val="20"/>
          <w:szCs w:val="20"/>
        </w:rPr>
        <w:t xml:space="preserve">Retired: </w:t>
      </w:r>
      <w:r>
        <w:rPr>
          <w:rFonts w:ascii="Arial" w:cs="Arial" w:eastAsia="Arial" w:hAnsi="Arial"/>
          <w:sz w:val="20"/>
          <w:szCs w:val="20"/>
        </w:rPr>
        <w:t xml:space="preserve">SensorBoardV2 (node 0x05, 0x300/0x310); it must also lose its 120 Ω (R8). Fuel gauge (node 0x04, 0x500): a sensor in the tank is not feasible.</w:t>
      </w:r>
    </w:p>
    <w:p>
      <w:pPr>
        <w:pStyle w:val="ListParagraph"/>
        <w:numPr>
          <w:ilvl w:val="0"/>
          <w:numId w:val="2"/>
        </w:numPr>
        <w:spacing w:after="60"/>
      </w:pPr>
      <w:r>
        <w:rPr>
          <w:rFonts w:ascii="Arial" w:cs="Arial" w:eastAsia="Arial" w:hAnsi="Arial"/>
          <w:b/>
          <w:bCs/>
          <w:sz w:val="20"/>
          <w:szCs w:val="20"/>
        </w:rPr>
        <w:t xml:space="preserve">Termination: </w:t>
      </w:r>
      <w:r>
        <w:rPr>
          <w:rFonts w:ascii="Arial" w:cs="Arial" w:eastAsia="Arial" w:hAnsi="Arial"/>
          <w:sz w:val="20"/>
          <w:szCs w:val="20"/>
        </w:rPr>
        <w:t xml:space="preserve">moved from the harness end plugs onto the hub and rear-steer boards, the two ends of the trunk.</w:t>
      </w:r>
    </w:p>
    <w:p>
      <w:pPr>
        <w:pStyle w:val="ListParagraph"/>
        <w:numPr>
          <w:ilvl w:val="0"/>
          <w:numId w:val="2"/>
        </w:numPr>
        <w:spacing w:after="60"/>
      </w:pPr>
      <w:r>
        <w:rPr>
          <w:rFonts w:ascii="Arial" w:cs="Arial" w:eastAsia="Arial" w:hAnsi="Arial"/>
          <w:b/>
          <w:bCs/>
          <w:sz w:val="20"/>
          <w:szCs w:val="20"/>
        </w:rPr>
        <w:t xml:space="preserve">Unchanged: </w:t>
      </w:r>
      <w:r>
        <w:rPr>
          <w:rFonts w:ascii="Arial" w:cs="Arial" w:eastAsia="Arial" w:hAnsi="Arial"/>
          <w:sz w:val="20"/>
          <w:szCs w:val="20"/>
        </w:rPr>
        <w:t>every other ID and signal.</w:t>
      </w:r>
    </w:p>
    <w:p>
      <w:pPr>
        <w:pStyle w:val="Heading1"/>
        <w:spacing w:after="100" w:before="240"/>
      </w:pPr>
      <w:r>
        <w:rPr>
          <w:rFonts w:ascii="Arial" w:cs="Arial" w:eastAsia="Arial" w:hAnsi="Arial"/>
          <w:b/>
          <w:bCs/>
          <w:sz w:val="26"/>
          <w:szCs w:val="26"/>
        </w:rPr>
        <w:t xml:space="preserve">1. Bus basics</w:t>
      </w:r>
    </w:p>
    <w:p>
      <w:pPr>
        <w:pStyle w:val="ListParagraph"/>
        <w:numPr>
          <w:ilvl w:val="0"/>
          <w:numId w:val="2"/>
        </w:numPr>
        <w:spacing w:after="60"/>
      </w:pPr>
      <w:r>
        <w:rPr>
          <w:rFonts w:ascii="Arial" w:cs="Arial" w:eastAsia="Arial" w:hAnsi="Arial"/>
          <w:b/>
          <w:bCs/>
          <w:sz w:val="20"/>
          <w:szCs w:val="20"/>
        </w:rPr>
        <w:t xml:space="preserve">Protocol: </w:t>
      </w:r>
      <w:r>
        <w:rPr>
          <w:rFonts w:ascii="Arial" w:cs="Arial" w:eastAsia="Arial" w:hAnsi="Arial"/>
          <w:sz w:val="20"/>
          <w:szCs w:val="20"/>
        </w:rPr>
        <w:t xml:space="preserve">classic CAN 2.0A, 11-bit IDs, 1 Mbit/s. No CAN FD and no remote frames.</w:t>
      </w:r>
    </w:p>
    <w:p>
      <w:pPr>
        <w:pStyle w:val="ListParagraph"/>
        <w:numPr>
          <w:ilvl w:val="0"/>
          <w:numId w:val="2"/>
        </w:numPr>
        <w:spacing w:after="60"/>
      </w:pPr>
      <w:r>
        <w:rPr>
          <w:rFonts w:ascii="Arial" w:cs="Arial" w:eastAsia="Arial" w:hAnsi="Arial"/>
          <w:b/>
          <w:bCs/>
          <w:sz w:val="20"/>
          <w:szCs w:val="20"/>
        </w:rPr>
        <w:t xml:space="preserve">Transceiver: </w:t>
      </w:r>
      <w:r>
        <w:rPr>
          <w:rFonts w:ascii="Arial" w:cs="Arial" w:eastAsia="Arial" w:hAnsi="Arial"/>
          <w:sz w:val="20"/>
          <w:szCs w:val="20"/>
        </w:rPr>
        <w:t xml:space="preserve">TI SN65HVD230DR on 3.3 V, RS pin to GND (high-speed mode).</w:t>
      </w:r>
    </w:p>
    <w:p>
      <w:pPr>
        <w:pStyle w:val="ListParagraph"/>
        <w:numPr>
          <w:ilvl w:val="0"/>
          <w:numId w:val="2"/>
        </w:numPr>
        <w:spacing w:after="60"/>
      </w:pPr>
      <w:r>
        <w:rPr>
          <w:rFonts w:ascii="Arial" w:cs="Arial" w:eastAsia="Arial" w:hAnsi="Arial"/>
          <w:b/>
          <w:bCs/>
          <w:sz w:val="20"/>
          <w:szCs w:val="20"/>
        </w:rPr>
        <w:t xml:space="preserve">Termination: </w:t>
      </w:r>
      <w:r>
        <w:rPr>
          <w:rFonts w:ascii="Arial" w:cs="Arial" w:eastAsia="Arial" w:hAnsi="Arial"/>
          <w:sz w:val="20"/>
          <w:szCs w:val="20"/>
        </w:rPr>
        <w:t xml:space="preserve">120 Ω on the two end boards only: the hub (DAQ) and rear-steer (R11 fitted). The bus measures 60 Ω. No terminator on any other node or in the harness.</w:t>
      </w:r>
    </w:p>
    <w:p>
      <w:pPr>
        <w:pStyle w:val="ListParagraph"/>
        <w:numPr>
          <w:ilvl w:val="0"/>
          <w:numId w:val="2"/>
        </w:numPr>
        <w:spacing w:after="60"/>
      </w:pPr>
      <w:r>
        <w:rPr>
          <w:rFonts w:ascii="Arial" w:cs="Arial" w:eastAsia="Arial" w:hAnsi="Arial"/>
          <w:b/>
          <w:bCs/>
          <w:sz w:val="20"/>
          <w:szCs w:val="20"/>
        </w:rPr>
        <w:t xml:space="preserve">Priority: </w:t>
      </w:r>
      <w:r>
        <w:rPr>
          <w:rFonts w:ascii="Arial" w:cs="Arial" w:eastAsia="Arial" w:hAnsi="Arial"/>
          <w:sz w:val="20"/>
          <w:szCs w:val="20"/>
        </w:rPr>
        <w:t xml:space="preserve">lower ID wins the bus, so faults get the lowest IDs and slow data the highest.</w:t>
      </w:r>
    </w:p>
    <w:p>
      <w:pPr>
        <w:pStyle w:val="Heading1"/>
        <w:spacing w:after="100" w:before="240"/>
      </w:pPr>
      <w:r>
        <w:rPr>
          <w:rFonts w:ascii="Arial" w:cs="Arial" w:eastAsia="Arial" w:hAnsi="Arial"/>
          <w:b/>
          <w:bCs/>
          <w:sz w:val="26"/>
          <w:szCs w:val="26"/>
        </w:rPr>
        <w:t xml:space="preserve">2. Car topology</w:t>
      </w:r>
    </w:p>
    <w:p>
      <w:pPr>
        <w:spacing w:after="80"/>
        <w:jc w:val="center"/>
      </w:pPr>
      <w:r>
        <w:drawing>
          <wp:inline distT="0" distB="0" distL="0" distR="0">
            <wp:extent cx="371475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3990975"/>
                    </a:xfrm>
                    <a:prstGeom prst="rect">
                      <a:avLst/>
                    </a:prstGeom>
                  </pic:spPr>
                </pic:pic>
              </a:graphicData>
            </a:graphic>
          </wp:inline>
        </w:drawing>
      </w:r>
    </w:p>
    <w:p>
      <w:pPr>
        <w:pStyle w:val="ListParagraph"/>
        <w:numPr>
          <w:ilvl w:val="0"/>
          <w:numId w:val="2"/>
        </w:numPr>
        <w:spacing w:after="60"/>
      </w:pPr>
      <w:r>
        <w:rPr>
          <w:rFonts w:ascii="Arial" w:cs="Arial" w:eastAsia="Arial" w:hAnsi="Arial"/>
          <w:b/>
          <w:bCs/>
          <w:sz w:val="20"/>
          <w:szCs w:val="20"/>
        </w:rPr>
        <w:t xml:space="preserve">Trunk: </w:t>
      </w:r>
      <w:r>
        <w:rPr>
          <w:rFonts w:ascii="Arial" w:cs="Arial" w:eastAsia="Arial" w:hAnsi="Arial"/>
          <w:sz w:val="20"/>
          <w:szCs w:val="20"/>
        </w:rPr>
        <w:t xml:space="preserve">one continuous run from the hub to rear-steer, the two terminated ends. CAN-H/CAN-L twisted, kept away from the ignition lead and rear-steer motor wires.</w:t>
      </w:r>
    </w:p>
    <w:p>
      <w:pPr>
        <w:pStyle w:val="ListParagraph"/>
        <w:numPr>
          <w:ilvl w:val="0"/>
          <w:numId w:val="2"/>
        </w:numPr>
        <w:spacing w:after="60"/>
      </w:pPr>
      <w:r>
        <w:rPr>
          <w:rFonts w:ascii="Arial" w:cs="Arial" w:eastAsia="Arial" w:hAnsi="Arial"/>
          <w:b/>
          <w:bCs/>
          <w:sz w:val="20"/>
          <w:szCs w:val="20"/>
        </w:rPr>
        <w:t xml:space="preserve">Drops: </w:t>
      </w:r>
      <w:r>
        <w:rPr>
          <w:rFonts w:ascii="Arial" w:cs="Arial" w:eastAsia="Arial" w:hAnsi="Arial"/>
          <w:sz w:val="20"/>
          <w:szCs w:val="20"/>
        </w:rPr>
        <w:t xml:space="preserve">each node sits on the frame beside its corner or system, stub under 0.3 m. Longer sensor cables (DTM) run from the node, not the bus.</w:t>
      </w:r>
    </w:p>
    <w:p>
      <w:pPr>
        <w:pStyle w:val="ListParagraph"/>
        <w:numPr>
          <w:ilvl w:val="0"/>
          <w:numId w:val="2"/>
        </w:numPr>
        <w:spacing w:after="60"/>
      </w:pPr>
      <w:r>
        <w:rPr>
          <w:rFonts w:ascii="Arial" w:cs="Arial" w:eastAsia="Arial" w:hAnsi="Arial"/>
          <w:b/>
          <w:bCs/>
          <w:sz w:val="20"/>
          <w:szCs w:val="20"/>
        </w:rPr>
        <w:t xml:space="preserve">Order </w:t>
      </w:r>
      <w:r>
        <w:rPr>
          <w:rFonts w:ascii="Arial" w:cs="Arial" w:eastAsia="Arial" w:hAnsi="Arial"/>
          <w:sz w:val="20"/>
          <w:szCs w:val="20"/>
        </w:rPr>
        <w:t xml:space="preserve">between the ends is logical; the harness team sets the physical route.</w:t>
      </w:r>
    </w:p>
    <w:p>
      <w:pPr>
        <w:pStyle w:val="Heading1"/>
        <w:spacing w:after="100" w:before="240"/>
      </w:pPr>
      <w:r>
        <w:rPr>
          <w:rFonts w:ascii="Arial" w:cs="Arial" w:eastAsia="Arial" w:hAnsi="Arial"/>
          <w:b/>
          <w:bCs/>
          <w:sz w:val="26"/>
          <w:szCs w:val="26"/>
        </w:rPr>
        <w:t xml:space="preserve">3. Node hardware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cantSplit/>
          <w:tblHeader/>
        </w:trPr>
        <w:tc>
          <w:tcPr>
            <w:tcW w:type="dxa" w:w="2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Item</w:t>
            </w:r>
          </w:p>
        </w:tc>
        <w:tc>
          <w:tcPr>
            <w:tcW w:type="dxa" w:w="71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Standard</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Node MCU</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Seeed XIAO ESP32-C3 (113991054). The hub is a XIAO ESP32-S3.</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CAN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TX = D7 (GPIO20), RX = D10 (GPIO10), each through a 0 Ω series resistor. 10 kΩ pull-up on TX keeps the bus quiet during boot.</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Boot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D0, D8, D9 (GPIO2, 8, 9) are sampled at reset. Never pull them low at power-up.</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Analog inputs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D1, D2 (ADC1). D3 is ADC2: use it as digital.</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Arduino "USB CDC On Boot" = Enabled, so Serial uses USB and not D7. Use D-pin names, not GPIO numbers.</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Connector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One Deutsch DT13-4P per node (12 V, GND, CAN-H, CAN-L), mating with the DT06-4S drop plug. Pin order per the harness standards doc.</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 V in → B340A reverse-polarity diode → SMBJ15A TVS → LM1084-5.0 → 1N5819 → XIAO 5V pin.</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Protection</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ESD2CAN24-Q1 on CAN-H/CAN-L at the connector.</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Design start</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Club Altium project template plus the CAN Node Core reuse block.</w:t>
            </w:r>
          </w:p>
        </w:tc>
      </w:tr>
    </w:tbl>
    <w:p>
      <w:pPr>
        <w:pStyle w:val="Heading1"/>
        <w:spacing w:after="100" w:before="240"/>
      </w:pPr>
      <w:r>
        <w:rPr>
          <w:rFonts w:ascii="Arial" w:cs="Arial" w:eastAsia="Arial" w:hAnsi="Arial"/>
          <w:b/>
          <w:bCs/>
          <w:sz w:val="26"/>
          <w:szCs w:val="26"/>
        </w:rPr>
        <w:t xml:space="preserve">4. What every node must send</w:t>
      </w:r>
    </w:p>
    <w:p>
      <w:pPr>
        <w:pStyle w:val="Heading2"/>
        <w:spacing w:after="80" w:before="160"/>
      </w:pPr>
      <w:r>
        <w:rPr>
          <w:rFonts w:ascii="Arial" w:cs="Arial" w:eastAsia="Arial" w:hAnsi="Arial"/>
          <w:b/>
          <w:bCs/>
          <w:sz w:val="22"/>
          <w:szCs w:val="22"/>
        </w:rPr>
        <w:t xml:space="preserve">Heartbeat: once per second on 0x700 + node ID (no header)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cantSplit/>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Node ID</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From the node ID table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State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booting, 1 OK, 2 warning, 3 fault</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2–3</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Error flags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Bits 0–7 node library: 0 no SYNC seen, 1 CAN error-passive, 2 TX queue overflow, 3 brownout/watchdog reset. Bits 8–15 node-specific</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4–5</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 version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 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Major, minor</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6–7</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Uptime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Seconds since power-up</w:t>
            </w:r>
          </w:p>
        </w:tc>
      </w:tr>
    </w:tbl>
    <w:p>
      <w:pPr>
        <w:pStyle w:val="Heading2"/>
        <w:spacing w:after="80" w:before="160"/>
      </w:pPr>
      <w:r>
        <w:rPr>
          <w:rFonts w:ascii="Arial" w:cs="Arial" w:eastAsia="Arial" w:hAnsi="Arial"/>
          <w:b/>
          <w:bCs/>
          <w:sz w:val="22"/>
          <w:szCs w:val="22"/>
        </w:rPr>
        <w:t xml:space="preserve">Data frames: 3-byte header + up to 5 data bytes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cantSplit/>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Sequence counter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per message on this ID, wraps 255 → 0. A gap means a dropped frame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Time since 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µs since the node last saw SYNC (0x080). 0xFFFF = no SYNC yet</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3–7</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Data</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Per message, below</w:t>
            </w:r>
          </w:p>
        </w:tc>
      </w:tr>
    </w:tbl>
    <w:p>
      <w:pPr>
        <w:spacing w:after="100"/>
      </w:pPr>
      <w:r>
        <w:rPr>
          <w:rFonts w:ascii="Arial" w:cs="Arial" w:eastAsia="Arial" w:hAnsi="Arial"/>
          <w:sz w:val="20"/>
          <w:szCs w:val="20"/>
        </w:rPr>
        <w:t xml:space="preserve">The hub sends SYNC on 0x080 every 50 ms. Each node zeroes its µs counter on SYNC. On the bench model nodes may send 0xFFFF and rely on the hub timestamp.</w:t>
      </w:r>
    </w:p>
    <w:p>
      <w:pPr>
        <w:pStyle w:val="Heading1"/>
        <w:spacing w:after="100" w:before="240"/>
      </w:pPr>
      <w:r>
        <w:rPr>
          <w:rFonts w:ascii="Arial" w:cs="Arial" w:eastAsia="Arial" w:hAnsi="Arial"/>
          <w:b/>
          <w:bCs/>
          <w:sz w:val="26"/>
          <w:szCs w:val="26"/>
        </w:rPr>
        <w:t xml:space="preserve">5. Data rules</w:t>
      </w:r>
    </w:p>
    <w:p>
      <w:pPr>
        <w:pStyle w:val="ListParagraph"/>
        <w:numPr>
          <w:ilvl w:val="0"/>
          <w:numId w:val="2"/>
        </w:numPr>
        <w:spacing w:after="60"/>
      </w:pPr>
      <w:r>
        <w:rPr>
          <w:rFonts w:ascii="Arial" w:cs="Arial" w:eastAsia="Arial" w:hAnsi="Arial"/>
          <w:b/>
          <w:bCs/>
          <w:sz w:val="20"/>
          <w:szCs w:val="20"/>
        </w:rPr>
        <w:t xml:space="preserve">Integers only, </w:t>
      </w:r>
      <w:r>
        <w:rPr>
          <w:rFonts w:ascii="Arial" w:cs="Arial" w:eastAsia="Arial" w:hAnsi="Arial"/>
          <w:sz w:val="20"/>
          <w:szCs w:val="20"/>
        </w:rPr>
        <w:t xml:space="preserve">little-endian. No floats on the bus.</w:t>
      </w:r>
    </w:p>
    <w:p>
      <w:pPr>
        <w:pStyle w:val="ListParagraph"/>
        <w:numPr>
          <w:ilvl w:val="0"/>
          <w:numId w:val="2"/>
        </w:numPr>
        <w:spacing w:after="60"/>
      </w:pPr>
      <w:r>
        <w:rPr>
          <w:rFonts w:ascii="Arial" w:cs="Arial" w:eastAsia="Arial" w:hAnsi="Arial"/>
          <w:b/>
          <w:bCs/>
          <w:sz w:val="20"/>
          <w:szCs w:val="20"/>
        </w:rPr>
        <w:t xml:space="preserve">Scaled: </w:t>
      </w:r>
      <w:r>
        <w:rPr>
          <w:rFonts w:ascii="Arial" w:cs="Arial" w:eastAsia="Arial" w:hAnsi="Arial"/>
          <w:sz w:val="20"/>
          <w:szCs w:val="20"/>
        </w:rPr>
        <w:t xml:space="preserve">real value = raw × factor + offset, as listed in the DBC.</w:t>
      </w:r>
    </w:p>
    <w:p>
      <w:pPr>
        <w:pStyle w:val="ListParagraph"/>
        <w:numPr>
          <w:ilvl w:val="0"/>
          <w:numId w:val="2"/>
        </w:numPr>
        <w:spacing w:after="60"/>
      </w:pPr>
      <w:r>
        <w:rPr>
          <w:rFonts w:ascii="Arial" w:cs="Arial" w:eastAsia="Arial" w:hAnsi="Arial"/>
          <w:b/>
          <w:bCs/>
          <w:sz w:val="20"/>
          <w:szCs w:val="20"/>
        </w:rPr>
        <w:t xml:space="preserve">Signed types </w:t>
      </w:r>
      <w:r>
        <w:rPr>
          <w:rFonts w:ascii="Arial" w:cs="Arial" w:eastAsia="Arial" w:hAnsi="Arial"/>
          <w:sz w:val="20"/>
          <w:szCs w:val="20"/>
        </w:rPr>
        <w:t xml:space="preserve">for anything that can go negative.</w:t>
      </w:r>
    </w:p>
    <w:p>
      <w:pPr>
        <w:pStyle w:val="ListParagraph"/>
        <w:numPr>
          <w:ilvl w:val="0"/>
          <w:numId w:val="2"/>
        </w:numPr>
        <w:spacing w:after="60"/>
      </w:pPr>
      <w:r>
        <w:rPr>
          <w:rFonts w:ascii="Arial" w:cs="Arial" w:eastAsia="Arial" w:hAnsi="Arial"/>
          <w:b/>
          <w:bCs/>
          <w:sz w:val="20"/>
          <w:szCs w:val="20"/>
        </w:rPr>
        <w:t xml:space="preserve">Not available: </w:t>
      </w:r>
      <w:r>
        <w:rPr>
          <w:rFonts w:ascii="Arial" w:cs="Arial" w:eastAsia="Arial" w:hAnsi="Arial"/>
          <w:sz w:val="20"/>
          <w:szCs w:val="20"/>
        </w:rPr>
        <w:t xml:space="preserve">all ones (0xFF, 0xFFFF; 0x7FFF signed). Never 0.</w:t>
      </w:r>
    </w:p>
    <w:p>
      <w:pPr>
        <w:pStyle w:val="ListParagraph"/>
        <w:numPr>
          <w:ilvl w:val="0"/>
          <w:numId w:val="2"/>
        </w:numPr>
        <w:spacing w:after="60"/>
      </w:pPr>
      <w:r>
        <w:rPr>
          <w:rFonts w:ascii="Arial" w:cs="Arial" w:eastAsia="Arial" w:hAnsi="Arial"/>
          <w:b/>
          <w:bCs/>
          <w:sz w:val="20"/>
          <w:szCs w:val="20"/>
        </w:rPr>
        <w:t xml:space="preserve">Fixed rates: </w:t>
      </w:r>
      <w:r>
        <w:rPr>
          <w:rFonts w:ascii="Arial" w:cs="Arial" w:eastAsia="Arial" w:hAnsi="Arial"/>
          <w:sz w:val="20"/>
          <w:szCs w:val="20"/>
        </w:rPr>
        <w:t xml:space="preserve">periodic messages on a steady schedule. Faults go out on change, then 10 Hz while active.</w:t>
      </w:r>
    </w:p>
    <w:p>
      <w:pPr>
        <w:pStyle w:val="ListParagraph"/>
        <w:numPr>
          <w:ilvl w:val="0"/>
          <w:numId w:val="2"/>
        </w:numPr>
        <w:spacing w:after="60"/>
      </w:pPr>
      <w:r>
        <w:rPr>
          <w:rFonts w:ascii="Arial" w:cs="Arial" w:eastAsia="Arial" w:hAnsi="Arial"/>
          <w:b/>
          <w:bCs/>
          <w:sz w:val="20"/>
          <w:szCs w:val="20"/>
        </w:rPr>
        <w:t xml:space="preserve">Stay in your slice: </w:t>
      </w:r>
      <w:r>
        <w:rPr>
          <w:rFonts w:ascii="Arial" w:cs="Arial" w:eastAsia="Arial" w:hAnsi="Arial"/>
          <w:sz w:val="20"/>
          <w:szCs w:val="20"/>
        </w:rPr>
        <w:t xml:space="preserve">a node only sends on IDs assigned to it in the registry.</w:t>
      </w:r>
    </w:p>
    <w:p>
      <w:pPr>
        <w:pStyle w:val="Heading1"/>
        <w:spacing w:after="100" w:before="240"/>
      </w:pPr>
      <w:r>
        <w:rPr>
          <w:rFonts w:ascii="Arial" w:cs="Arial" w:eastAsia="Arial" w:hAnsi="Arial"/>
          <w:b/>
          <w:bCs/>
          <w:sz w:val="26"/>
          <w:szCs w:val="26"/>
        </w:rPr>
        <w:t xml:space="preserve">6. CAN ID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cantSplit/>
          <w:tblHeader/>
        </w:trPr>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IDs</w:t>
            </w:r>
          </w:p>
        </w:tc>
        <w:tc>
          <w:tcPr>
            <w:tcW w:type="dxa" w:w="7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Block</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0x000–0x07F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Faults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0x080–0x0FF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Timing (SYNC 0x080, GPS time 0x090)</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0x100–0x1FF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Steering and driver inputs (cockpit 0x120–0x121)</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0x200–0x2FF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0x300–0x3FF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Suspension and wheels (corners 0x320–0x323)</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0x400–0x4FF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Vehicle dynamics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0x500–0x5FF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Electrical</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0x600–0x6FF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Spare</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0x700–0x77F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Heartbeats (0x700 + node ID)</w:t>
            </w:r>
          </w:p>
        </w:tc>
      </w:tr>
    </w:tbl>
    <w:p>
      <w:pPr>
        <w:pStyle w:val="Heading2"/>
        <w:spacing w:after="80" w:before="160"/>
      </w:pPr>
      <w:r>
        <w:rPr>
          <w:rFonts w:ascii="Arial" w:cs="Arial" w:eastAsia="Arial" w:hAnsi="Arial"/>
          <w:b/>
          <w:bCs/>
          <w:sz w:val="22"/>
          <w:szCs w:val="22"/>
        </w:rPr>
        <w:t xml:space="preserve">Node IDs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320"/>
        <w:gridCol w:w="1800"/>
        <w:gridCol w:w="2000"/>
      </w:tblGrid>
      <w:tr>
        <w:trPr>
          <w:cantSplit/>
          <w:tblHeader/>
        </w:trPr>
        <w:tc>
          <w:tcPr>
            <w:tcW w:type="dxa" w:w="1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 ID</w:t>
            </w:r>
          </w:p>
        </w:tc>
        <w:tc>
          <w:tcPr>
            <w:tcW w:type="dxa" w:w="4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w:t>
            </w:r>
          </w:p>
        </w:tc>
        <w:tc>
          <w:tcPr>
            <w:tcW w:type="dxa" w:w="1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Heartbeat</w:t>
            </w:r>
          </w:p>
        </w:tc>
        <w:tc>
          <w:tcPr>
            <w:tcW w:type="dxa" w:w="20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Built by</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0x701</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0x702</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Toph</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0x03</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Retired (was front diff).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0x04</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Retired (was fuel gauge).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0x05</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Retired (was SensorBoardV2).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0x06</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0x706</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Unassigned</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0x07</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0x707</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 if built</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Retired (was rear diff).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0x09–0x0C</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Corners: FL, FR, RL, RR</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0x709–0x70C</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Shock team</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0x0D</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0x70D</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Unassigned</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0x10–0x7F</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New nodes, claimed in the registry</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0x710–0x77F</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bl>
    <w:p>
      <w:pPr>
        <w:pStyle w:val="Heading1"/>
        <w:spacing w:after="100" w:before="240"/>
      </w:pPr>
      <w:r>
        <w:rPr>
          <w:rFonts w:ascii="Arial" w:cs="Arial" w:eastAsia="Arial" w:hAnsi="Arial"/>
          <w:b/>
          <w:bCs/>
          <w:sz w:val="26"/>
          <w:szCs w:val="26"/>
        </w:rPr>
        <w:t xml:space="preserve">7. Messages</w:t>
      </w:r>
    </w:p>
    <w:p>
      <w:pPr>
        <w:spacing w:after="100"/>
      </w:pPr>
      <w:r>
        <w:rPr>
          <w:rFonts w:ascii="Arial" w:cs="Arial" w:eastAsia="Arial" w:hAnsi="Arial"/>
          <w:sz w:val="20"/>
          <w:szCs w:val="20"/>
        </w:rPr>
        <w:t xml:space="preserve">Generated from dbc/baja_daq.dbc. Hub-internal messages are logged under these IDs but never sent on the wire.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500"/>
        <w:gridCol w:w="1200"/>
        <w:gridCol w:w="800"/>
        <w:gridCol w:w="3720"/>
      </w:tblGrid>
      <w:tr>
        <w:trPr>
          <w:cantSplit/>
          <w:tblHeader/>
        </w:trPr>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w:t>
            </w:r>
          </w:p>
        </w:tc>
        <w:tc>
          <w:tcPr>
            <w:tcW w:type="dxa" w:w="17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Message</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Sent by</w:t>
            </w:r>
          </w:p>
        </w:tc>
        <w:tc>
          <w:tcPr>
            <w:tcW w:type="dxa" w:w="12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Rate</w:t>
            </w:r>
          </w:p>
        </w:tc>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Header</w:t>
            </w:r>
          </w:p>
        </w:tc>
        <w:tc>
          <w:tcPr>
            <w:tcW w:type="dxa" w:w="37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Data bytes: signal, type, factor, unit</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SyncCounter,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0x090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0–3: UtcTimeOfDay, u32, 1 ms</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RS_SteerAngles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FrontAngle, i16, 0.01 deg</w:t>
            </w:r>
          </w:p>
          <w:p>
            <w:r>
              <w:rPr>
                <w:rFonts w:ascii="Arial" w:cs="Arial" w:eastAsia="Arial" w:hAnsi="Arial"/>
                <w:b w:val="false"/>
                <w:bCs w:val="false"/>
                <w:sz w:val="17"/>
                <w:szCs w:val="17"/>
              </w:rPr>
              <w:t xml:space="preserve">5–6: RearAngle, i16, 0.01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RS_SteerMotor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MotorCurrent, i16, 0.01 A</w:t>
            </w:r>
          </w:p>
          <w:p>
            <w:r>
              <w:rPr>
                <w:rFonts w:ascii="Arial" w:cs="Arial" w:eastAsia="Arial" w:hAnsi="Arial"/>
                <w:b w:val="false"/>
                <w:bCs w:val="false"/>
                <w:sz w:val="17"/>
                <w:szCs w:val="17"/>
              </w:rPr>
              <w:t xml:space="preserve">5: Mode,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CP_Driver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SteeringWheelAngle, i16, 0.1 deg</w:t>
            </w:r>
          </w:p>
          <w:p>
            <w:r>
              <w:rPr>
                <w:rFonts w:ascii="Arial" w:cs="Arial" w:eastAsia="Arial" w:hAnsi="Arial"/>
                <w:b w:val="false"/>
                <w:bCs w:val="false"/>
                <w:sz w:val="17"/>
                <w:szCs w:val="17"/>
              </w:rPr>
              <w:t xml:space="preserve">5: Throttle, u8, 0.5 %</w:t>
            </w:r>
          </w:p>
          <w:p>
            <w:r>
              <w:rPr>
                <w:rFonts w:ascii="Arial" w:cs="Arial" w:eastAsia="Arial" w:hAnsi="Arial"/>
                <w:b w:val="false"/>
                <w:bCs w:val="false"/>
                <w:sz w:val="17"/>
                <w:szCs w:val="17"/>
              </w:rPr>
              <w:t xml:space="preserve">6.0: BrakeSwitch, bit</w:t>
            </w:r>
          </w:p>
          <w:p>
            <w:r>
              <w:rPr>
                <w:rFonts w:ascii="Arial" w:cs="Arial" w:eastAsia="Arial" w:hAnsi="Arial"/>
                <w:b w:val="false"/>
                <w:bCs w:val="false"/>
                <w:sz w:val="17"/>
                <w:szCs w:val="17"/>
              </w:rPr>
              <w:t xml:space="preserve">6.1: MarkerButton, bit</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CP_Brakes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FrontBrakePressure, u16, 0.1 bar</w:t>
            </w:r>
          </w:p>
          <w:p>
            <w:r>
              <w:rPr>
                <w:rFonts w:ascii="Arial" w:cs="Arial" w:eastAsia="Arial" w:hAnsi="Arial"/>
                <w:b w:val="false"/>
                <w:bCs w:val="false"/>
                <w:sz w:val="17"/>
                <w:szCs w:val="17"/>
              </w:rPr>
              <w:t xml:space="preserve">5–6: RearBrakePressure, u16, 0.1 bar</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PT_EngineCVT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EngineSpeed, u16, 1 rpm</w:t>
            </w:r>
          </w:p>
          <w:p>
            <w:r>
              <w:rPr>
                <w:rFonts w:ascii="Arial" w:cs="Arial" w:eastAsia="Arial" w:hAnsi="Arial"/>
                <w:b w:val="false"/>
                <w:bCs w:val="false"/>
                <w:sz w:val="17"/>
                <w:szCs w:val="17"/>
              </w:rPr>
              <w:t xml:space="preserve">5–6: CvtSecondarySpeed, u16, 1 rpm</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PT_Temps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CvtPrimaryTemp, u8, 1 °C, offset −40</w:t>
            </w:r>
          </w:p>
          <w:p>
            <w:r>
              <w:rPr>
                <w:rFonts w:ascii="Arial" w:cs="Arial" w:eastAsia="Arial" w:hAnsi="Arial"/>
                <w:b w:val="false"/>
                <w:bCs w:val="false"/>
                <w:sz w:val="17"/>
                <w:szCs w:val="17"/>
              </w:rPr>
              <w:t xml:space="preserve">4: CvtSecondaryTemp, u8, 1 °C, offset −40</w:t>
            </w:r>
          </w:p>
          <w:p>
            <w:r>
              <w:rPr>
                <w:rFonts w:ascii="Arial" w:cs="Arial" w:eastAsia="Arial" w:hAnsi="Arial"/>
                <w:b w:val="false"/>
                <w:bCs w:val="false"/>
                <w:sz w:val="17"/>
                <w:szCs w:val="17"/>
              </w:rPr>
              <w:t xml:space="preserve">5: HeadTemp, u8, 2 °C</w:t>
            </w:r>
          </w:p>
          <w:p>
            <w:r>
              <w:rPr>
                <w:rFonts w:ascii="Arial" w:cs="Arial" w:eastAsia="Arial" w:hAnsi="Arial"/>
                <w:b w:val="false"/>
                <w:bCs w:val="false"/>
                <w:sz w:val="17"/>
                <w:szCs w:val="17"/>
              </w:rPr>
              <w:t xml:space="preserve">6: GearboxTemp, u8, 1 °C, offset −40</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CornerFL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CORNER_FL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CornerFR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CORNER_FR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0x322</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CornerRL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CORNER_RL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0x323</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CornerRR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CORNER_RR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HUB_IMU_Accel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AccelX, i16, 0.001 g</w:t>
            </w:r>
          </w:p>
          <w:p>
            <w:r>
              <w:rPr>
                <w:rFonts w:ascii="Arial" w:cs="Arial" w:eastAsia="Arial" w:hAnsi="Arial"/>
                <w:b w:val="false"/>
                <w:bCs w:val="false"/>
                <w:sz w:val="17"/>
                <w:szCs w:val="17"/>
              </w:rPr>
              <w:t xml:space="preserve">2–3: AccelY, i16, 0.001 g</w:t>
            </w:r>
          </w:p>
          <w:p>
            <w:r>
              <w:rPr>
                <w:rFonts w:ascii="Arial" w:cs="Arial" w:eastAsia="Arial" w:hAnsi="Arial"/>
                <w:b w:val="false"/>
                <w:bCs w:val="false"/>
                <w:sz w:val="17"/>
                <w:szCs w:val="17"/>
              </w:rPr>
              <w:t xml:space="preserve">4–5: AccelZ, i16, 0.001 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HUB_IMU_Gyro</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GyroX, i16, 0.1 deg/s</w:t>
            </w:r>
          </w:p>
          <w:p>
            <w:r>
              <w:rPr>
                <w:rFonts w:ascii="Arial" w:cs="Arial" w:eastAsia="Arial" w:hAnsi="Arial"/>
                <w:b w:val="false"/>
                <w:bCs w:val="false"/>
                <w:sz w:val="17"/>
                <w:szCs w:val="17"/>
              </w:rPr>
              <w:t xml:space="preserve">2–3: GyroY, i16, 0.1 deg/s</w:t>
            </w:r>
          </w:p>
          <w:p>
            <w:r>
              <w:rPr>
                <w:rFonts w:ascii="Arial" w:cs="Arial" w:eastAsia="Arial" w:hAnsi="Arial"/>
                <w:b w:val="false"/>
                <w:bCs w:val="false"/>
                <w:sz w:val="17"/>
                <w:szCs w:val="17"/>
              </w:rPr>
              <w:t xml:space="preserve">4–5: GyroZ, i16, 0.1 deg/s</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GPS_Lat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Latitude, i32, 1e-07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Longitude, i32, 1e-07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0x412</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GPS_SpeedHeading</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GroundSpeed, u16, 0.01 m/s</w:t>
            </w:r>
          </w:p>
          <w:p>
            <w:r>
              <w:rPr>
                <w:rFonts w:ascii="Arial" w:cs="Arial" w:eastAsia="Arial" w:hAnsi="Arial"/>
                <w:b w:val="false"/>
                <w:bCs w:val="false"/>
                <w:sz w:val="17"/>
                <w:szCs w:val="17"/>
              </w:rPr>
              <w:t xml:space="preserve">5–6: Heading, u16, 0.01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HUB_Battery</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BatteryVoltage, u16, 0.01 V</w:t>
            </w:r>
          </w:p>
        </w:tc>
      </w:tr>
    </w:tbl>
    <w:p>
      <w:pPr>
        <w:pStyle w:val="Heading1"/>
        <w:spacing w:after="100" w:before="240"/>
      </w:pPr>
      <w:r>
        <w:rPr>
          <w:rFonts w:ascii="Arial" w:cs="Arial" w:eastAsia="Arial" w:hAnsi="Arial"/>
          <w:b/>
          <w:bCs/>
          <w:sz w:val="26"/>
          <w:szCs w:val="26"/>
        </w:rPr>
        <w:t xml:space="preserve">8. Bus load</w:t>
      </w:r>
    </w:p>
    <w:p>
      <w:pPr>
        <w:spacing w:after="100"/>
      </w:pPr>
      <w:r>
        <w:rPr>
          <w:rFonts w:ascii="Arial" w:cs="Arial" w:eastAsia="Arial" w:hAnsi="Arial"/>
          <w:sz w:val="20"/>
          <w:szCs w:val="20"/>
        </w:rPr>
        <w:t>All periodic on-bus messages total about 1,370 frames/s, or 17.7% of 1 Mbit/s worst case with bit stuffing. The limit is 50%. tools/check_dbc.py recomputes this on every DBC change.</w:t>
      </w:r>
    </w:p>
    <w:p>
      <w:pPr>
        <w:pStyle w:val="Heading1"/>
        <w:spacing w:after="100" w:before="240"/>
      </w:pPr>
      <w:r>
        <w:rPr>
          <w:rFonts w:ascii="Arial" w:cs="Arial" w:eastAsia="Arial" w:hAnsi="Arial"/>
          <w:b/>
          <w:bCs/>
          <w:sz w:val="26"/>
          <w:szCs w:val="26"/>
        </w:rPr>
        <w:t xml:space="preserve">9. Adding a new sensor</w:t>
      </w:r>
    </w:p>
    <w:p>
      <w:pPr>
        <w:pStyle w:val="ListParagraph"/>
        <w:numPr>
          <w:ilvl w:val="0"/>
          <w:numId w:val="3"/>
        </w:numPr>
        <w:spacing w:after="60"/>
      </w:pPr>
      <w:r>
        <w:rPr>
          <w:rFonts w:ascii="Arial" w:cs="Arial" w:eastAsia="Arial" w:hAnsi="Arial"/>
          <w:sz w:val="20"/>
          <w:szCs w:val="20"/>
        </w:rPr>
        <w:t xml:space="preserve">Claim a node ID and an ID slice in the CAN ID registry (Wrigley).</w:t>
      </w:r>
    </w:p>
    <w:p>
      <w:pPr>
        <w:pStyle w:val="ListParagraph"/>
        <w:numPr>
          <w:ilvl w:val="0"/>
          <w:numId w:val="3"/>
        </w:numPr>
        <w:spacing w:after="60"/>
      </w:pPr>
      <w:r>
        <w:rPr>
          <w:rFonts w:ascii="Arial" w:cs="Arial" w:eastAsia="Arial" w:hAnsi="Arial"/>
          <w:sz w:val="20"/>
          <w:szCs w:val="20"/>
        </w:rPr>
        <w:t xml:space="preserve">Add every signal to the DBC: bytes, type, factor, offset, unit, rate.</w:t>
      </w:r>
    </w:p>
    <w:p>
      <w:pPr>
        <w:pStyle w:val="ListParagraph"/>
        <w:numPr>
          <w:ilvl w:val="0"/>
          <w:numId w:val="3"/>
        </w:numPr>
        <w:spacing w:after="60"/>
      </w:pPr>
      <w:r>
        <w:rPr>
          <w:rFonts w:ascii="Arial" w:cs="Arial" w:eastAsia="Arial" w:hAnsi="Arial"/>
          <w:sz w:val="20"/>
          <w:szCs w:val="20"/>
        </w:rPr>
        <w:t xml:space="preserve">Run tools/check_dbc.py until it prints PASS. Toph reviews.</w:t>
      </w:r>
    </w:p>
    <w:p>
      <w:pPr>
        <w:pStyle w:val="ListParagraph"/>
        <w:numPr>
          <w:ilvl w:val="0"/>
          <w:numId w:val="3"/>
        </w:numPr>
        <w:spacing w:after="60"/>
      </w:pPr>
      <w:r>
        <w:rPr>
          <w:rFonts w:ascii="Arial" w:cs="Arial" w:eastAsia="Arial" w:hAnsi="Arial"/>
          <w:sz w:val="20"/>
          <w:szCs w:val="20"/>
        </w:rPr>
        <w:t xml:space="preserve">Build the board from the club template and CAN Node Core block; build firmware on the node library.</w:t>
      </w:r>
    </w:p>
    <w:p>
      <w:pPr>
        <w:pStyle w:val="ListParagraph"/>
        <w:numPr>
          <w:ilvl w:val="0"/>
          <w:numId w:val="3"/>
        </w:numPr>
        <w:spacing w:after="60"/>
      </w:pPr>
      <w:r>
        <w:rPr>
          <w:rFonts w:ascii="Arial" w:cs="Arial" w:eastAsia="Arial" w:hAnsi="Arial"/>
          <w:sz w:val="20"/>
          <w:szCs w:val="20"/>
        </w:rPr>
        <w:t xml:space="preserve">Bench test: plug in, see the heartbeat on the dashboard, check values decode in real units.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e4506580abe7b2216221aad0ba140fcd876cb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2026-10-20T08:11:45.231Z</dcterms:created>
  <dcterms:modified xsi:type="dcterms:W3CDTF">2026-10-20T08:11:45.231Z</dcterms:modified>
</cp:coreProperties>
</file>

<file path=docProps/custom.xml><?xml version="1.0" encoding="utf-8"?>
<Properties xmlns="http://schemas.openxmlformats.org/officeDocument/2006/custom-properties" xmlns:vt="http://schemas.openxmlformats.org/officeDocument/2006/docPropsVTypes"/>
</file>