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052A3" w:rsidP="046198A9" w:rsidRDefault="00764F18" w14:paraId="5F13407B" w14:textId="56164AED">
      <w:pPr>
        <w:spacing w:after="120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046198A9" w:rsidR="6E57CE5C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046198A9" w:rsidR="179D18E2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046198A9" w:rsidR="00764F18">
        <w:rPr>
          <w:rFonts w:ascii="Times New Roman" w:hAnsi="Times New Roman" w:cs="Times New Roman"/>
          <w:b w:val="1"/>
          <w:bCs w:val="1"/>
          <w:sz w:val="32"/>
          <w:szCs w:val="32"/>
        </w:rPr>
        <w:t>Моделиране с графи. Примери за моделиране с графи. Представяне на графи.</w:t>
      </w:r>
    </w:p>
    <w:p w:rsidRPr="005311CE" w:rsidR="007C20A8" w:rsidP="007C20A8" w:rsidRDefault="001369D2" w14:paraId="009D8B39" w14:textId="77777777">
      <w:pPr>
        <w:pStyle w:val="a3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311CE">
        <w:rPr>
          <w:rFonts w:ascii="Times New Roman" w:hAnsi="Times New Roman" w:cs="Times New Roman"/>
          <w:i/>
          <w:sz w:val="28"/>
          <w:szCs w:val="28"/>
          <w:u w:val="single"/>
        </w:rPr>
        <w:t>Граф. Основни понятия</w:t>
      </w:r>
    </w:p>
    <w:p w:rsidRPr="007C20A8" w:rsidR="00656E10" w:rsidP="007C20A8" w:rsidRDefault="003F21C6" w14:paraId="36F2C9B2" w14:textId="77777777">
      <w:pPr>
        <w:spacing w:after="120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C20A8">
        <w:rPr>
          <w:rFonts w:ascii="Times New Roman" w:hAnsi="Times New Roman" w:cs="Times New Roman"/>
          <w:sz w:val="28"/>
          <w:szCs w:val="28"/>
        </w:rPr>
        <w:t xml:space="preserve">Графът е съвкупност от </w:t>
      </w:r>
      <w:r w:rsidRPr="007C20A8" w:rsidR="001369D2">
        <w:rPr>
          <w:rFonts w:ascii="Times New Roman" w:hAnsi="Times New Roman" w:cs="Times New Roman"/>
          <w:sz w:val="28"/>
          <w:szCs w:val="28"/>
        </w:rPr>
        <w:t>две групи елементи – точки (</w:t>
      </w:r>
      <w:r w:rsidRPr="007C20A8">
        <w:rPr>
          <w:rFonts w:ascii="Times New Roman" w:hAnsi="Times New Roman" w:cs="Times New Roman"/>
          <w:sz w:val="28"/>
          <w:szCs w:val="28"/>
        </w:rPr>
        <w:t>върхове</w:t>
      </w:r>
      <w:r w:rsidRPr="007C20A8" w:rsidR="001369D2">
        <w:rPr>
          <w:rFonts w:ascii="Times New Roman" w:hAnsi="Times New Roman" w:cs="Times New Roman"/>
          <w:sz w:val="28"/>
          <w:szCs w:val="28"/>
        </w:rPr>
        <w:t>)</w:t>
      </w:r>
      <w:r w:rsidRPr="007C20A8">
        <w:rPr>
          <w:rFonts w:ascii="Times New Roman" w:hAnsi="Times New Roman" w:cs="Times New Roman"/>
          <w:sz w:val="28"/>
          <w:szCs w:val="28"/>
        </w:rPr>
        <w:t xml:space="preserve"> и </w:t>
      </w:r>
      <w:r w:rsidRPr="007C20A8" w:rsidR="001369D2">
        <w:rPr>
          <w:rFonts w:ascii="Times New Roman" w:hAnsi="Times New Roman" w:cs="Times New Roman"/>
          <w:sz w:val="28"/>
          <w:szCs w:val="28"/>
        </w:rPr>
        <w:t>линии (</w:t>
      </w:r>
      <w:r w:rsidRPr="007C20A8">
        <w:rPr>
          <w:rFonts w:ascii="Times New Roman" w:hAnsi="Times New Roman" w:cs="Times New Roman"/>
          <w:sz w:val="28"/>
          <w:szCs w:val="28"/>
        </w:rPr>
        <w:t>ребра</w:t>
      </w:r>
      <w:r w:rsidRPr="007C20A8" w:rsidR="001369D2">
        <w:rPr>
          <w:rFonts w:ascii="Times New Roman" w:hAnsi="Times New Roman" w:cs="Times New Roman"/>
          <w:sz w:val="28"/>
          <w:szCs w:val="28"/>
        </w:rPr>
        <w:t xml:space="preserve">), съединяващи някои двойки точки. Най – често точките се изобразяват в равнина, а линиите са прави. Множеството на </w:t>
      </w:r>
      <w:r w:rsidRPr="007C20A8" w:rsidR="00656E10">
        <w:rPr>
          <w:rFonts w:ascii="Times New Roman" w:hAnsi="Times New Roman" w:cs="Times New Roman"/>
          <w:sz w:val="28"/>
          <w:szCs w:val="28"/>
        </w:rPr>
        <w:t>върховете</w:t>
      </w:r>
      <w:r w:rsidRPr="007C20A8" w:rsidR="001369D2">
        <w:rPr>
          <w:rFonts w:ascii="Times New Roman" w:hAnsi="Times New Roman" w:cs="Times New Roman"/>
          <w:sz w:val="28"/>
          <w:szCs w:val="28"/>
        </w:rPr>
        <w:t xml:space="preserve"> се бележи с </w:t>
      </w:r>
      <w:r w:rsidRPr="007C20A8" w:rsidR="001369D2">
        <w:rPr>
          <w:rFonts w:ascii="Times New Roman" w:hAnsi="Times New Roman" w:cs="Times New Roman"/>
          <w:sz w:val="28"/>
          <w:szCs w:val="28"/>
          <w:lang w:val="en-US"/>
        </w:rPr>
        <w:t xml:space="preserve">V, </w:t>
      </w:r>
      <w:r w:rsidRPr="007C20A8" w:rsidR="001369D2">
        <w:rPr>
          <w:rFonts w:ascii="Times New Roman" w:hAnsi="Times New Roman" w:cs="Times New Roman"/>
          <w:sz w:val="28"/>
          <w:szCs w:val="28"/>
        </w:rPr>
        <w:t xml:space="preserve">а множеството на </w:t>
      </w:r>
      <w:r w:rsidRPr="007C20A8" w:rsidR="00656E10">
        <w:rPr>
          <w:rFonts w:ascii="Times New Roman" w:hAnsi="Times New Roman" w:cs="Times New Roman"/>
          <w:sz w:val="28"/>
          <w:szCs w:val="28"/>
        </w:rPr>
        <w:t>ребрата</w:t>
      </w:r>
      <w:r w:rsidRPr="007C20A8" w:rsidR="001369D2">
        <w:rPr>
          <w:rFonts w:ascii="Times New Roman" w:hAnsi="Times New Roman" w:cs="Times New Roman"/>
          <w:sz w:val="28"/>
          <w:szCs w:val="28"/>
        </w:rPr>
        <w:t xml:space="preserve"> с Е.</w:t>
      </w:r>
      <w:r w:rsidRPr="007C20A8" w:rsidR="00A74ADD">
        <w:rPr>
          <w:rFonts w:ascii="Times New Roman" w:hAnsi="Times New Roman" w:cs="Times New Roman"/>
          <w:sz w:val="28"/>
          <w:szCs w:val="28"/>
        </w:rPr>
        <w:t xml:space="preserve"> Съвкупност</w:t>
      </w:r>
      <w:r w:rsidRPr="007C20A8" w:rsidR="00656E10">
        <w:rPr>
          <w:rFonts w:ascii="Times New Roman" w:hAnsi="Times New Roman" w:cs="Times New Roman"/>
          <w:sz w:val="28"/>
          <w:szCs w:val="28"/>
        </w:rPr>
        <w:t>та</w:t>
      </w:r>
      <w:r w:rsidRPr="007C20A8" w:rsidR="001369D2">
        <w:rPr>
          <w:rFonts w:ascii="Times New Roman" w:hAnsi="Times New Roman" w:cs="Times New Roman"/>
          <w:sz w:val="28"/>
          <w:szCs w:val="28"/>
        </w:rPr>
        <w:t xml:space="preserve"> </w:t>
      </w:r>
      <w:r w:rsidRPr="007C20A8">
        <w:rPr>
          <w:rFonts w:ascii="Times New Roman" w:hAnsi="Times New Roman" w:cs="Times New Roman"/>
          <w:i/>
          <w:sz w:val="28"/>
          <w:szCs w:val="28"/>
          <w:lang w:val="en-US"/>
        </w:rPr>
        <w:t>G(V,E)</w:t>
      </w:r>
      <w:r w:rsidRPr="007C20A8" w:rsidR="00A74A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20A8" w:rsidR="00A74ADD">
        <w:rPr>
          <w:rFonts w:ascii="Times New Roman" w:hAnsi="Times New Roman" w:cs="Times New Roman"/>
          <w:sz w:val="28"/>
          <w:szCs w:val="28"/>
        </w:rPr>
        <w:t>ще наричаме граф.</w:t>
      </w:r>
      <w:r w:rsidRPr="007C20A8" w:rsidR="00656E10">
        <w:rPr>
          <w:rFonts w:ascii="Times New Roman" w:hAnsi="Times New Roman" w:cs="Times New Roman"/>
          <w:sz w:val="28"/>
          <w:szCs w:val="28"/>
        </w:rPr>
        <w:t xml:space="preserve"> </w:t>
      </w:r>
      <w:r w:rsidRPr="007C20A8" w:rsidR="00A74ADD">
        <w:rPr>
          <w:rFonts w:ascii="Times New Roman" w:hAnsi="Times New Roman" w:cs="Times New Roman"/>
          <w:sz w:val="28"/>
          <w:szCs w:val="28"/>
        </w:rPr>
        <w:t>При това ако за всяко ребро има дефинирана посока (логическо „начало“ и „край“)</w:t>
      </w:r>
      <w:r w:rsidRPr="007C20A8">
        <w:rPr>
          <w:rFonts w:ascii="Times New Roman" w:hAnsi="Times New Roman" w:cs="Times New Roman"/>
          <w:sz w:val="28"/>
          <w:szCs w:val="28"/>
        </w:rPr>
        <w:t xml:space="preserve"> </w:t>
      </w:r>
      <w:r w:rsidRPr="007C20A8" w:rsidR="00A74ADD">
        <w:rPr>
          <w:rFonts w:ascii="Times New Roman" w:hAnsi="Times New Roman" w:cs="Times New Roman"/>
          <w:sz w:val="28"/>
          <w:szCs w:val="28"/>
        </w:rPr>
        <w:t xml:space="preserve">се нарича ориентиран граф, в противен случай неориентиран. </w:t>
      </w:r>
      <w:r w:rsidRPr="007C20A8" w:rsidR="00656E10">
        <w:rPr>
          <w:rFonts w:ascii="Times New Roman" w:hAnsi="Times New Roman" w:cs="Times New Roman"/>
          <w:sz w:val="28"/>
          <w:szCs w:val="28"/>
        </w:rPr>
        <w:t>При ориентираните графи ребрата се наричат дъги.</w:t>
      </w:r>
    </w:p>
    <w:p w:rsidR="003F21C6" w:rsidP="003F6592" w:rsidRDefault="00605933" w14:paraId="1B309027" w14:textId="77777777">
      <w:pPr>
        <w:spacing w:after="0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388DCD5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71.4pt;height:161.4pt" type="#_x0000_t75">
            <v:imagedata o:title="10" r:id="rId6"/>
          </v:shape>
        </w:pict>
      </w:r>
    </w:p>
    <w:p w:rsidRPr="001428A1" w:rsidR="001428A1" w:rsidP="00E6795C" w:rsidRDefault="001428A1" w14:paraId="3116E8FB" w14:textId="77777777">
      <w:pPr>
        <w:spacing w:after="120"/>
        <w:ind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Фиг.1</w:t>
      </w:r>
      <w:r w:rsidR="007C20A8">
        <w:rPr>
          <w:rFonts w:ascii="Times New Roman" w:hAnsi="Times New Roman" w:cs="Times New Roman"/>
          <w:i/>
          <w:sz w:val="28"/>
          <w:szCs w:val="28"/>
        </w:rPr>
        <w:t>.1</w:t>
      </w:r>
      <w:r>
        <w:rPr>
          <w:rFonts w:ascii="Times New Roman" w:hAnsi="Times New Roman" w:cs="Times New Roman"/>
          <w:i/>
          <w:sz w:val="28"/>
          <w:szCs w:val="28"/>
        </w:rPr>
        <w:t>. Илюстрация на неориентиран и ориентиран граф</w:t>
      </w:r>
    </w:p>
    <w:p w:rsidRPr="001428A1" w:rsidR="001428A1" w:rsidP="00E6795C" w:rsidRDefault="001428A1" w14:paraId="56F4C398" w14:textId="77777777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фиг.1</w:t>
      </w:r>
      <w:r w:rsidR="007C20A8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от ляво е изобразен неориентиран граф а от дясно ориентиран. Върховете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28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 наричат краища за реброто 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съответно начален и краен връх за дъгата 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21C6" w:rsidP="00E6795C" w:rsidRDefault="003F21C6" w14:paraId="070072F7" w14:textId="77777777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name="_Hlk63154058" w:id="0"/>
      <w:r>
        <w:rPr>
          <w:rFonts w:ascii="Times New Roman" w:hAnsi="Times New Roman" w:cs="Times New Roman"/>
          <w:sz w:val="28"/>
          <w:szCs w:val="28"/>
        </w:rPr>
        <w:t>Някои основни понятия и определения при графите са:</w:t>
      </w:r>
    </w:p>
    <w:p w:rsidR="003F21C6" w:rsidP="00293D87" w:rsidRDefault="003F21C6" w14:paraId="374731EB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Съседни върхове – върхове свързани с общо ребро</w:t>
      </w:r>
      <w:r w:rsidR="001428A1">
        <w:rPr>
          <w:rFonts w:ascii="Times New Roman" w:hAnsi="Times New Roman" w:cs="Times New Roman"/>
          <w:sz w:val="28"/>
          <w:szCs w:val="28"/>
        </w:rPr>
        <w:t xml:space="preserve"> или дъга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F21C6" w:rsidP="00293D87" w:rsidRDefault="001428A1" w14:paraId="4152C316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Входящи и изходящи дъги</w:t>
      </w:r>
      <w:r w:rsidR="003F21C6">
        <w:rPr>
          <w:rFonts w:ascii="Times New Roman" w:hAnsi="Times New Roman" w:cs="Times New Roman"/>
          <w:sz w:val="28"/>
          <w:szCs w:val="28"/>
        </w:rPr>
        <w:t xml:space="preserve"> – влизащи и излизащи </w:t>
      </w:r>
      <w:r>
        <w:rPr>
          <w:rFonts w:ascii="Times New Roman" w:hAnsi="Times New Roman" w:cs="Times New Roman"/>
          <w:sz w:val="28"/>
          <w:szCs w:val="28"/>
        </w:rPr>
        <w:t>дъги</w:t>
      </w:r>
      <w:r w:rsidR="003F2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21C6">
        <w:rPr>
          <w:rFonts w:ascii="Times New Roman" w:hAnsi="Times New Roman" w:cs="Times New Roman"/>
          <w:sz w:val="28"/>
          <w:szCs w:val="28"/>
        </w:rPr>
        <w:t xml:space="preserve">за връх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428A1" w:rsidR="003F21C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3F21C6">
        <w:rPr>
          <w:rFonts w:ascii="Times New Roman" w:hAnsi="Times New Roman" w:cs="Times New Roman"/>
          <w:sz w:val="28"/>
          <w:szCs w:val="28"/>
        </w:rPr>
        <w:t>;</w:t>
      </w:r>
    </w:p>
    <w:p w:rsidR="001428A1" w:rsidP="059EEC12" w:rsidRDefault="001428A1" w14:paraId="1F12FE1B" w14:textId="47835F22">
      <w:pPr>
        <w:pStyle w:val="a3"/>
        <w:numPr>
          <w:ilvl w:val="0"/>
          <w:numId w:val="1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59EEC12" w:rsidR="001428A1">
        <w:rPr>
          <w:rFonts w:ascii="Times New Roman" w:hAnsi="Times New Roman" w:cs="Times New Roman"/>
          <w:sz w:val="28"/>
          <w:szCs w:val="28"/>
        </w:rPr>
        <w:t>Инцидентни връх и дъга(ребро) – когато върха се явява начален или краен за дъгата (реброто).</w:t>
      </w:r>
      <w:r w:rsidRPr="059EEC12" w:rsidR="1512B8F6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A9664E" w:rsidR="00A9664E" w:rsidP="059EEC12" w:rsidRDefault="00A9664E" w14:paraId="36AB26DA" w14:textId="15FD9BF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059EEC12" w:rsidR="00A9664E">
        <w:rPr>
          <w:rFonts w:ascii="Times New Roman" w:hAnsi="Times New Roman" w:cs="Times New Roman"/>
          <w:sz w:val="28"/>
          <w:szCs w:val="28"/>
        </w:rPr>
        <w:t>Съседни дъги (</w:t>
      </w:r>
      <w:r w:rsidRPr="059EEC12" w:rsidR="00A9664E">
        <w:rPr>
          <w:rFonts w:ascii="Times New Roman" w:hAnsi="Times New Roman" w:cs="Times New Roman"/>
          <w:sz w:val="28"/>
          <w:szCs w:val="28"/>
        </w:rPr>
        <w:t>реб</w:t>
      </w:r>
      <w:r w:rsidRPr="059EEC12" w:rsidR="573431E9">
        <w:rPr>
          <w:rFonts w:ascii="Times New Roman" w:hAnsi="Times New Roman" w:cs="Times New Roman"/>
          <w:sz w:val="28"/>
          <w:szCs w:val="28"/>
        </w:rPr>
        <w:t>ра</w:t>
      </w:r>
      <w:r w:rsidRPr="059EEC12" w:rsidR="573431E9">
        <w:rPr>
          <w:rFonts w:ascii="Times New Roman" w:hAnsi="Times New Roman" w:cs="Times New Roman"/>
          <w:sz w:val="28"/>
          <w:szCs w:val="28"/>
        </w:rPr>
        <w:t>) –</w:t>
      </w:r>
      <w:r w:rsidRPr="059EEC12" w:rsidR="00A9664E">
        <w:rPr>
          <w:rFonts w:ascii="Times New Roman" w:hAnsi="Times New Roman" w:cs="Times New Roman"/>
          <w:sz w:val="28"/>
          <w:szCs w:val="28"/>
        </w:rPr>
        <w:t xml:space="preserve"> две дъги (ребра) са съседни, ако са инцидентни с един и същи връх на графа</w:t>
      </w:r>
    </w:p>
    <w:p w:rsidR="001428A1" w:rsidP="17A88F36" w:rsidRDefault="001428A1" w14:paraId="5EFE5940" w14:textId="504E9772">
      <w:pPr>
        <w:pStyle w:val="a3"/>
        <w:numPr>
          <w:ilvl w:val="0"/>
          <w:numId w:val="1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7A88F36" w:rsidR="001428A1">
        <w:rPr>
          <w:rFonts w:ascii="Times New Roman" w:hAnsi="Times New Roman" w:cs="Times New Roman"/>
          <w:sz w:val="28"/>
          <w:szCs w:val="28"/>
        </w:rPr>
        <w:t>Паралел</w:t>
      </w:r>
      <w:r w:rsidRPr="17A88F36" w:rsidR="001428A1">
        <w:rPr>
          <w:rFonts w:ascii="Times New Roman" w:hAnsi="Times New Roman" w:cs="Times New Roman"/>
          <w:sz w:val="28"/>
          <w:szCs w:val="28"/>
        </w:rPr>
        <w:t xml:space="preserve">ни дъги (ребра) – когато два върха </w:t>
      </w:r>
      <w:r w:rsidRPr="17A88F36" w:rsidR="001428A1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v</w:t>
      </w:r>
      <w:r w:rsidRPr="17A88F36" w:rsidR="001428A1">
        <w:rPr>
          <w:rFonts w:ascii="Times New Roman" w:hAnsi="Times New Roman" w:cs="Times New Roman"/>
          <w:i w:val="1"/>
          <w:iCs w:val="1"/>
          <w:sz w:val="28"/>
          <w:szCs w:val="28"/>
          <w:vertAlign w:val="subscript"/>
          <w:lang w:val="en-US"/>
        </w:rPr>
        <w:t>i</w:t>
      </w:r>
      <w:r w:rsidRPr="17A88F36" w:rsidR="001428A1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17A88F36" w:rsidR="00A9664E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,</w:t>
      </w:r>
      <w:proofErr w:type="spellStart"/>
      <w:r w:rsidRPr="17A88F36" w:rsidR="001428A1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v</w:t>
      </w:r>
      <w:r w:rsidRPr="17A88F36" w:rsidR="00A9664E">
        <w:rPr>
          <w:rFonts w:ascii="Times New Roman" w:hAnsi="Times New Roman" w:cs="Times New Roman"/>
          <w:i w:val="1"/>
          <w:iCs w:val="1"/>
          <w:sz w:val="28"/>
          <w:szCs w:val="28"/>
          <w:vertAlign w:val="subscript"/>
          <w:lang w:val="en-US"/>
        </w:rPr>
        <w:t>j</w:t>
      </w:r>
      <w:proofErr w:type="spellEnd"/>
      <w:r w:rsidRPr="17A88F36" w:rsidR="00A96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17A88F36" w:rsidR="00A9664E">
        <w:rPr>
          <w:rFonts w:ascii="Times New Roman" w:hAnsi="Times New Roman" w:cs="Times New Roman"/>
          <w:sz w:val="28"/>
          <w:szCs w:val="28"/>
        </w:rPr>
        <w:t>са съединени с повече от</w:t>
      </w:r>
      <w:r w:rsidRPr="17A88F36" w:rsidR="198F046E">
        <w:rPr>
          <w:rFonts w:ascii="Times New Roman" w:hAnsi="Times New Roman" w:cs="Times New Roman"/>
          <w:sz w:val="28"/>
          <w:szCs w:val="28"/>
        </w:rPr>
        <w:t xml:space="preserve"> една</w:t>
      </w:r>
      <w:r w:rsidRPr="17A88F36" w:rsidR="00A9664E">
        <w:rPr>
          <w:rFonts w:ascii="Times New Roman" w:hAnsi="Times New Roman" w:cs="Times New Roman"/>
          <w:sz w:val="28"/>
          <w:szCs w:val="28"/>
        </w:rPr>
        <w:t xml:space="preserve"> дъга (ребро)</w:t>
      </w:r>
    </w:p>
    <w:p w:rsidR="00A9664E" w:rsidP="00293D87" w:rsidRDefault="00A9664E" w14:paraId="5EB2E735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 на връх</w:t>
      </w:r>
      <w:r w:rsidRPr="00A9664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428A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броят на инцидентните с върха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428A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ребра (дъги) и се бележи 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d(v</w:t>
      </w:r>
      <w:r w:rsidRPr="001428A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Pr="00A9664E" w:rsidR="00A9664E" w:rsidP="00293D87" w:rsidRDefault="00A9664E" w14:paraId="105CB8DE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Висящи върхове – върхове 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d(v</w:t>
      </w:r>
      <w:r w:rsidRPr="001428A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=1;</w:t>
      </w:r>
    </w:p>
    <w:p w:rsidRPr="00A9664E" w:rsidR="00A9664E" w:rsidP="00293D87" w:rsidRDefault="00A9664E" w14:paraId="502CE39B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Изолирани върхове – върхове 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d(v</w:t>
      </w:r>
      <w:r w:rsidRPr="001428A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=0;</w:t>
      </w:r>
    </w:p>
    <w:p w:rsidR="00A9664E" w:rsidP="00293D87" w:rsidRDefault="00A9664E" w14:paraId="65248BAC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Примка – когато началният и крайният връх на една дъга съвпадат;</w:t>
      </w:r>
    </w:p>
    <w:p w:rsidR="007E025E" w:rsidP="00293D87" w:rsidRDefault="007E025E" w14:paraId="460F2192" w14:textId="00283DF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Верига – Нека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,v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,…,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="003B13A9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 w:rsidR="003B13A9">
        <w:rPr>
          <w:rFonts w:ascii="Times New Roman" w:hAnsi="Times New Roman" w:cs="Times New Roman"/>
          <w:sz w:val="28"/>
          <w:szCs w:val="28"/>
        </w:rPr>
        <w:t xml:space="preserve"> е произволна последователност от върхове.</w:t>
      </w:r>
      <w:r w:rsidR="00042930">
        <w:rPr>
          <w:rFonts w:ascii="Times New Roman" w:hAnsi="Times New Roman" w:cs="Times New Roman"/>
          <w:sz w:val="28"/>
          <w:szCs w:val="28"/>
        </w:rPr>
        <w:t xml:space="preserve"> </w:t>
      </w:r>
      <w:r w:rsidR="003B13A9">
        <w:rPr>
          <w:rFonts w:ascii="Times New Roman" w:hAnsi="Times New Roman" w:cs="Times New Roman"/>
          <w:sz w:val="28"/>
          <w:szCs w:val="28"/>
        </w:rPr>
        <w:t>Верига се нарича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последователност от дъги 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,e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,…,</w:t>
      </w:r>
      <w:proofErr w:type="spellStart"/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 които </w:t>
      </w:r>
      <w:proofErr w:type="spellStart"/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=(</w:t>
      </w:r>
      <w:r w:rsidRPr="007E02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428A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7E02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(</w:t>
      </w:r>
      <w:proofErr w:type="spellStart"/>
      <w:r w:rsidRPr="007E02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+1)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=(</w:t>
      </w:r>
      <w:r w:rsidRPr="007E025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(</w:t>
      </w:r>
      <w:proofErr w:type="spellStart"/>
      <w:r w:rsidRPr="007E025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+1),</w:t>
      </w:r>
      <w:r w:rsidRPr="007E02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428A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 xml:space="preserve">), 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=1,2…n.</w:t>
      </w:r>
      <w:r w:rsidR="003B13A9">
        <w:rPr>
          <w:rFonts w:ascii="Times New Roman" w:hAnsi="Times New Roman" w:cs="Times New Roman"/>
          <w:sz w:val="28"/>
          <w:szCs w:val="28"/>
        </w:rPr>
        <w:t xml:space="preserve"> Върхът </w:t>
      </w:r>
      <w:r w:rsidR="003B13A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479FC" w:rsidR="003B13A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="003B13A9">
        <w:rPr>
          <w:rFonts w:ascii="Times New Roman" w:hAnsi="Times New Roman" w:cs="Times New Roman"/>
          <w:sz w:val="28"/>
          <w:szCs w:val="28"/>
        </w:rPr>
        <w:t xml:space="preserve"> се нарича начален връх за веригата, а върхът </w:t>
      </w:r>
      <w:proofErr w:type="spellStart"/>
      <w:r w:rsidR="003B13A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479FC" w:rsidR="003B13A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="003B13A9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 w:rsidR="003B13A9">
        <w:rPr>
          <w:rFonts w:ascii="Times New Roman" w:hAnsi="Times New Roman" w:cs="Times New Roman"/>
          <w:sz w:val="28"/>
          <w:szCs w:val="28"/>
        </w:rPr>
        <w:t xml:space="preserve"> – краен връх на веригата. Дължина на веригата се разбира броя участващи в нея дъги.</w:t>
      </w:r>
    </w:p>
    <w:p w:rsidR="003F21C6" w:rsidP="003B13A9" w:rsidRDefault="003F21C6" w14:paraId="4D87C0F2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Път – </w:t>
      </w:r>
      <w:r w:rsidR="003B13A9">
        <w:rPr>
          <w:rFonts w:ascii="Times New Roman" w:hAnsi="Times New Roman" w:cs="Times New Roman"/>
          <w:sz w:val="28"/>
          <w:szCs w:val="28"/>
        </w:rPr>
        <w:t xml:space="preserve">Верига за която </w:t>
      </w:r>
      <w:proofErr w:type="spellStart"/>
      <w:r w:rsidRPr="00F479FC" w:rsidR="003B13A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3B13A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3B13A9">
        <w:rPr>
          <w:rFonts w:ascii="Times New Roman" w:hAnsi="Times New Roman" w:cs="Times New Roman"/>
          <w:i/>
          <w:sz w:val="28"/>
          <w:szCs w:val="28"/>
        </w:rPr>
        <w:t>=(</w:t>
      </w:r>
      <w:r w:rsidRPr="007E025E" w:rsidR="003B13A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3B13A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428A1" w:rsidR="003B13A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3B13A9">
        <w:rPr>
          <w:rFonts w:ascii="Times New Roman" w:hAnsi="Times New Roman" w:cs="Times New Roman"/>
          <w:i/>
          <w:sz w:val="28"/>
          <w:szCs w:val="28"/>
        </w:rPr>
        <w:t>,</w:t>
      </w:r>
      <w:r w:rsidRPr="007E025E" w:rsidR="003B13A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</w:t>
      </w:r>
      <w:r w:rsidR="003B13A9">
        <w:rPr>
          <w:rFonts w:ascii="Times New Roman" w:hAnsi="Times New Roman" w:cs="Times New Roman"/>
          <w:i/>
          <w:sz w:val="28"/>
          <w:szCs w:val="28"/>
          <w:vertAlign w:val="subscript"/>
        </w:rPr>
        <w:t>(</w:t>
      </w:r>
      <w:proofErr w:type="spellStart"/>
      <w:r w:rsidRPr="007E025E" w:rsidR="003B13A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3B13A9">
        <w:rPr>
          <w:rFonts w:ascii="Times New Roman" w:hAnsi="Times New Roman" w:cs="Times New Roman"/>
          <w:i/>
          <w:sz w:val="28"/>
          <w:szCs w:val="28"/>
          <w:vertAlign w:val="subscript"/>
        </w:rPr>
        <w:t>+1)</w:t>
      </w:r>
      <w:r w:rsidR="003B13A9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3B13A9">
        <w:rPr>
          <w:rFonts w:ascii="Times New Roman" w:hAnsi="Times New Roman" w:cs="Times New Roman"/>
          <w:sz w:val="28"/>
          <w:szCs w:val="28"/>
        </w:rPr>
        <w:t xml:space="preserve">за всяко </w:t>
      </w:r>
      <w:r w:rsidR="003B13A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3B13A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3B13A9">
        <w:rPr>
          <w:rFonts w:ascii="Times New Roman" w:hAnsi="Times New Roman" w:cs="Times New Roman"/>
          <w:i/>
          <w:sz w:val="28"/>
          <w:szCs w:val="28"/>
          <w:lang w:val="en-US"/>
        </w:rPr>
        <w:t xml:space="preserve">=1,2,…,n, </w:t>
      </w:r>
      <w:r w:rsidRPr="003B13A9" w:rsidR="003B13A9">
        <w:rPr>
          <w:rFonts w:ascii="Times New Roman" w:hAnsi="Times New Roman" w:cs="Times New Roman"/>
          <w:sz w:val="28"/>
          <w:szCs w:val="28"/>
        </w:rPr>
        <w:t>се нарича път</w:t>
      </w:r>
      <w:r w:rsidR="003B13A9">
        <w:rPr>
          <w:rFonts w:ascii="Times New Roman" w:hAnsi="Times New Roman" w:cs="Times New Roman"/>
          <w:sz w:val="28"/>
          <w:szCs w:val="28"/>
        </w:rPr>
        <w:t xml:space="preserve"> (т.е. </w:t>
      </w:r>
      <w:r>
        <w:rPr>
          <w:rFonts w:ascii="Times New Roman" w:hAnsi="Times New Roman" w:cs="Times New Roman"/>
          <w:sz w:val="28"/>
          <w:szCs w:val="28"/>
        </w:rPr>
        <w:t>последователност от ребра</w:t>
      </w:r>
      <w:r w:rsidR="003B13A9">
        <w:rPr>
          <w:rFonts w:ascii="Times New Roman" w:hAnsi="Times New Roman" w:cs="Times New Roman"/>
          <w:sz w:val="28"/>
          <w:szCs w:val="28"/>
        </w:rPr>
        <w:t xml:space="preserve"> спазваща посоката на ориентирания граф</w:t>
      </w:r>
      <w:r>
        <w:rPr>
          <w:rFonts w:ascii="Times New Roman" w:hAnsi="Times New Roman" w:cs="Times New Roman"/>
          <w:sz w:val="28"/>
          <w:szCs w:val="28"/>
        </w:rPr>
        <w:t>, позволяващи свързване на несъседни върхове</w:t>
      </w:r>
      <w:r w:rsidR="003B13A9">
        <w:rPr>
          <w:rFonts w:ascii="Times New Roman" w:hAnsi="Times New Roman" w:cs="Times New Roman"/>
          <w:sz w:val="28"/>
          <w:szCs w:val="28"/>
        </w:rPr>
        <w:t>).Понятието дължина на път, начален и краен връх на пътя се определят както при веригата</w:t>
      </w:r>
      <w:r w:rsidRPr="003B13A9" w:rsidR="005B4063">
        <w:rPr>
          <w:rFonts w:ascii="Times New Roman" w:hAnsi="Times New Roman" w:cs="Times New Roman"/>
          <w:sz w:val="28"/>
          <w:szCs w:val="28"/>
        </w:rPr>
        <w:t>;</w:t>
      </w:r>
    </w:p>
    <w:p w:rsidRPr="003B13A9" w:rsidR="003B13A9" w:rsidP="003B13A9" w:rsidRDefault="003B13A9" w14:paraId="6C01D4C2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Контур</w:t>
      </w:r>
      <w:r w:rsidR="008B7854">
        <w:rPr>
          <w:rFonts w:ascii="Times New Roman" w:hAnsi="Times New Roman" w:cs="Times New Roman"/>
          <w:sz w:val="28"/>
          <w:szCs w:val="28"/>
        </w:rPr>
        <w:t xml:space="preserve"> – верига при която началния и крайният връх съвпадат.</w:t>
      </w:r>
    </w:p>
    <w:p w:rsidR="003F21C6" w:rsidP="00293D87" w:rsidRDefault="008B7854" w14:paraId="1D4C164F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Цикъл – път при която начал</w:t>
      </w:r>
      <w:r w:rsidR="005B406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ия</w:t>
      </w:r>
      <w:r w:rsidR="005B4063">
        <w:rPr>
          <w:rFonts w:ascii="Times New Roman" w:hAnsi="Times New Roman" w:cs="Times New Roman"/>
          <w:sz w:val="28"/>
          <w:szCs w:val="28"/>
        </w:rPr>
        <w:t xml:space="preserve"> и кра</w:t>
      </w:r>
      <w:r>
        <w:rPr>
          <w:rFonts w:ascii="Times New Roman" w:hAnsi="Times New Roman" w:cs="Times New Roman"/>
          <w:sz w:val="28"/>
          <w:szCs w:val="28"/>
        </w:rPr>
        <w:t>йния</w:t>
      </w:r>
      <w:r w:rsidR="005B4063">
        <w:rPr>
          <w:rFonts w:ascii="Times New Roman" w:hAnsi="Times New Roman" w:cs="Times New Roman"/>
          <w:sz w:val="28"/>
          <w:szCs w:val="28"/>
        </w:rPr>
        <w:t xml:space="preserve"> връх</w:t>
      </w:r>
      <w:r>
        <w:rPr>
          <w:rFonts w:ascii="Times New Roman" w:hAnsi="Times New Roman" w:cs="Times New Roman"/>
          <w:sz w:val="28"/>
          <w:szCs w:val="28"/>
        </w:rPr>
        <w:t xml:space="preserve"> съвпадат</w:t>
      </w:r>
      <w:r w:rsidR="005B4063">
        <w:rPr>
          <w:rFonts w:ascii="Times New Roman" w:hAnsi="Times New Roman" w:cs="Times New Roman"/>
          <w:sz w:val="28"/>
          <w:szCs w:val="28"/>
        </w:rPr>
        <w:t>;</w:t>
      </w:r>
    </w:p>
    <w:p w:rsidR="005B4063" w:rsidP="00293D87" w:rsidRDefault="008B7854" w14:paraId="0B0083AF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 граф – това е граф без паралелни ребра(дъги) и примки</w:t>
      </w:r>
    </w:p>
    <w:p w:rsidR="005B4063" w:rsidP="007C20A8" w:rsidRDefault="005B4063" w14:paraId="2DC87FC8" w14:textId="77777777">
      <w:pPr>
        <w:pStyle w:val="a3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Пълен граф – при който за всяка двойка върхове съществува </w:t>
      </w:r>
      <w:r w:rsidR="008B7854">
        <w:rPr>
          <w:rFonts w:ascii="Times New Roman" w:hAnsi="Times New Roman" w:cs="Times New Roman"/>
          <w:sz w:val="28"/>
          <w:szCs w:val="28"/>
        </w:rPr>
        <w:t>ребро инцидентно с тях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Pr="005311CE" w:rsidR="008B7854" w:rsidP="008B7854" w:rsidRDefault="008B7854" w14:paraId="7FDADFC3" w14:textId="77777777">
      <w:pPr>
        <w:pStyle w:val="a3"/>
        <w:numPr>
          <w:ilvl w:val="0"/>
          <w:numId w:val="5"/>
        </w:numPr>
        <w:spacing w:after="120"/>
        <w:ind w:left="714" w:hanging="357"/>
        <w:contextualSpacing w:val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311CE">
        <w:rPr>
          <w:rFonts w:ascii="Times New Roman" w:hAnsi="Times New Roman" w:cs="Times New Roman"/>
          <w:i/>
          <w:sz w:val="28"/>
          <w:szCs w:val="28"/>
          <w:u w:val="single"/>
        </w:rPr>
        <w:t>Представяне на графи в паметта на компютъра</w:t>
      </w:r>
    </w:p>
    <w:p w:rsidRPr="00DC5D15" w:rsidR="00CA4D6B" w:rsidP="007C20A8" w:rsidRDefault="00DC5D15" w14:paraId="0AC74051" w14:textId="77777777">
      <w:pPr>
        <w:spacing w:after="0"/>
        <w:ind w:firstLine="35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Представянето на графи може да се извърши по два основни начина чрез матрично представяне и чрез списък на съседство.</w:t>
      </w:r>
    </w:p>
    <w:p w:rsidRPr="005311CE" w:rsidR="00DC5D15" w:rsidP="007C20A8" w:rsidRDefault="00DC5D15" w14:paraId="18FB1C4D" w14:textId="77777777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11CE">
        <w:rPr>
          <w:rFonts w:ascii="Times New Roman" w:hAnsi="Times New Roman" w:cs="Times New Roman"/>
          <w:i/>
          <w:sz w:val="28"/>
          <w:szCs w:val="28"/>
        </w:rPr>
        <w:t>Матрично представяне</w:t>
      </w:r>
    </w:p>
    <w:p w:rsidR="00DC5D15" w:rsidP="007C20A8" w:rsidRDefault="00BB3CCE" w14:paraId="74796447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C5D15" w:rsidR="00DC5D15">
        <w:rPr>
          <w:rFonts w:ascii="Times New Roman" w:hAnsi="Times New Roman" w:cs="Times New Roman"/>
          <w:sz w:val="28"/>
          <w:szCs w:val="28"/>
        </w:rPr>
        <w:t>атрица на съседство</w:t>
      </w:r>
    </w:p>
    <w:p w:rsidR="008B7854" w:rsidP="007C20A8" w:rsidRDefault="00DC5D15" w14:paraId="7008DB5F" w14:textId="77777777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Нека </w:t>
      </w:r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G(V,E)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7CE2">
        <w:rPr>
          <w:rFonts w:ascii="Times New Roman" w:hAnsi="Times New Roman" w:cs="Times New Roman"/>
          <w:sz w:val="28"/>
          <w:szCs w:val="28"/>
        </w:rPr>
        <w:t xml:space="preserve">е произволен ориентиран граф с </w:t>
      </w:r>
      <w:r w:rsidR="00E37CE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37CE2">
        <w:rPr>
          <w:rFonts w:ascii="Times New Roman" w:hAnsi="Times New Roman" w:cs="Times New Roman"/>
          <w:sz w:val="28"/>
          <w:szCs w:val="28"/>
        </w:rPr>
        <w:t xml:space="preserve"> върха и без паралелни дъги. Матрицата на съседство </w:t>
      </w:r>
      <w:r w:rsidRPr="00E37CE2" w:rsidR="00E37CE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37CE2" w:rsidR="00E37CE2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E37CE2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E37CE2" w:rsidR="00E37CE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37CE2" w:rsidR="00E37CE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="00E37CE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37CE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 x n</w:t>
      </w:r>
      <w:r w:rsidR="00E37C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7CE2">
        <w:rPr>
          <w:rFonts w:ascii="Times New Roman" w:hAnsi="Times New Roman" w:cs="Times New Roman"/>
          <w:sz w:val="28"/>
          <w:szCs w:val="28"/>
        </w:rPr>
        <w:t>се нарича матрица чиито елементи се определят по следния начин.</w:t>
      </w:r>
    </w:p>
    <w:p w:rsidRPr="001A19D2" w:rsidR="00E37CE2" w:rsidP="00BB3CCE" w:rsidRDefault="001A19D2" w14:paraId="1ED4B4CA" w14:textId="7777777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1A19D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A19D2" w:rsidR="00E37CE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1A19D2" w:rsidR="00E37CE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1 , </w:t>
      </w:r>
      <w:r w:rsidRPr="001A19D2" w:rsidR="00E37CE2">
        <w:rPr>
          <w:rFonts w:ascii="Times New Roman" w:hAnsi="Times New Roman" w:cs="Times New Roman"/>
          <w:sz w:val="28"/>
          <w:szCs w:val="28"/>
        </w:rPr>
        <w:t>ако</w:t>
      </w:r>
      <w:r w:rsidRPr="001A19D2" w:rsidR="00E37CE2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1A19D2" w:rsidR="00E37CE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A19D2" w:rsidR="00E37CE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A19D2" w:rsidR="00E37CE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,</w:t>
      </w:r>
      <w:proofErr w:type="spellStart"/>
      <w:r w:rsidRPr="001A19D2" w:rsidR="00E37CE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A19D2" w:rsidR="00E37CE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A19D2" w:rsidR="00E37CE2">
        <w:rPr>
          <w:rFonts w:ascii="Times New Roman" w:hAnsi="Times New Roman" w:cs="Times New Roman"/>
          <w:i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1A19D2" w:rsidR="00E37CE2">
        <w:rPr>
          <w:rFonts w:ascii="Times New Roman" w:hAnsi="Times New Roman" w:cs="Times New Roman"/>
          <w:i/>
          <w:sz w:val="28"/>
          <w:szCs w:val="28"/>
        </w:rPr>
        <w:t xml:space="preserve"> Е</w:t>
      </w:r>
      <w:r w:rsidRPr="001A19D2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Pr="001A19D2" w:rsidR="001A19D2" w:rsidP="00BB3CCE" w:rsidRDefault="001A19D2" w14:paraId="612864CD" w14:textId="7777777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A19D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A19D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1A19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=0, </w:t>
      </w:r>
      <w:r w:rsidRPr="001A19D2">
        <w:rPr>
          <w:rFonts w:ascii="Times New Roman" w:hAnsi="Times New Roman" w:cs="Times New Roman"/>
          <w:sz w:val="28"/>
          <w:szCs w:val="28"/>
        </w:rPr>
        <w:t>в противен случай.</w:t>
      </w:r>
    </w:p>
    <w:p w:rsidRPr="005F5AF7" w:rsidR="005F5AF7" w:rsidP="00BB3CCE" w:rsidRDefault="001A19D2" w14:paraId="65AFE7E2" w14:textId="77777777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19D2">
        <w:rPr>
          <w:rFonts w:ascii="Times New Roman" w:hAnsi="Times New Roman" w:cs="Times New Roman"/>
          <w:sz w:val="28"/>
          <w:szCs w:val="28"/>
        </w:rPr>
        <w:t xml:space="preserve">В случай на неориентиран граф </w:t>
      </w:r>
      <w:proofErr w:type="spellStart"/>
      <w:r w:rsidRPr="001A19D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A19D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1A19D2">
        <w:rPr>
          <w:rFonts w:ascii="Times New Roman" w:hAnsi="Times New Roman" w:cs="Times New Roman"/>
          <w:i/>
          <w:sz w:val="28"/>
          <w:szCs w:val="28"/>
        </w:rPr>
        <w:t xml:space="preserve"> = 1</w:t>
      </w:r>
      <w:r w:rsidRPr="001A19D2">
        <w:rPr>
          <w:rFonts w:ascii="Times New Roman" w:hAnsi="Times New Roman" w:cs="Times New Roman"/>
          <w:sz w:val="28"/>
          <w:szCs w:val="28"/>
        </w:rPr>
        <w:t xml:space="preserve"> тогава и само тогава когато съществува ребро между  </w:t>
      </w:r>
      <w:r w:rsidRPr="001A19D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A19D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A19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9D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A19D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A19D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A19D2">
        <w:rPr>
          <w:rFonts w:ascii="Times New Roman" w:hAnsi="Times New Roman" w:cs="Times New Roman"/>
          <w:sz w:val="28"/>
          <w:szCs w:val="28"/>
        </w:rPr>
        <w:t>.</w:t>
      </w:r>
      <w:r w:rsidR="005F5AF7">
        <w:rPr>
          <w:rFonts w:ascii="Times New Roman" w:hAnsi="Times New Roman" w:cs="Times New Roman"/>
          <w:sz w:val="28"/>
          <w:szCs w:val="28"/>
        </w:rPr>
        <w:t xml:space="preserve"> </w:t>
      </w:r>
      <w:r w:rsidRPr="005F5AF7" w:rsidR="005F5AF7">
        <w:rPr>
          <w:rFonts w:ascii="Times New Roman" w:hAnsi="Times New Roman" w:cs="Times New Roman"/>
          <w:sz w:val="28"/>
          <w:szCs w:val="28"/>
        </w:rPr>
        <w:t>Създава се матрица по редовете и колоните на к</w:t>
      </w:r>
      <w:r w:rsidR="005F5AF7">
        <w:rPr>
          <w:rFonts w:ascii="Times New Roman" w:hAnsi="Times New Roman" w:cs="Times New Roman"/>
          <w:sz w:val="28"/>
          <w:szCs w:val="28"/>
        </w:rPr>
        <w:t>оято се поставят номерата на върховете</w:t>
      </w:r>
      <w:r w:rsidR="007C20A8">
        <w:rPr>
          <w:rFonts w:ascii="Times New Roman" w:hAnsi="Times New Roman" w:cs="Times New Roman"/>
          <w:sz w:val="28"/>
          <w:szCs w:val="28"/>
        </w:rPr>
        <w:t xml:space="preserve"> (фиг.2.1.)</w:t>
      </w:r>
      <w:r w:rsidRPr="005F5AF7" w:rsidR="005F5AF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6611" w:type="dxa"/>
        <w:jc w:val="center"/>
        <w:tblCellSpacing w:w="15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1"/>
        <w:gridCol w:w="3160"/>
      </w:tblGrid>
      <w:tr w:rsidRPr="005F5AF7" w:rsidR="005F5AF7" w:rsidTr="00BB3CCE" w14:paraId="14C70B2F" w14:textId="77777777">
        <w:trPr>
          <w:trHeight w:val="1648"/>
          <w:tblCellSpacing w:w="15" w:type="dxa"/>
          <w:jc w:val="center"/>
        </w:trPr>
        <w:tc>
          <w:tcPr>
            <w:tcW w:w="3406" w:type="dxa"/>
            <w:shd w:val="clear" w:color="auto" w:fill="EEEEEE"/>
            <w:hideMark/>
          </w:tcPr>
          <w:p w:rsidRPr="005F5AF7" w:rsidR="005F5AF7" w:rsidP="00BB3CCE" w:rsidRDefault="005F5AF7" w14:paraId="285FBA05" w14:textId="77777777">
            <w:pPr>
              <w:spacing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8"/>
                <w:szCs w:val="18"/>
                <w:lang w:eastAsia="bg-BG"/>
              </w:rPr>
            </w:pPr>
            <w:r>
              <w:rPr>
                <w:rFonts w:ascii="Tahoma" w:hAnsi="Tahoma" w:eastAsia="Times New Roman" w:cs="Tahoma"/>
                <w:noProof/>
                <w:color w:val="000000"/>
                <w:sz w:val="18"/>
                <w:szCs w:val="18"/>
                <w:lang w:eastAsia="bg-BG"/>
              </w:rPr>
              <w:drawing>
                <wp:inline distT="0" distB="0" distL="0" distR="0" wp14:anchorId="330A97D5" wp14:editId="386FA670">
                  <wp:extent cx="1962150" cy="1138816"/>
                  <wp:effectExtent l="0" t="0" r="0" b="4445"/>
                  <wp:docPr id="2" name="Картина 2" descr="http://vista-2008.com/wp-content/uploads/custom/Grafi/graf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vista-2008.com/wp-content/uploads/custom/Grafi/graf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513" cy="1140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EEEEEE"/>
            <w:hideMark/>
          </w:tcPr>
          <w:tbl>
            <w:tblPr>
              <w:tblpPr w:leftFromText="141" w:rightFromText="141" w:vertAnchor="page" w:horzAnchor="margin" w:tblpY="1"/>
              <w:tblOverlap w:val="never"/>
              <w:tblW w:w="3057" w:type="dxa"/>
              <w:tblCellSpacing w:w="0" w:type="dxa"/>
              <w:tblBorders>
                <w:top w:val="outset" w:color="auto" w:sz="12" w:space="0"/>
                <w:left w:val="outset" w:color="auto" w:sz="12" w:space="0"/>
                <w:bottom w:val="outset" w:color="auto" w:sz="12" w:space="0"/>
                <w:right w:val="outset" w:color="auto" w:sz="12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09"/>
              <w:gridCol w:w="510"/>
              <w:gridCol w:w="510"/>
              <w:gridCol w:w="510"/>
            </w:tblGrid>
            <w:tr w:rsidRPr="005F5AF7" w:rsidR="00BB3CCE" w:rsidTr="00BB3CCE" w14:paraId="1410ADCF" w14:textId="77777777">
              <w:trPr>
                <w:trHeight w:val="174"/>
                <w:tblCellSpacing w:w="0" w:type="dxa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7B702163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17BDCF6C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67CB30D5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791D49F8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73ABB331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1D0641A2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5</w:t>
                  </w:r>
                </w:p>
              </w:tc>
            </w:tr>
            <w:tr w:rsidRPr="005F5AF7" w:rsidR="00BB3CCE" w:rsidTr="00BB3CCE" w14:paraId="325E283B" w14:textId="77777777">
              <w:trPr>
                <w:trHeight w:val="174"/>
                <w:tblCellSpacing w:w="0" w:type="dxa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5EE89C63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1CC47907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3863CD12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67BF08F9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26C825B4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675B3DC9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0</w:t>
                  </w:r>
                </w:p>
              </w:tc>
            </w:tr>
            <w:tr w:rsidRPr="005F5AF7" w:rsidR="00BB3CCE" w:rsidTr="00BB3CCE" w14:paraId="1E5042EB" w14:textId="77777777">
              <w:trPr>
                <w:trHeight w:val="174"/>
                <w:tblCellSpacing w:w="0" w:type="dxa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613A1B99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0D41B751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2D226622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1BB4F9AD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08DB14BA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57B6E3DC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</w:tr>
            <w:tr w:rsidRPr="005F5AF7" w:rsidR="00BB3CCE" w:rsidTr="00BB3CCE" w14:paraId="5AB3A266" w14:textId="77777777">
              <w:trPr>
                <w:trHeight w:val="174"/>
                <w:tblCellSpacing w:w="0" w:type="dxa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0823FC9A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679E6181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420F8F98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6A048C1D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4B8022D4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0DC5073F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</w:tr>
            <w:tr w:rsidRPr="005F5AF7" w:rsidR="00BB3CCE" w:rsidTr="00BB3CCE" w14:paraId="17B36757" w14:textId="77777777">
              <w:trPr>
                <w:trHeight w:val="164"/>
                <w:tblCellSpacing w:w="0" w:type="dxa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386A0AD5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572E56CF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27C51D57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500359C9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2B98634A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1025DD9C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</w:tr>
            <w:tr w:rsidRPr="005F5AF7" w:rsidR="00BB3CCE" w:rsidTr="00BB3CCE" w14:paraId="2EBF28E2" w14:textId="77777777">
              <w:trPr>
                <w:trHeight w:val="174"/>
                <w:tblCellSpacing w:w="0" w:type="dxa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58903AE3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302FFED7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3C5058EB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71700EE7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72F8A475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B3CCE" w:rsidRDefault="00BB3CCE" w14:paraId="47CA161D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0</w:t>
                  </w:r>
                </w:p>
              </w:tc>
            </w:tr>
          </w:tbl>
          <w:p w:rsidRPr="005F5AF7" w:rsidR="005F5AF7" w:rsidP="00BB3CCE" w:rsidRDefault="005F5AF7" w14:paraId="7690317A" w14:textId="77777777">
            <w:pPr>
              <w:spacing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8"/>
                <w:szCs w:val="18"/>
                <w:lang w:eastAsia="bg-BG"/>
              </w:rPr>
            </w:pPr>
          </w:p>
        </w:tc>
      </w:tr>
    </w:tbl>
    <w:p w:rsidRPr="00BB3CCE" w:rsidR="00BB3CCE" w:rsidP="00BB3CCE" w:rsidRDefault="00BB3CCE" w14:paraId="3304D946" w14:textId="77777777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B3CCE">
        <w:rPr>
          <w:rFonts w:ascii="Times New Roman" w:hAnsi="Times New Roman" w:cs="Times New Roman"/>
          <w:i/>
          <w:sz w:val="28"/>
          <w:szCs w:val="28"/>
        </w:rPr>
        <w:t>Фиг.2</w:t>
      </w:r>
      <w:r w:rsidR="007C20A8">
        <w:rPr>
          <w:rFonts w:ascii="Times New Roman" w:hAnsi="Times New Roman" w:cs="Times New Roman"/>
          <w:i/>
          <w:sz w:val="28"/>
          <w:szCs w:val="28"/>
        </w:rPr>
        <w:t>.1</w:t>
      </w:r>
      <w:r w:rsidRPr="00BB3CCE">
        <w:rPr>
          <w:rFonts w:ascii="Times New Roman" w:hAnsi="Times New Roman" w:cs="Times New Roman"/>
          <w:i/>
          <w:sz w:val="28"/>
          <w:szCs w:val="28"/>
        </w:rPr>
        <w:t>.Представяне на граф чрез матрица на съседство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5F5AF7" w:rsidP="00BB3CCE" w:rsidRDefault="005F5AF7" w14:paraId="5C102C0B" w14:textId="77777777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Ако в графа няма п</w:t>
      </w:r>
      <w:r w:rsidRPr="005F5AF7">
        <w:rPr>
          <w:rFonts w:ascii="Times New Roman" w:hAnsi="Times New Roman" w:cs="Times New Roman"/>
          <w:sz w:val="28"/>
          <w:szCs w:val="28"/>
        </w:rPr>
        <w:t>римки, по главния диагонал трябва да има само нули. Ако графът е неориентиран, матрицата е симетрична спрямо главния диагонал</w:t>
      </w:r>
      <w:r w:rsidR="00BB3CCE">
        <w:rPr>
          <w:rFonts w:ascii="Times New Roman" w:hAnsi="Times New Roman" w:cs="Times New Roman"/>
          <w:sz w:val="28"/>
          <w:szCs w:val="28"/>
        </w:rPr>
        <w:t xml:space="preserve"> (както е показано на фиг.2</w:t>
      </w:r>
      <w:r w:rsidR="007C20A8">
        <w:rPr>
          <w:rFonts w:ascii="Times New Roman" w:hAnsi="Times New Roman" w:cs="Times New Roman"/>
          <w:sz w:val="28"/>
          <w:szCs w:val="28"/>
        </w:rPr>
        <w:t>.1</w:t>
      </w:r>
      <w:r w:rsidR="00BB3CCE">
        <w:rPr>
          <w:rFonts w:ascii="Times New Roman" w:hAnsi="Times New Roman" w:cs="Times New Roman"/>
          <w:sz w:val="28"/>
          <w:szCs w:val="28"/>
        </w:rPr>
        <w:t>.).</w:t>
      </w:r>
    </w:p>
    <w:p w:rsidRPr="005F5AF7" w:rsidR="005F5AF7" w:rsidP="00E6795C" w:rsidRDefault="005F5AF7" w14:paraId="73768520" w14:textId="77777777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5AF7">
        <w:rPr>
          <w:rFonts w:ascii="Times New Roman" w:hAnsi="Times New Roman" w:cs="Times New Roman"/>
          <w:sz w:val="28"/>
          <w:szCs w:val="28"/>
        </w:rPr>
        <w:t xml:space="preserve">Предимството на представянето чрез матрица на съседство е, че се изисква постоянно време (само еднократен достъп до паметта) за определянето дали има или не дъга между два дадени върха. В случаите, когато </w:t>
      </w:r>
      <w:r>
        <w:rPr>
          <w:rFonts w:ascii="Times New Roman" w:hAnsi="Times New Roman" w:cs="Times New Roman"/>
          <w:sz w:val="28"/>
          <w:szCs w:val="28"/>
        </w:rPr>
        <w:t>в графа има паралелни дъги или ребра</w:t>
      </w:r>
      <w:r w:rsidRPr="005F5AF7">
        <w:rPr>
          <w:rFonts w:ascii="Times New Roman" w:hAnsi="Times New Roman" w:cs="Times New Roman"/>
          <w:sz w:val="28"/>
          <w:szCs w:val="28"/>
        </w:rPr>
        <w:t>, представянето с матрица на съседство може да се модифицира подходящо, така че </w:t>
      </w:r>
      <w:proofErr w:type="spellStart"/>
      <w:r w:rsidRPr="005F5AF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F5AF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5F5AF7">
        <w:rPr>
          <w:rFonts w:ascii="Times New Roman" w:hAnsi="Times New Roman" w:cs="Times New Roman"/>
          <w:sz w:val="28"/>
          <w:szCs w:val="28"/>
        </w:rPr>
        <w:t xml:space="preserve"> да съдържа </w:t>
      </w:r>
      <w:r>
        <w:rPr>
          <w:rFonts w:ascii="Times New Roman" w:hAnsi="Times New Roman" w:cs="Times New Roman"/>
          <w:sz w:val="28"/>
          <w:szCs w:val="28"/>
        </w:rPr>
        <w:t>броя на ребрата</w:t>
      </w:r>
      <w:r w:rsidRPr="005F5AF7">
        <w:rPr>
          <w:rFonts w:ascii="Times New Roman" w:hAnsi="Times New Roman" w:cs="Times New Roman"/>
          <w:sz w:val="28"/>
          <w:szCs w:val="28"/>
        </w:rPr>
        <w:t xml:space="preserve"> вместо единица. Недостатък на представянето с матрица на съседство е, че използваната памет е n² клетки, даже и в случаите, когато графът има твърде малко ребра. </w:t>
      </w:r>
      <w:r w:rsidR="00BB3CCE">
        <w:rPr>
          <w:rFonts w:ascii="Times New Roman" w:hAnsi="Times New Roman" w:cs="Times New Roman"/>
          <w:sz w:val="28"/>
          <w:szCs w:val="28"/>
        </w:rPr>
        <w:t>Затова това представяне е доста неикономично.</w:t>
      </w:r>
    </w:p>
    <w:p w:rsidR="005F5AF7" w:rsidP="00E6795C" w:rsidRDefault="00BB3CCE" w14:paraId="24DE0261" w14:textId="7777777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на инцидентност</w:t>
      </w:r>
    </w:p>
    <w:p w:rsidRPr="00313D0D" w:rsidR="00BB3CCE" w:rsidP="00E6795C" w:rsidRDefault="00313D0D" w14:paraId="740E107D" w14:textId="77777777">
      <w:pPr>
        <w:spacing w:after="0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313D0D">
        <w:rPr>
          <w:rFonts w:ascii="Times New Roman" w:hAnsi="Times New Roman" w:cs="Times New Roman"/>
          <w:sz w:val="28"/>
          <w:szCs w:val="28"/>
        </w:rPr>
        <w:t xml:space="preserve">Нека </w:t>
      </w:r>
      <w:r w:rsidRPr="00313D0D">
        <w:rPr>
          <w:rFonts w:ascii="Times New Roman" w:hAnsi="Times New Roman" w:cs="Times New Roman"/>
          <w:i/>
          <w:sz w:val="28"/>
          <w:szCs w:val="28"/>
          <w:lang w:val="en-US"/>
        </w:rPr>
        <w:t>G(V,E)</w:t>
      </w:r>
      <w:r w:rsidRPr="00313D0D">
        <w:rPr>
          <w:rFonts w:ascii="Times New Roman" w:hAnsi="Times New Roman" w:cs="Times New Roman"/>
          <w:sz w:val="28"/>
          <w:szCs w:val="28"/>
        </w:rPr>
        <w:t xml:space="preserve"> е граф без примки с </w:t>
      </w:r>
      <w:r w:rsidRPr="00313D0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13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D0D">
        <w:rPr>
          <w:rFonts w:ascii="Times New Roman" w:hAnsi="Times New Roman" w:cs="Times New Roman"/>
          <w:sz w:val="28"/>
          <w:szCs w:val="28"/>
        </w:rPr>
        <w:t>върха и</w:t>
      </w:r>
      <w:r w:rsidRPr="00313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D0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13D0D">
        <w:rPr>
          <w:rFonts w:ascii="Times New Roman" w:hAnsi="Times New Roman" w:cs="Times New Roman"/>
          <w:sz w:val="28"/>
          <w:szCs w:val="28"/>
        </w:rPr>
        <w:t xml:space="preserve"> дъги. Матрицата </w:t>
      </w:r>
      <w:r w:rsidRPr="00313D0D">
        <w:rPr>
          <w:rFonts w:ascii="Times New Roman" w:hAnsi="Times New Roman" w:cs="Times New Roman"/>
          <w:i/>
          <w:sz w:val="28"/>
          <w:szCs w:val="28"/>
          <w:lang w:val="en-US"/>
        </w:rPr>
        <w:t>A=(</w:t>
      </w:r>
      <w:proofErr w:type="spellStart"/>
      <w:r w:rsidRPr="00313D0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13D0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313D0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313D0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 x m</w:t>
      </w:r>
      <w:r w:rsidRPr="00313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D0D">
        <w:rPr>
          <w:rFonts w:ascii="Times New Roman" w:hAnsi="Times New Roman" w:cs="Times New Roman"/>
          <w:sz w:val="28"/>
          <w:szCs w:val="28"/>
        </w:rPr>
        <w:t>се определя по следния начин:</w:t>
      </w:r>
    </w:p>
    <w:p w:rsidRPr="00313D0D" w:rsidR="00313D0D" w:rsidP="00E6795C" w:rsidRDefault="00313D0D" w14:paraId="5A9B6FAA" w14:textId="77777777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13D0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313D0D">
        <w:rPr>
          <w:rFonts w:ascii="Times New Roman" w:hAnsi="Times New Roman" w:cs="Times New Roman"/>
          <w:i/>
          <w:sz w:val="28"/>
          <w:szCs w:val="28"/>
          <w:lang w:val="en-US"/>
        </w:rPr>
        <w:t>=1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ако </w:t>
      </w:r>
      <w:r w:rsidRPr="001A19D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A19D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начален връх за дъгата </w:t>
      </w:r>
      <w:proofErr w:type="spellStart"/>
      <w:proofErr w:type="gramStart"/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13D0D" w:rsidP="00E6795C" w:rsidRDefault="00313D0D" w14:paraId="1817A819" w14:textId="77777777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13D0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313D0D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313D0D"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ако </w:t>
      </w:r>
      <w:r w:rsidRPr="001A19D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A19D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краен връх за дъгата </w:t>
      </w:r>
      <w:proofErr w:type="spellStart"/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3D0D" w:rsidP="00E6795C" w:rsidRDefault="00313D0D" w14:paraId="5E988AAA" w14:textId="77777777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13D0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313D0D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ако </w:t>
      </w:r>
      <w:r w:rsidRPr="001A19D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A19D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е инцидентен с дъгата </w:t>
      </w:r>
      <w:proofErr w:type="spellStart"/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7C20A8" w:rsidR="00313D0D" w:rsidP="00E6795C" w:rsidRDefault="00C52D53" w14:paraId="1D0C95D2" w14:textId="77777777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Редовете на матрицата на инцидентност се наричат вектори на инцидентност за графа </w:t>
      </w:r>
      <w:r w:rsidRPr="00C52D5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C20A8">
        <w:rPr>
          <w:rFonts w:ascii="Times New Roman" w:hAnsi="Times New Roman" w:cs="Times New Roman"/>
          <w:sz w:val="28"/>
          <w:szCs w:val="28"/>
        </w:rPr>
        <w:t xml:space="preserve"> Представянето чрез матрица на инцидентност е показано на фиг.2.2.</w:t>
      </w:r>
    </w:p>
    <w:tbl>
      <w:tblPr>
        <w:tblW w:w="6235" w:type="dxa"/>
        <w:jc w:val="center"/>
        <w:tblCellSpacing w:w="15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2980"/>
      </w:tblGrid>
      <w:tr w:rsidRPr="005F5AF7" w:rsidR="00C52D53" w:rsidTr="0026191E" w14:paraId="02A5538E" w14:textId="77777777">
        <w:trPr>
          <w:trHeight w:val="1531"/>
          <w:tblCellSpacing w:w="15" w:type="dxa"/>
          <w:jc w:val="center"/>
        </w:trPr>
        <w:tc>
          <w:tcPr>
            <w:tcW w:w="3210" w:type="dxa"/>
            <w:shd w:val="clear" w:color="auto" w:fill="EEEEEE"/>
            <w:hideMark/>
          </w:tcPr>
          <w:p w:rsidRPr="005F5AF7" w:rsidR="00C52D53" w:rsidP="00BA6B79" w:rsidRDefault="00BB0C6B" w14:paraId="06DC48A6" w14:textId="77777777">
            <w:pPr>
              <w:spacing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8"/>
                <w:szCs w:val="18"/>
                <w:lang w:eastAsia="bg-BG"/>
              </w:rPr>
            </w:pPr>
            <w:r>
              <w:rPr>
                <w:rFonts w:ascii="Tahoma" w:hAnsi="Tahoma" w:eastAsia="Times New Roman" w:cs="Tahoma"/>
                <w:noProof/>
                <w:color w:val="000000"/>
                <w:sz w:val="18"/>
                <w:szCs w:val="18"/>
                <w:lang w:eastAsia="bg-BG"/>
              </w:rPr>
              <w:pict w14:anchorId="2E50EB48">
                <v:shape id="_x0000_i1026" style="width:121.8pt;height:102.6pt" type="#_x0000_t75">
                  <v:imagedata o:title="10" r:id="rId8"/>
                </v:shape>
              </w:pict>
            </w:r>
          </w:p>
        </w:tc>
        <w:tc>
          <w:tcPr>
            <w:tcW w:w="2935" w:type="dxa"/>
            <w:shd w:val="clear" w:color="auto" w:fill="EEEEEE"/>
            <w:hideMark/>
          </w:tcPr>
          <w:tbl>
            <w:tblPr>
              <w:tblpPr w:leftFromText="141" w:rightFromText="141" w:vertAnchor="page" w:horzAnchor="margin" w:tblpY="61"/>
              <w:tblOverlap w:val="never"/>
              <w:tblW w:w="2884" w:type="dxa"/>
              <w:tblCellSpacing w:w="0" w:type="dxa"/>
              <w:tblBorders>
                <w:top w:val="outset" w:color="auto" w:sz="12" w:space="0"/>
                <w:left w:val="outset" w:color="auto" w:sz="12" w:space="0"/>
                <w:bottom w:val="outset" w:color="auto" w:sz="12" w:space="0"/>
                <w:right w:val="outset" w:color="auto" w:sz="12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485"/>
              <w:gridCol w:w="485"/>
              <w:gridCol w:w="485"/>
              <w:gridCol w:w="485"/>
              <w:gridCol w:w="485"/>
            </w:tblGrid>
            <w:tr w:rsidRPr="005F5AF7" w:rsidR="002F7E9E" w:rsidTr="0026191E" w14:paraId="0B54CEB8" w14:textId="77777777">
              <w:trPr>
                <w:trHeight w:val="162"/>
                <w:tblCellSpacing w:w="0" w:type="dxa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C52D53" w14:paraId="4BDBB3FD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4694C6C7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eastAsia="bg-BG"/>
                    </w:rPr>
                  </w:pPr>
                  <w:r w:rsidRPr="002F7E9E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val="en-US" w:eastAsia="bg-BG"/>
                    </w:rPr>
                    <w:t>e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vertAlign w:val="subscript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549AA046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eastAsia="bg-BG"/>
                    </w:rPr>
                  </w:pPr>
                  <w:r w:rsidRPr="002F7E9E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val="en-US" w:eastAsia="bg-BG"/>
                    </w:rPr>
                    <w:t>e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vertAlign w:val="subscript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4B03916B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eastAsia="bg-BG"/>
                    </w:rPr>
                  </w:pPr>
                  <w:r w:rsidRPr="002F7E9E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val="en-US" w:eastAsia="bg-BG"/>
                    </w:rPr>
                    <w:t>e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vertAlign w:val="subscript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62EE969A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eastAsia="bg-BG"/>
                    </w:rPr>
                  </w:pPr>
                  <w:r w:rsidRPr="002F7E9E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val="en-US" w:eastAsia="bg-BG"/>
                    </w:rPr>
                    <w:t>e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vertAlign w:val="subscript"/>
                      <w:lang w:eastAsia="bg-B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76147EE3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eastAsia="bg-BG"/>
                    </w:rPr>
                  </w:pPr>
                  <w:r w:rsidRPr="002F7E9E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val="en-US" w:eastAsia="bg-BG"/>
                    </w:rPr>
                    <w:t>e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vertAlign w:val="subscript"/>
                      <w:lang w:eastAsia="bg-BG"/>
                    </w:rPr>
                    <w:t>5</w:t>
                  </w:r>
                </w:p>
              </w:tc>
            </w:tr>
            <w:tr w:rsidRPr="005F5AF7" w:rsidR="002F7E9E" w:rsidTr="0026191E" w14:paraId="57DFA037" w14:textId="77777777">
              <w:trPr>
                <w:trHeight w:val="162"/>
                <w:tblCellSpacing w:w="0" w:type="dxa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4F8B0CE2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eastAsia="bg-BG"/>
                    </w:rPr>
                  </w:pPr>
                  <w:r w:rsidRPr="002F7E9E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val="en-US" w:eastAsia="bg-BG"/>
                    </w:rPr>
                    <w:t>v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vertAlign w:val="subscript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247A221B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7C7B1DC7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C52D53" w14:paraId="1A324F6F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C52D53" w14:paraId="171E1DC8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79694DEE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1</w:t>
                  </w:r>
                </w:p>
              </w:tc>
            </w:tr>
            <w:tr w:rsidRPr="005F5AF7" w:rsidR="002F7E9E" w:rsidTr="0026191E" w14:paraId="7C9A91D2" w14:textId="77777777">
              <w:trPr>
                <w:trHeight w:val="162"/>
                <w:tblCellSpacing w:w="0" w:type="dxa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39124874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eastAsia="bg-BG"/>
                    </w:rPr>
                  </w:pPr>
                  <w:r w:rsidRPr="002F7E9E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val="en-US" w:eastAsia="bg-BG"/>
                    </w:rPr>
                    <w:t>v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vertAlign w:val="subscript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0D726841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-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79163E7B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6567EFB7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5F642335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1FA79F64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0</w:t>
                  </w:r>
                </w:p>
              </w:tc>
            </w:tr>
            <w:tr w:rsidRPr="005F5AF7" w:rsidR="002F7E9E" w:rsidTr="0026191E" w14:paraId="0462D079" w14:textId="77777777">
              <w:trPr>
                <w:trHeight w:val="162"/>
                <w:tblCellSpacing w:w="0" w:type="dxa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50D924F7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eastAsia="bg-BG"/>
                    </w:rPr>
                  </w:pPr>
                  <w:r w:rsidRPr="002F7E9E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val="en-US" w:eastAsia="bg-BG"/>
                    </w:rPr>
                    <w:t>v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vertAlign w:val="subscript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356C055A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0C161D93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-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C52D53" w14:paraId="477935A4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100BB8FC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-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2CC45E4F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-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</w:tr>
            <w:tr w:rsidRPr="005F5AF7" w:rsidR="002F7E9E" w:rsidTr="0026191E" w14:paraId="554AA5F4" w14:textId="77777777">
              <w:trPr>
                <w:trHeight w:val="152"/>
                <w:tblCellSpacing w:w="0" w:type="dxa"/>
              </w:trPr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5DE46847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eastAsia="bg-BG"/>
                    </w:rPr>
                  </w:pPr>
                  <w:r w:rsidRPr="002F7E9E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lang w:val="en-US" w:eastAsia="bg-BG"/>
                    </w:rPr>
                    <w:t>v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i/>
                      <w:color w:val="000000"/>
                      <w:sz w:val="21"/>
                      <w:szCs w:val="21"/>
                      <w:vertAlign w:val="subscript"/>
                      <w:lang w:eastAsia="bg-B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C52D53" w14:paraId="1E816016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 w:rsidRPr="005F5AF7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644FDBDF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66B2D679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-</w:t>
                  </w:r>
                  <w:r w:rsidRPr="005F5AF7" w:rsidR="00C52D53"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75DABF56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ECE9D8"/>
                  <w:hideMark/>
                </w:tcPr>
                <w:p w:rsidRPr="005F5AF7" w:rsidR="005F5AF7" w:rsidP="00BA6B79" w:rsidRDefault="002F7E9E" w14:paraId="63EB4F36" w14:textId="7777777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</w:pPr>
                  <w:r>
                    <w:rPr>
                      <w:rFonts w:ascii="Tahoma" w:hAnsi="Tahoma" w:eastAsia="Times New Roman" w:cs="Tahoma"/>
                      <w:b/>
                      <w:bCs/>
                      <w:color w:val="000000"/>
                      <w:sz w:val="21"/>
                      <w:szCs w:val="21"/>
                      <w:lang w:val="en-US" w:eastAsia="bg-BG"/>
                    </w:rPr>
                    <w:t>0</w:t>
                  </w:r>
                </w:p>
              </w:tc>
            </w:tr>
          </w:tbl>
          <w:p w:rsidRPr="005F5AF7" w:rsidR="00C52D53" w:rsidP="00BA6B79" w:rsidRDefault="00C52D53" w14:paraId="2BCD6B97" w14:textId="77777777">
            <w:pPr>
              <w:spacing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8"/>
                <w:szCs w:val="18"/>
                <w:lang w:eastAsia="bg-BG"/>
              </w:rPr>
            </w:pPr>
          </w:p>
        </w:tc>
      </w:tr>
    </w:tbl>
    <w:p w:rsidR="00C52D53" w:rsidP="002F7E9E" w:rsidRDefault="002F7E9E" w14:paraId="1B831DF1" w14:textId="77777777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F7E9E">
        <w:rPr>
          <w:rFonts w:ascii="Times New Roman" w:hAnsi="Times New Roman" w:cs="Times New Roman"/>
          <w:i/>
          <w:sz w:val="28"/>
          <w:szCs w:val="28"/>
        </w:rPr>
        <w:t>Фиг</w:t>
      </w:r>
      <w:r w:rsidR="007C20A8">
        <w:rPr>
          <w:rFonts w:ascii="Times New Roman" w:hAnsi="Times New Roman" w:cs="Times New Roman"/>
          <w:i/>
          <w:sz w:val="28"/>
          <w:szCs w:val="28"/>
        </w:rPr>
        <w:t>.2.2</w:t>
      </w:r>
      <w:r w:rsidRPr="002F7E9E">
        <w:rPr>
          <w:rFonts w:ascii="Times New Roman" w:hAnsi="Times New Roman" w:cs="Times New Roman"/>
          <w:i/>
          <w:sz w:val="28"/>
          <w:szCs w:val="28"/>
        </w:rPr>
        <w:t>. Представяне на граф чрез матрица на инцидентност</w:t>
      </w:r>
    </w:p>
    <w:p w:rsidR="002F7E9E" w:rsidP="00E6795C" w:rsidRDefault="002F7E9E" w14:paraId="1020789A" w14:textId="77777777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Ако графа е неориентиран матрицата на инцидентност се дефинира аналогично както за ориентирани, с тази разлика, че всички елементи (-1) се заменят с (+1).</w:t>
      </w:r>
    </w:p>
    <w:p w:rsidR="002F7E9E" w:rsidP="00E6795C" w:rsidRDefault="002F7E9E" w14:paraId="48BF7274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на достижимост и контра</w:t>
      </w:r>
      <w:r w:rsidR="00BA6B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достижимост</w:t>
      </w:r>
    </w:p>
    <w:p w:rsidRPr="00605976" w:rsidR="002F7E9E" w:rsidP="00E6795C" w:rsidRDefault="002F7E9E" w14:paraId="7396A30E" w14:textId="77777777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Матрицата на достижимост </w:t>
      </w:r>
      <w:r w:rsidRPr="002F7E9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2F7E9E">
        <w:rPr>
          <w:rFonts w:ascii="Times New Roman" w:hAnsi="Times New Roman" w:cs="Times New Roman"/>
          <w:i/>
          <w:sz w:val="28"/>
          <w:szCs w:val="28"/>
          <w:lang w:val="ru-RU"/>
        </w:rPr>
        <w:t>=(</w:t>
      </w:r>
      <w:proofErr w:type="spellStart"/>
      <w:r w:rsidRPr="002F7E9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2F7E9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2F7E9E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proofErr w:type="spellStart"/>
      <w:r w:rsidRPr="002F7E9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nxm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</w:t>
      </w:r>
      <w:r w:rsidRPr="006059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</w:t>
      </w:r>
      <w:r w:rsidRPr="00605976">
        <w:rPr>
          <w:rFonts w:ascii="Times New Roman" w:hAnsi="Times New Roman" w:cs="Times New Roman"/>
          <w:sz w:val="28"/>
          <w:szCs w:val="28"/>
        </w:rPr>
        <w:t xml:space="preserve"> по следния начин:</w:t>
      </w:r>
    </w:p>
    <w:p w:rsidRPr="00605976" w:rsidR="002F7E9E" w:rsidP="002F7E9E" w:rsidRDefault="002F7E9E" w14:paraId="74FA44E5" w14:textId="77777777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7E9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2F7E9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2F7E9E">
        <w:rPr>
          <w:rFonts w:ascii="Times New Roman" w:hAnsi="Times New Roman" w:cs="Times New Roman"/>
          <w:i/>
          <w:sz w:val="28"/>
          <w:szCs w:val="28"/>
          <w:lang w:val="ru-RU"/>
        </w:rPr>
        <w:t>=1</w:t>
      </w:r>
      <w:r w:rsidRPr="006059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ако върха </w:t>
      </w:r>
      <w:proofErr w:type="spellStart"/>
      <w:r w:rsidRPr="002F7E9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2F7E9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6059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достижим от </w:t>
      </w:r>
      <w:r w:rsidRPr="002F7E9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2F7E9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6059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Pr="00605976" w:rsidR="002F7E9E" w:rsidP="00E6795C" w:rsidRDefault="002F7E9E" w14:paraId="40320C4A" w14:textId="77777777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7E9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2F7E9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2F7E9E">
        <w:rPr>
          <w:rFonts w:ascii="Times New Roman" w:hAnsi="Times New Roman" w:cs="Times New Roman"/>
          <w:i/>
          <w:sz w:val="28"/>
          <w:szCs w:val="28"/>
          <w:lang w:val="en-US"/>
        </w:rPr>
        <w:t>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противен случай.</w:t>
      </w:r>
    </w:p>
    <w:p w:rsidR="007C20A8" w:rsidP="00E6795C" w:rsidRDefault="002F7E9E" w14:paraId="5B0E398A" w14:textId="77777777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7E9E">
        <w:rPr>
          <w:rFonts w:ascii="Times New Roman" w:hAnsi="Times New Roman" w:cs="Times New Roman"/>
          <w:i/>
          <w:sz w:val="28"/>
          <w:szCs w:val="28"/>
        </w:rPr>
        <w:lastRenderedPageBreak/>
        <w:t>R(v</w:t>
      </w:r>
      <w:r w:rsidRPr="002F7E9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2F7E9E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е множеството на върховете в графа </w:t>
      </w:r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6059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достижими от дадения връх </w:t>
      </w:r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60597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3A4B">
        <w:rPr>
          <w:rFonts w:ascii="Times New Roman" w:hAnsi="Times New Roman" w:cs="Times New Roman"/>
          <w:sz w:val="28"/>
          <w:szCs w:val="28"/>
        </w:rPr>
        <w:t>Ако намерим</w:t>
      </w:r>
      <w:r>
        <w:rPr>
          <w:rFonts w:ascii="Times New Roman" w:hAnsi="Times New Roman" w:cs="Times New Roman"/>
          <w:sz w:val="28"/>
          <w:szCs w:val="28"/>
        </w:rPr>
        <w:t xml:space="preserve"> за всеки връх </w:t>
      </w:r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съответното множество </w:t>
      </w:r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R(v</w:t>
      </w:r>
      <w:r w:rsidRPr="00BA6B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матрицата </w:t>
      </w:r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лесно ще се построи </w:t>
      </w:r>
      <w:proofErr w:type="spellStart"/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BA6B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когато </w:t>
      </w:r>
      <w:proofErr w:type="spellStart"/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BA6B7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ϵ</m:t>
        </m:r>
      </m:oMath>
      <w:r w:rsidRPr="00BA6B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R(v</w:t>
      </w:r>
      <w:r w:rsidRPr="00BA6B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20A8">
        <w:rPr>
          <w:rFonts w:ascii="Times New Roman" w:hAnsi="Times New Roman" w:cs="Times New Roman"/>
          <w:sz w:val="28"/>
          <w:szCs w:val="28"/>
        </w:rPr>
        <w:t>и 0 в противен случай.</w:t>
      </w:r>
    </w:p>
    <w:p w:rsidRPr="007C20A8" w:rsidR="002F7E9E" w:rsidP="007C20A8" w:rsidRDefault="002F7E9E" w14:paraId="4BC247FC" w14:textId="77777777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 да се съобрази че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∪Г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∪…∪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където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</w:rPr>
        <w:t>Г(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i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е множеството от върховете </w:t>
      </w:r>
      <w:proofErr w:type="spellStart"/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за които в графа съществува дъга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</w:rPr>
        <w:t>(</w:t>
      </w:r>
      <w:proofErr w:type="spellStart"/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i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,v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j</w:t>
      </w:r>
      <w:proofErr w:type="spellEnd"/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),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т.е. върховете, достижими от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чрез път с дължина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</w:rPr>
        <w:t>1</w:t>
      </w:r>
      <w:r>
        <w:rPr>
          <w:rFonts w:ascii="Times New Roman" w:hAnsi="Times New Roman" w:cs="Times New Roman" w:eastAsiaTheme="minorEastAsia"/>
          <w:sz w:val="28"/>
          <w:szCs w:val="28"/>
        </w:rPr>
        <w:t>.</w:t>
      </w:r>
    </w:p>
    <w:p w:rsidR="002F7E9E" w:rsidP="002F7E9E" w:rsidRDefault="002F7E9E" w14:paraId="77507B1D" w14:textId="77777777">
      <w:pPr>
        <w:spacing w:after="0"/>
        <w:contextualSpacing/>
        <w:jc w:val="both"/>
        <w:rPr>
          <w:rFonts w:ascii="Times New Roman" w:hAnsi="Times New Roman" w:cs="Times New Roman" w:eastAsiaTheme="minorEastAsia"/>
          <w:sz w:val="28"/>
          <w:szCs w:val="28"/>
        </w:rPr>
      </w:pPr>
      <w:r w:rsidRPr="00BA6B79">
        <w:rPr>
          <w:rFonts w:ascii="Times New Roman" w:hAnsi="Times New Roman" w:cs="Times New Roman" w:eastAsiaTheme="minorEastAsia"/>
          <w:i/>
          <w:sz w:val="28"/>
          <w:szCs w:val="28"/>
        </w:rPr>
        <w:t>Г(Г(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i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</w:rPr>
        <w:t>))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=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</w:rPr>
        <w:t>Г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perscript"/>
        </w:rPr>
        <w:t>2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(v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i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ще бъде множеството от върхове, достижими от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чрез път с дължина 2 и т.н.,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</w:rPr>
        <w:t>Г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perscript"/>
          <w:lang w:val="en-US"/>
        </w:rPr>
        <w:t>s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(v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i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ще бъде множеството върхове, достижими от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с използването на път, чиято дължина е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.</w:t>
      </w:r>
    </w:p>
    <w:p w:rsidR="002F7E9E" w:rsidP="002F7E9E" w:rsidRDefault="002F7E9E" w14:paraId="65900F4E" w14:textId="77777777">
      <w:pPr>
        <w:spacing w:after="0"/>
        <w:ind w:firstLine="708"/>
        <w:contextualSpacing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Следва че по формулата по горе, изпълнявайки от ляво на дясно операцията обединение, ще намерим  всички достижими от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върхове, като ще извършване тази операция докато намереното  множество не престане да нараства.</w:t>
      </w:r>
      <w:r w:rsidR="007C20A8">
        <w:rPr>
          <w:rFonts w:ascii="Times New Roman" w:hAnsi="Times New Roman" w:cs="Times New Roman" w:eastAsiaTheme="minorEastAsia"/>
          <w:sz w:val="28"/>
          <w:szCs w:val="28"/>
        </w:rPr>
        <w:t xml:space="preserve"> На ф</w:t>
      </w:r>
      <w:r w:rsidR="00E6795C">
        <w:rPr>
          <w:rFonts w:ascii="Times New Roman" w:hAnsi="Times New Roman" w:cs="Times New Roman" w:eastAsiaTheme="minorEastAsia"/>
          <w:sz w:val="28"/>
          <w:szCs w:val="28"/>
        </w:rPr>
        <w:t xml:space="preserve">иг.2.3 </w:t>
      </w:r>
      <w:r w:rsidR="007C20A8">
        <w:rPr>
          <w:rFonts w:ascii="Times New Roman" w:hAnsi="Times New Roman" w:cs="Times New Roman" w:eastAsiaTheme="minorEastAsia"/>
          <w:sz w:val="28"/>
          <w:szCs w:val="28"/>
        </w:rPr>
        <w:t>е показано представянето чрез матрица на достижимост.</w:t>
      </w:r>
    </w:p>
    <w:tbl>
      <w:tblPr>
        <w:tblpPr w:leftFromText="141" w:rightFromText="141" w:vertAnchor="text" w:horzAnchor="margin" w:tblpXSpec="center" w:tblpY="98"/>
        <w:tblW w:w="9459" w:type="dxa"/>
        <w:tblCellSpacing w:w="15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6468"/>
      </w:tblGrid>
      <w:tr w:rsidRPr="005F5AF7" w:rsidR="007C20A8" w:rsidTr="788D0306" w14:paraId="61EBAEC5" w14:textId="77777777">
        <w:trPr>
          <w:trHeight w:val="1673"/>
          <w:tblCellSpacing w:w="15" w:type="dxa"/>
        </w:trPr>
        <w:tc>
          <w:tcPr>
            <w:tcW w:w="2946" w:type="dxa"/>
            <w:shd w:val="clear" w:color="auto" w:fill="EEEEEE"/>
            <w:tcMar/>
            <w:hideMark/>
          </w:tcPr>
          <w:p w:rsidRPr="005F5AF7" w:rsidR="007C20A8" w:rsidP="007C20A8" w:rsidRDefault="007C20A8" w14:paraId="62A80245" w14:textId="77777777">
            <w:pPr>
              <w:spacing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8"/>
                <w:szCs w:val="18"/>
                <w:lang w:eastAsia="bg-BG"/>
              </w:rPr>
            </w:pPr>
            <w:r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bg-BG"/>
              </w:rPr>
              <w:t xml:space="preserve">    </w:t>
            </w:r>
            <w:r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bg-BG"/>
              </w:rPr>
              <w:drawing>
                <wp:inline distT="0" distB="0" distL="0" distR="0" wp14:anchorId="715F05C4" wp14:editId="656D1D86">
                  <wp:extent cx="1694906" cy="1695450"/>
                  <wp:effectExtent l="0" t="0" r="635" b="0"/>
                  <wp:docPr id="6" name="Картина 6" descr="фи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фиг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994" cy="169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3" w:type="dxa"/>
            <w:shd w:val="clear" w:color="auto" w:fill="EEEEEE"/>
            <w:tcMar/>
            <w:hideMark/>
          </w:tcPr>
          <w:p w:rsidRPr="005F5AF7" w:rsidR="007C20A8" w:rsidP="007C20A8" w:rsidRDefault="007C20A8" w14:paraId="626BF039" w14:textId="77777777">
            <w:pPr>
              <w:spacing w:after="0" w:line="240" w:lineRule="auto"/>
              <w:jc w:val="both"/>
              <w:rPr>
                <w:rFonts w:ascii="Tahoma" w:hAnsi="Tahoma" w:eastAsia="Times New Roman" w:cs="Tahoma"/>
                <w:color w:val="000000"/>
                <w:sz w:val="18"/>
                <w:szCs w:val="18"/>
                <w:lang w:eastAsia="bg-BG"/>
              </w:rPr>
            </w:pPr>
            <w:r>
              <w:rPr>
                <w:rFonts w:ascii="Tahoma" w:hAnsi="Tahoma" w:eastAsia="Times New Roman" w:cs="Tahoma"/>
                <w:color w:val="000000"/>
                <w:sz w:val="18"/>
                <w:szCs w:val="18"/>
                <w:lang w:eastAsia="bg-BG"/>
              </w:rPr>
              <w:t xml:space="preserve">  </w:t>
            </w:r>
            <m:oMath>
              <m: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R=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</w:tr>
    </w:tbl>
    <w:p w:rsidR="788D0306" w:rsidRDefault="788D0306" w14:paraId="4D016257" w14:textId="2252AE4F"/>
    <w:p w:rsidRPr="007C20A8" w:rsidR="007C20A8" w:rsidP="00E6795C" w:rsidRDefault="00E6795C" w14:paraId="299CA345" w14:textId="77777777">
      <w:pPr>
        <w:spacing w:after="120"/>
        <w:jc w:val="center"/>
        <w:rPr>
          <w:rFonts w:ascii="Times New Roman" w:hAnsi="Times New Roman" w:cs="Times New Roman" w:eastAsiaTheme="minorEastAsia"/>
          <w:i/>
          <w:sz w:val="28"/>
          <w:szCs w:val="28"/>
        </w:rPr>
      </w:pPr>
      <w:r>
        <w:rPr>
          <w:rFonts w:ascii="Times New Roman" w:hAnsi="Times New Roman" w:cs="Times New Roman" w:eastAsiaTheme="minorEastAsia"/>
          <w:i/>
          <w:sz w:val="28"/>
          <w:szCs w:val="28"/>
        </w:rPr>
        <w:t>Фиг.2.3</w:t>
      </w:r>
      <w:r w:rsidRPr="00BA6B79" w:rsidR="007C20A8">
        <w:rPr>
          <w:rFonts w:ascii="Times New Roman" w:hAnsi="Times New Roman" w:cs="Times New Roman" w:eastAsiaTheme="minorEastAsia"/>
          <w:i/>
          <w:sz w:val="28"/>
          <w:szCs w:val="28"/>
        </w:rPr>
        <w:t>. Представяне на граф чрез матрица н достижимост.</w:t>
      </w:r>
    </w:p>
    <w:p w:rsidR="002F7E9E" w:rsidP="00E6795C" w:rsidRDefault="002F7E9E" w14:paraId="79305086" w14:textId="77777777">
      <w:pPr>
        <w:spacing w:after="0"/>
        <w:ind w:firstLine="360"/>
        <w:contextualSpacing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Матрицата на контра-достижимост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е транспонирана на матрицата за достижимост.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Q = (</w:t>
      </w:r>
      <w:proofErr w:type="spellStart"/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q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ij</w:t>
      </w:r>
      <w:proofErr w:type="spellEnd"/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)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n</w:t>
      </w:r>
      <w:r w:rsid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</w:rPr>
        <w:t xml:space="preserve">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x</w:t>
      </w:r>
      <w:r w:rsid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</w:rPr>
        <w:t xml:space="preserve">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Theme="minorEastAsia"/>
          <w:sz w:val="28"/>
          <w:szCs w:val="28"/>
        </w:rPr>
        <w:t>се определя по следния начин:</w:t>
      </w:r>
    </w:p>
    <w:p w:rsidRPr="00B6252A" w:rsidR="002F7E9E" w:rsidP="00E6795C" w:rsidRDefault="002F7E9E" w14:paraId="4D8E294D" w14:textId="77777777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A6B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=1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ако от върха </w:t>
      </w:r>
      <w:proofErr w:type="spellStart"/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 достижим върха </w:t>
      </w:r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</w:p>
    <w:p w:rsidR="002F7E9E" w:rsidP="002F7E9E" w:rsidRDefault="002F7E9E" w14:paraId="61D35C4B" w14:textId="77777777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A6B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противен случай.</w:t>
      </w:r>
    </w:p>
    <w:p w:rsidRPr="00E6795C" w:rsidR="00BA6B79" w:rsidP="00E6795C" w:rsidRDefault="002F7E9E" w14:paraId="0488839D" w14:textId="77777777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се определя множеството </w:t>
      </w:r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Q(v</w:t>
      </w:r>
      <w:r w:rsidRPr="00BA6B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като множество върхове на графа </w:t>
      </w:r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такива че от всеки връх на това множество може да се достигне </w:t>
      </w:r>
      <w:r w:rsidRPr="00BA6B7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BA6B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795C">
        <w:rPr>
          <w:rFonts w:ascii="Times New Roman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t>∪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Г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t>∪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Г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-2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t>∪…∪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Г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-s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t>,</m:t>
        </m:r>
      </m:oMath>
      <w:r w:rsidR="00BA6B79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BA6B79" w:rsidR="002F7E9E" w:rsidP="00BA6B79" w:rsidRDefault="00E6795C" w14:paraId="042DD3C3" w14:textId="77777777">
      <w:pPr>
        <w:spacing w:after="0"/>
        <w:ind w:firstLine="360"/>
        <w:contextualSpacing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t xml:space="preserve">              където 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Г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-2</m:t>
              </m:r>
            </m:sup>
          </m:sSup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Г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(Г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 w:eastAsiaTheme="minorEastAsia"/>
              <w:sz w:val="28"/>
              <w:szCs w:val="28"/>
            </w:rPr>
            <m:t>)) и т.н.</m:t>
          </m:r>
        </m:oMath>
      </m:oMathPara>
    </w:p>
    <w:p w:rsidRPr="00E6795C" w:rsidR="002F7E9E" w:rsidP="00E6795C" w:rsidRDefault="002F7E9E" w14:paraId="6D219C61" w14:textId="77777777">
      <w:pPr>
        <w:spacing w:after="0"/>
        <w:contextualSpacing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И в този случай операцията обединение се изпълнява от ляво на дясно докато не спре да се актуализира текущото множество 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Q(v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i</w:t>
      </w:r>
      <w:r w:rsidRPr="00BA6B79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)</w:t>
      </w:r>
      <w:r w:rsidR="00E6795C">
        <w:rPr>
          <w:rFonts w:ascii="Times New Roman" w:hAnsi="Times New Roman" w:cs="Times New Roman" w:eastAsiaTheme="minorEastAsia"/>
          <w:sz w:val="28"/>
          <w:szCs w:val="28"/>
        </w:rPr>
        <w:t>.</w:t>
      </w:r>
    </w:p>
    <w:p w:rsidR="002F7E9E" w:rsidP="00C12C02" w:rsidRDefault="00E6795C" w14:paraId="3D792C73" w14:textId="77777777">
      <w:pPr>
        <w:spacing w:after="0"/>
        <w:contextualSpacing/>
        <w:jc w:val="both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lastRenderedPageBreak/>
        <w:t>Матрицата на контра-достижимост з</w:t>
      </w:r>
      <w:r w:rsidR="00C12C02">
        <w:rPr>
          <w:rFonts w:ascii="Times New Roman" w:hAnsi="Times New Roman" w:cs="Times New Roman" w:eastAsiaTheme="minorEastAsia"/>
          <w:sz w:val="28"/>
          <w:szCs w:val="28"/>
        </w:rPr>
        <w:t xml:space="preserve">а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графа на фиг2.3. представлява </w:t>
      </w:r>
      <w:r w:rsidR="00C12C02">
        <w:rPr>
          <w:rFonts w:ascii="Times New Roman" w:hAnsi="Times New Roman" w:cs="Times New Roman" w:eastAsiaTheme="minorEastAsia"/>
          <w:sz w:val="28"/>
          <w:szCs w:val="28"/>
        </w:rPr>
        <w:t>транспонира</w:t>
      </w:r>
      <w:r w:rsidR="00837BC3">
        <w:rPr>
          <w:rFonts w:ascii="Times New Roman" w:hAnsi="Times New Roman" w:cs="Times New Roman" w:eastAsiaTheme="minorEastAsia"/>
          <w:sz w:val="28"/>
          <w:szCs w:val="28"/>
        </w:rPr>
        <w:t>на</w:t>
      </w:r>
      <w:r w:rsidR="00C12C02">
        <w:rPr>
          <w:rFonts w:ascii="Times New Roman" w:hAnsi="Times New Roman" w:cs="Times New Roman" w:eastAsiaTheme="minorEastAsia"/>
          <w:sz w:val="28"/>
          <w:szCs w:val="28"/>
        </w:rPr>
        <w:t xml:space="preserve">та матрица на достижимост т.е. </w:t>
      </w:r>
      <w:r w:rsidRPr="00C12C02" w:rsidR="00C12C02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Q=R</w:t>
      </w:r>
      <w:r w:rsidRPr="00C12C02" w:rsidR="00C12C02">
        <w:rPr>
          <w:rFonts w:ascii="Times New Roman" w:hAnsi="Times New Roman" w:cs="Times New Roman" w:eastAsiaTheme="minorEastAsia"/>
          <w:i/>
          <w:sz w:val="28"/>
          <w:szCs w:val="28"/>
          <w:vertAlign w:val="superscript"/>
          <w:lang w:val="en-US"/>
        </w:rPr>
        <w:t>T</w:t>
      </w:r>
      <w:r w:rsidR="00C12C02">
        <w:rPr>
          <w:rFonts w:ascii="Times New Roman" w:hAnsi="Times New Roman" w:cs="Times New Roman" w:eastAsiaTheme="minorEastAsia"/>
          <w:sz w:val="28"/>
          <w:szCs w:val="28"/>
          <w:lang w:val="en-US"/>
        </w:rPr>
        <w:t>.</w:t>
      </w:r>
    </w:p>
    <w:p w:rsidRPr="00A967E8" w:rsidR="00C12C02" w:rsidP="00A967E8" w:rsidRDefault="00A967E8" w14:paraId="6CAB1150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Матрица (вектор) на степените.</w:t>
      </w:r>
    </w:p>
    <w:p w:rsidR="00A967E8" w:rsidP="00A967E8" w:rsidRDefault="00A967E8" w14:paraId="79C42C96" w14:textId="77777777">
      <w:pPr>
        <w:spacing w:after="0"/>
        <w:jc w:val="both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Нека </w:t>
      </w:r>
      <w:r w:rsidRPr="00A967E8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G(V,E)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е прост граф. Негота матрица на степените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D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представляваща още вектор се определя по следния начин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</w:t>
      </w:r>
    </w:p>
    <w:p w:rsidRPr="00A967E8" w:rsidR="00A967E8" w:rsidP="00A967E8" w:rsidRDefault="00A967E8" w14:paraId="75EF6083" w14:textId="77777777">
      <w:pPr>
        <w:spacing w:after="0"/>
        <w:jc w:val="both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 w:rsidRPr="00A967E8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D=(</w:t>
      </w:r>
      <w:r w:rsidRPr="00A967E8">
        <w:rPr>
          <w:rFonts w:ascii="Times New Roman" w:hAnsi="Times New Roman" w:cs="Times New Roman"/>
          <w:i/>
          <w:sz w:val="28"/>
          <w:szCs w:val="28"/>
          <w:lang w:val="en-US"/>
        </w:rPr>
        <w:t>d(v</w:t>
      </w:r>
      <w:r w:rsidRPr="00A967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967E8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A967E8"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)</w:t>
      </w:r>
      <w:r w:rsidRPr="00A967E8">
        <w:rPr>
          <w:rFonts w:ascii="Times New Roman" w:hAnsi="Times New Roman" w:cs="Times New Roman" w:eastAsiaTheme="minorEastAsia"/>
          <w:i/>
          <w:sz w:val="28"/>
          <w:szCs w:val="28"/>
          <w:vertAlign w:val="subscript"/>
          <w:lang w:val="en-US"/>
        </w:rPr>
        <w:t>1 x n</w:t>
      </w:r>
      <w:r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>=(</w:t>
      </w:r>
      <w:r w:rsidRPr="00A967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d(v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),</w:t>
      </w:r>
      <w:r w:rsidRPr="00A967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d(v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,…,</w:t>
      </w:r>
      <w:r w:rsidRPr="00A967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A967E8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A967E8" w:rsidP="00E6795C" w:rsidRDefault="00A967E8" w14:paraId="7B5682B0" w14:textId="77777777">
      <w:pPr>
        <w:spacing w:after="0"/>
        <w:contextualSpacing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Елементите на вектора са неотрицателни цели числа.</w:t>
      </w:r>
      <w:r w:rsidR="009B02DE">
        <w:rPr>
          <w:rFonts w:ascii="Times New Roman" w:hAnsi="Times New Roman" w:cs="Times New Roman" w:eastAsiaTheme="minorEastAsia"/>
          <w:sz w:val="28"/>
          <w:szCs w:val="28"/>
        </w:rPr>
        <w:t xml:space="preserve"> За пример на вектора на степените е използван графа от фиг.2. Неговия вектор е следния </w:t>
      </w:r>
      <w:r w:rsidRPr="009B02DE" w:rsidR="009B02DE">
        <w:rPr>
          <w:rFonts w:ascii="Times New Roman" w:hAnsi="Times New Roman" w:cs="Times New Roman" w:eastAsiaTheme="minorEastAsia"/>
          <w:sz w:val="28"/>
          <w:szCs w:val="28"/>
        </w:rPr>
        <w:t>D=(2,4,4,3,3)</w:t>
      </w:r>
      <w:r w:rsidR="009B02DE">
        <w:rPr>
          <w:rFonts w:ascii="Times New Roman" w:hAnsi="Times New Roman" w:cs="Times New Roman" w:eastAsiaTheme="minorEastAsia"/>
          <w:sz w:val="28"/>
          <w:szCs w:val="28"/>
        </w:rPr>
        <w:t>.</w:t>
      </w:r>
    </w:p>
    <w:p w:rsidRPr="005311CE" w:rsidR="009B02DE" w:rsidP="00E6795C" w:rsidRDefault="009B02DE" w14:paraId="40E098F1" w14:textId="77777777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 w:eastAsiaTheme="minorEastAsia"/>
          <w:i/>
          <w:sz w:val="28"/>
          <w:szCs w:val="28"/>
        </w:rPr>
      </w:pPr>
      <w:r w:rsidRPr="005311CE">
        <w:rPr>
          <w:rFonts w:ascii="Times New Roman" w:hAnsi="Times New Roman" w:cs="Times New Roman" w:eastAsiaTheme="minorEastAsia"/>
          <w:i/>
          <w:sz w:val="28"/>
          <w:szCs w:val="28"/>
        </w:rPr>
        <w:t>Списък на съседите.</w:t>
      </w:r>
    </w:p>
    <w:p w:rsidR="00837BC3" w:rsidP="00E6795C" w:rsidRDefault="00837BC3" w14:paraId="03582AE6" w14:textId="77777777">
      <w:pPr>
        <w:spacing w:after="0"/>
        <w:ind w:firstLine="360"/>
        <w:contextualSpacing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Алтернативно предст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авяне на граф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G(V,E)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 е посредством списъци на съседство. Казваме, че връх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j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 е съседен на връх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i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, когато има дъга от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i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 до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j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. За представянето на графа използваме масив от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n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 елемента, в който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i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-тия елемент указва списъка от съседи (в произволен ред) на върха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i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. Следователно необходимата памет за представяне на граф с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n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 върха и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m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 ребра е  от порядъка на </w:t>
      </w:r>
      <w:proofErr w:type="spellStart"/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n+m</w:t>
      </w:r>
      <w:proofErr w:type="spellEnd"/>
      <w:r w:rsidRPr="00837BC3">
        <w:rPr>
          <w:rFonts w:ascii="Times New Roman" w:hAnsi="Times New Roman" w:cs="Times New Roman" w:eastAsiaTheme="minorEastAsia"/>
          <w:sz w:val="28"/>
          <w:szCs w:val="28"/>
        </w:rPr>
        <w:t>. Така се избягва недостатъка от използването на повече памет, отколкото е необходима. Недостатък на представянето чрез списъци на съседство е, че определянето дали има ребро от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i 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до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j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 може да изисква до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n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 стъпки, защото е свързано с последователно обхождане на списъка от съседи на връх </w:t>
      </w:r>
      <w:r w:rsidRPr="00837BC3">
        <w:rPr>
          <w:rFonts w:ascii="Times New Roman" w:hAnsi="Times New Roman" w:cs="Times New Roman" w:eastAsiaTheme="minorEastAsia"/>
          <w:i/>
          <w:sz w:val="28"/>
          <w:szCs w:val="28"/>
        </w:rPr>
        <w:t>i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. При списъците на съседство са възможни 3 подхода: статично(два масива), полудинамично (масив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+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 w:rsidRPr="00837BC3">
        <w:rPr>
          <w:rFonts w:ascii="Times New Roman" w:hAnsi="Times New Roman" w:cs="Times New Roman" w:eastAsiaTheme="minorEastAsia"/>
          <w:sz w:val="28"/>
          <w:szCs w:val="28"/>
        </w:rPr>
        <w:t>списъци) и динамично (списъчни структури).</w:t>
      </w:r>
    </w:p>
    <w:p w:rsidR="00837BC3" w:rsidP="00E6795C" w:rsidRDefault="00837BC3" w14:paraId="687268C2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 w:rsidRPr="00837BC3">
        <w:rPr>
          <w:rFonts w:ascii="Times New Roman" w:hAnsi="Times New Roman" w:cs="Times New Roman" w:eastAsiaTheme="minorEastAsia"/>
          <w:sz w:val="28"/>
          <w:szCs w:val="28"/>
        </w:rPr>
        <w:t>Статично представяне</w:t>
      </w:r>
    </w:p>
    <w:p w:rsidR="00837BC3" w:rsidP="00E6795C" w:rsidRDefault="00837BC3" w14:paraId="0829C4F4" w14:textId="77777777">
      <w:pPr>
        <w:spacing w:after="0"/>
        <w:ind w:firstLine="360"/>
        <w:contextualSpacing/>
        <w:jc w:val="both"/>
        <w:rPr>
          <w:rFonts w:ascii="Times New Roman" w:hAnsi="Times New Roman" w:cs="Times New Roman" w:eastAsiaTheme="minorEastAsia"/>
          <w:sz w:val="28"/>
          <w:szCs w:val="28"/>
        </w:rPr>
      </w:pPr>
      <w:r w:rsidRPr="00837BC3">
        <w:rPr>
          <w:rFonts w:ascii="Times New Roman" w:hAnsi="Times New Roman" w:cs="Times New Roman" w:eastAsiaTheme="minorEastAsia"/>
          <w:sz w:val="28"/>
          <w:szCs w:val="28"/>
        </w:rPr>
        <w:t>Използват се два масива: масив “съседи”, където последователно се изреждат номерата на съседите на всеки един възел в графа. Масив ”начало” - във всеки елемент се записва индекса, от който в масив “съседи” започва изреждането на съседите на възела, който има номер, равен на индекса на елемента в масив ”начало”.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За пример</w:t>
      </w:r>
      <w:r w:rsidR="00E6795C">
        <w:rPr>
          <w:rFonts w:ascii="Times New Roman" w:hAnsi="Times New Roman" w:cs="Times New Roman" w:eastAsiaTheme="minorEastAsia"/>
          <w:sz w:val="28"/>
          <w:szCs w:val="28"/>
        </w:rPr>
        <w:t>а на фиг.2.4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е използван графа от фиг.2</w:t>
      </w:r>
      <w:r w:rsidR="00E6795C">
        <w:rPr>
          <w:rFonts w:ascii="Times New Roman" w:hAnsi="Times New Roman" w:cs="Times New Roman" w:eastAsiaTheme="minorEastAsia"/>
          <w:sz w:val="28"/>
          <w:szCs w:val="28"/>
        </w:rPr>
        <w:t>.1</w:t>
      </w:r>
      <w:r>
        <w:rPr>
          <w:rFonts w:ascii="Times New Roman" w:hAnsi="Times New Roman" w:cs="Times New Roman" w:eastAsiaTheme="minorEastAsia"/>
          <w:sz w:val="28"/>
          <w:szCs w:val="28"/>
        </w:rPr>
        <w:t>.</w:t>
      </w:r>
    </w:p>
    <w:p w:rsidRPr="00837BC3" w:rsidR="00837BC3" w:rsidP="00837BC3" w:rsidRDefault="00837BC3" w14:paraId="45757C63" w14:textId="77777777">
      <w:pPr>
        <w:spacing w:after="120"/>
        <w:ind w:firstLine="360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ahoma" w:hAnsi="Tahoma" w:eastAsia="Times New Roman" w:cs="Tahoma"/>
          <w:b/>
          <w:bCs/>
          <w:noProof/>
          <w:color w:val="000000"/>
          <w:sz w:val="21"/>
          <w:szCs w:val="21"/>
          <w:lang w:eastAsia="bg-BG"/>
        </w:rPr>
        <w:lastRenderedPageBreak/>
        <w:drawing>
          <wp:inline distT="0" distB="0" distL="0" distR="0" wp14:anchorId="2612781F" wp14:editId="2D96F9F5">
            <wp:extent cx="2743200" cy="4248150"/>
            <wp:effectExtent l="0" t="0" r="0" b="0"/>
            <wp:docPr id="18" name="Картина 18" descr="http://vista-2008.com/wp-content/uploads/custom/Grafi/gr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vista-2008.com/wp-content/uploads/custom/Grafi/graf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6191E" w:rsidR="00C12C02" w:rsidP="005311CE" w:rsidRDefault="0026191E" w14:paraId="4731C133" w14:textId="77777777">
      <w:pPr>
        <w:spacing w:after="120"/>
        <w:contextualSpacing/>
        <w:jc w:val="center"/>
        <w:rPr>
          <w:rFonts w:ascii="Times New Roman" w:hAnsi="Times New Roman" w:cs="Times New Roman" w:eastAsiaTheme="minorEastAsia"/>
          <w:i/>
          <w:sz w:val="28"/>
          <w:szCs w:val="28"/>
        </w:rPr>
      </w:pPr>
      <w:r w:rsidRPr="0026191E">
        <w:rPr>
          <w:rFonts w:ascii="Times New Roman" w:hAnsi="Times New Roman" w:cs="Times New Roman" w:eastAsiaTheme="minorEastAsia"/>
          <w:i/>
          <w:sz w:val="28"/>
          <w:szCs w:val="28"/>
        </w:rPr>
        <w:t>Фиг.</w:t>
      </w:r>
      <w:r w:rsidR="00E6795C">
        <w:rPr>
          <w:rFonts w:ascii="Times New Roman" w:hAnsi="Times New Roman" w:cs="Times New Roman" w:eastAsiaTheme="minorEastAsia"/>
          <w:i/>
          <w:sz w:val="28"/>
          <w:szCs w:val="28"/>
        </w:rPr>
        <w:t>2.4</w:t>
      </w:r>
      <w:r w:rsidRPr="0026191E">
        <w:rPr>
          <w:rFonts w:ascii="Times New Roman" w:hAnsi="Times New Roman" w:cs="Times New Roman" w:eastAsiaTheme="minorEastAsia"/>
          <w:i/>
          <w:sz w:val="28"/>
          <w:szCs w:val="28"/>
        </w:rPr>
        <w:t>.Статично представяне на съседите от графа на фиг.2</w:t>
      </w:r>
      <w:r w:rsidR="00E6795C">
        <w:rPr>
          <w:rFonts w:ascii="Times New Roman" w:hAnsi="Times New Roman" w:cs="Times New Roman" w:eastAsiaTheme="minorEastAsia"/>
          <w:i/>
          <w:sz w:val="28"/>
          <w:szCs w:val="28"/>
        </w:rPr>
        <w:t>.1</w:t>
      </w:r>
      <w:r w:rsidRPr="0026191E">
        <w:rPr>
          <w:rFonts w:ascii="Times New Roman" w:hAnsi="Times New Roman" w:cs="Times New Roman" w:eastAsiaTheme="minorEastAsia"/>
          <w:i/>
          <w:sz w:val="28"/>
          <w:szCs w:val="28"/>
        </w:rPr>
        <w:t>.</w:t>
      </w:r>
    </w:p>
    <w:p w:rsidRPr="0026191E" w:rsidR="00C12C02" w:rsidP="005311CE" w:rsidRDefault="0026191E" w14:paraId="5ACD9632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Полудинамично представяне</w:t>
      </w:r>
    </w:p>
    <w:p w:rsidR="0026191E" w:rsidP="005311CE" w:rsidRDefault="0026191E" w14:paraId="1C07DFBF" w14:textId="77777777">
      <w:pPr>
        <w:spacing w:after="0"/>
        <w:ind w:firstLine="357"/>
        <w:contextualSpacing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В</w:t>
      </w:r>
      <w:r w:rsidRPr="0026191E">
        <w:rPr>
          <w:rFonts w:ascii="Times New Roman" w:hAnsi="Times New Roman" w:cs="Times New Roman" w:eastAsiaTheme="minorEastAsia"/>
          <w:sz w:val="28"/>
          <w:szCs w:val="28"/>
        </w:rPr>
        <w:t xml:space="preserve"> масива “начало” се записва адресът на записа на първия съсед. Всеки запис на съсед притежава по две полета: номер на възела и указател към следващия съсед. Указателят за следващ съсед на последния от списъка е нула. </w:t>
      </w:r>
      <w:r>
        <w:rPr>
          <w:rFonts w:ascii="Times New Roman" w:hAnsi="Times New Roman" w:cs="Times New Roman" w:eastAsiaTheme="minorEastAsia"/>
          <w:sz w:val="28"/>
          <w:szCs w:val="28"/>
        </w:rPr>
        <w:t>За пример</w:t>
      </w:r>
      <w:r w:rsidR="00E6795C">
        <w:rPr>
          <w:rFonts w:ascii="Times New Roman" w:hAnsi="Times New Roman" w:cs="Times New Roman" w:eastAsiaTheme="minorEastAsia"/>
          <w:sz w:val="28"/>
          <w:szCs w:val="28"/>
        </w:rPr>
        <w:t xml:space="preserve"> на фиг.2.5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отново е използван графа на фиг.2.</w:t>
      </w:r>
      <w:r w:rsidR="00E6795C">
        <w:rPr>
          <w:rFonts w:ascii="Times New Roman" w:hAnsi="Times New Roman" w:cs="Times New Roman" w:eastAsiaTheme="minorEastAsia"/>
          <w:sz w:val="28"/>
          <w:szCs w:val="28"/>
        </w:rPr>
        <w:t>1.</w:t>
      </w:r>
    </w:p>
    <w:p w:rsidR="0026191E" w:rsidP="0026191E" w:rsidRDefault="0026191E" w14:paraId="751F6538" w14:textId="77777777">
      <w:pPr>
        <w:spacing w:after="0"/>
        <w:ind w:firstLine="357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 wp14:anchorId="13FFE46E" wp14:editId="5AEAFAD2">
            <wp:extent cx="3800475" cy="1571625"/>
            <wp:effectExtent l="0" t="0" r="9525" b="9525"/>
            <wp:docPr id="20" name="Картина 20" descr="http://vista-2008.com/wp-content/uploads/custom/Grafi/predstavqne_clip_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vista-2008.com/wp-content/uploads/custom/Grafi/predstavqne_clip_image0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1E" w:rsidP="005311CE" w:rsidRDefault="00E6795C" w14:paraId="507B1672" w14:textId="77777777">
      <w:pPr>
        <w:spacing w:after="120"/>
        <w:ind w:firstLine="357"/>
        <w:jc w:val="center"/>
        <w:rPr>
          <w:rFonts w:ascii="Times New Roman" w:hAnsi="Times New Roman" w:cs="Times New Roman" w:eastAsiaTheme="minorEastAsia"/>
          <w:i/>
          <w:sz w:val="28"/>
          <w:szCs w:val="28"/>
        </w:rPr>
      </w:pPr>
      <w:r>
        <w:rPr>
          <w:rFonts w:ascii="Times New Roman" w:hAnsi="Times New Roman" w:cs="Times New Roman" w:eastAsiaTheme="minorEastAsia"/>
          <w:i/>
          <w:sz w:val="28"/>
          <w:szCs w:val="28"/>
        </w:rPr>
        <w:t>Фиг.2.5</w:t>
      </w:r>
      <w:r w:rsidRPr="0026191E" w:rsidR="0026191E">
        <w:rPr>
          <w:rFonts w:ascii="Times New Roman" w:hAnsi="Times New Roman" w:cs="Times New Roman" w:eastAsiaTheme="minorEastAsia"/>
          <w:i/>
          <w:sz w:val="28"/>
          <w:szCs w:val="28"/>
        </w:rPr>
        <w:t>. Полудинамично представяне на съседите от графа на фиг.2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.1.</w:t>
      </w:r>
    </w:p>
    <w:p w:rsidR="0026191E" w:rsidP="005311CE" w:rsidRDefault="0026191E" w14:paraId="1D18EC0F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Динамично представяне.</w:t>
      </w:r>
    </w:p>
    <w:p w:rsidRPr="0026191E" w:rsidR="0026191E" w:rsidP="005311CE" w:rsidRDefault="0026191E" w14:paraId="6024AA5A" w14:textId="2D37751B">
      <w:pPr>
        <w:spacing w:after="0"/>
        <w:ind w:firstLine="357"/>
        <w:contextualSpacing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З</w:t>
      </w:r>
      <w:r w:rsidRPr="0026191E">
        <w:rPr>
          <w:rFonts w:ascii="Times New Roman" w:hAnsi="Times New Roman" w:cs="Times New Roman" w:eastAsiaTheme="minorEastAsia"/>
          <w:sz w:val="28"/>
          <w:szCs w:val="28"/>
        </w:rPr>
        <w:t xml:space="preserve">а всеки възел се създава запис с две полета:  номер на възела и указател към двойка указатели. Първият указател от двойката съдържа </w:t>
      </w:r>
      <w:r w:rsidR="00BB0C6B">
        <w:rPr>
          <w:rFonts w:ascii="Times New Roman" w:hAnsi="Times New Roman" w:cs="Times New Roman" w:eastAsiaTheme="minorEastAsia"/>
          <w:sz w:val="28"/>
          <w:szCs w:val="28"/>
          <w:lang w:val="en-US"/>
        </w:rPr>
        <w:t>‘</w:t>
      </w:r>
      <w:r w:rsidRPr="0026191E">
        <w:rPr>
          <w:rFonts w:ascii="Times New Roman" w:hAnsi="Times New Roman" w:cs="Times New Roman" w:eastAsiaTheme="minorEastAsia"/>
          <w:sz w:val="28"/>
          <w:szCs w:val="28"/>
        </w:rPr>
        <w:t xml:space="preserve"> а </w:t>
      </w:r>
      <w:r w:rsidRPr="0026191E">
        <w:rPr>
          <w:rFonts w:ascii="Times New Roman" w:hAnsi="Times New Roman" w:cs="Times New Roman" w:eastAsiaTheme="minorEastAsia"/>
          <w:sz w:val="28"/>
          <w:szCs w:val="28"/>
        </w:rPr>
        <w:lastRenderedPageBreak/>
        <w:t>втория- адреса на следващата двойка указатели. 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На </w:t>
      </w:r>
      <w:r w:rsidR="00E6795C">
        <w:rPr>
          <w:rFonts w:ascii="Times New Roman" w:hAnsi="Times New Roman" w:cs="Times New Roman" w:eastAsiaTheme="minorEastAsia"/>
          <w:sz w:val="28"/>
          <w:szCs w:val="28"/>
        </w:rPr>
        <w:t>фиг.2.6</w:t>
      </w:r>
      <w:r>
        <w:rPr>
          <w:rFonts w:ascii="Times New Roman" w:hAnsi="Times New Roman" w:cs="Times New Roman" w:eastAsiaTheme="minorEastAsia"/>
          <w:sz w:val="28"/>
          <w:szCs w:val="28"/>
        </w:rPr>
        <w:t>. е даден пример за динамично представяне, като отново е използван графа на фиг.2</w:t>
      </w:r>
      <w:r w:rsidR="00E6795C">
        <w:rPr>
          <w:rFonts w:ascii="Times New Roman" w:hAnsi="Times New Roman" w:cs="Times New Roman" w:eastAsiaTheme="minorEastAsia"/>
          <w:sz w:val="28"/>
          <w:szCs w:val="28"/>
        </w:rPr>
        <w:t>.1</w:t>
      </w:r>
      <w:r>
        <w:rPr>
          <w:rFonts w:ascii="Times New Roman" w:hAnsi="Times New Roman" w:cs="Times New Roman" w:eastAsiaTheme="minorEastAsia"/>
          <w:sz w:val="28"/>
          <w:szCs w:val="28"/>
        </w:rPr>
        <w:t>.</w:t>
      </w:r>
    </w:p>
    <w:p w:rsidR="00DC5D15" w:rsidP="003218E3" w:rsidRDefault="0026191E" w14:paraId="79A833A8" w14:textId="77777777">
      <w:pPr>
        <w:spacing w:after="12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 wp14:anchorId="03A5203C" wp14:editId="70D25E62">
            <wp:extent cx="2438400" cy="2324456"/>
            <wp:effectExtent l="0" t="0" r="0" b="0"/>
            <wp:docPr id="21" name="Картина 21" descr="http://vista-2008.com/wp-content/uploads/custom/Grafi/predstavqne_clip_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ista-2008.com/wp-content/uploads/custom/Grafi/predstavqne_clip_image01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2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6191E" w:rsidR="0026191E" w:rsidP="005311CE" w:rsidRDefault="0026191E" w14:paraId="44D2A2A0" w14:textId="77777777">
      <w:pPr>
        <w:spacing w:after="240"/>
        <w:ind w:firstLine="35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6191E">
        <w:rPr>
          <w:rFonts w:ascii="Times New Roman" w:hAnsi="Times New Roman" w:cs="Times New Roman"/>
          <w:i/>
          <w:sz w:val="28"/>
          <w:szCs w:val="28"/>
        </w:rPr>
        <w:t>Фиг.</w:t>
      </w:r>
      <w:r w:rsidR="00E6795C">
        <w:rPr>
          <w:rFonts w:ascii="Times New Roman" w:hAnsi="Times New Roman" w:cs="Times New Roman"/>
          <w:i/>
          <w:sz w:val="28"/>
          <w:szCs w:val="28"/>
        </w:rPr>
        <w:t>2.6</w:t>
      </w:r>
      <w:r w:rsidRPr="0026191E">
        <w:rPr>
          <w:rFonts w:ascii="Times New Roman" w:hAnsi="Times New Roman" w:cs="Times New Roman"/>
          <w:i/>
          <w:sz w:val="28"/>
          <w:szCs w:val="28"/>
        </w:rPr>
        <w:t>. Динамично представяне на съседите от графа на фиг.2</w:t>
      </w:r>
      <w:r w:rsidR="00E6795C">
        <w:rPr>
          <w:rFonts w:ascii="Times New Roman" w:hAnsi="Times New Roman" w:cs="Times New Roman"/>
          <w:i/>
          <w:sz w:val="28"/>
          <w:szCs w:val="28"/>
        </w:rPr>
        <w:t>.1</w:t>
      </w:r>
      <w:r w:rsidRPr="0026191E">
        <w:rPr>
          <w:rFonts w:ascii="Times New Roman" w:hAnsi="Times New Roman" w:cs="Times New Roman"/>
          <w:i/>
          <w:sz w:val="28"/>
          <w:szCs w:val="28"/>
        </w:rPr>
        <w:t>.</w:t>
      </w:r>
    </w:p>
    <w:p w:rsidRPr="00793BF3" w:rsidR="00E522D8" w:rsidP="005311CE" w:rsidRDefault="00793BF3" w14:paraId="5FB5B1DC" w14:textId="77777777">
      <w:pPr>
        <w:pStyle w:val="a3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5311CE">
        <w:rPr>
          <w:rFonts w:ascii="Times New Roman" w:hAnsi="Times New Roman" w:cs="Times New Roman"/>
          <w:i/>
          <w:sz w:val="28"/>
          <w:szCs w:val="28"/>
          <w:u w:val="single"/>
        </w:rPr>
        <w:t>Моделиране с графи. Примери за моделиране с графи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Pr="00793BF3" w:rsidR="00793BF3" w:rsidP="005311CE" w:rsidRDefault="00793BF3" w14:paraId="587527AD" w14:textId="77777777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Графите намират </w:t>
      </w:r>
      <w:r w:rsidR="003E0C0F">
        <w:rPr>
          <w:rFonts w:ascii="Times New Roman" w:hAnsi="Times New Roman" w:cs="Times New Roman"/>
          <w:sz w:val="28"/>
          <w:szCs w:val="28"/>
        </w:rPr>
        <w:t xml:space="preserve">широко </w:t>
      </w:r>
      <w:r>
        <w:rPr>
          <w:rFonts w:ascii="Times New Roman" w:hAnsi="Times New Roman" w:cs="Times New Roman"/>
          <w:sz w:val="28"/>
          <w:szCs w:val="28"/>
        </w:rPr>
        <w:t>приложение в решаването на най</w:t>
      </w:r>
      <w:r w:rsidR="00B53E6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различни</w:t>
      </w:r>
      <w:r w:rsidR="00B53E67">
        <w:rPr>
          <w:rFonts w:ascii="Times New Roman" w:hAnsi="Times New Roman" w:cs="Times New Roman"/>
          <w:sz w:val="28"/>
          <w:szCs w:val="28"/>
        </w:rPr>
        <w:t xml:space="preserve"> задачи. </w:t>
      </w:r>
      <w:r w:rsidR="003E0C0F">
        <w:rPr>
          <w:rFonts w:ascii="Times New Roman" w:hAnsi="Times New Roman" w:cs="Times New Roman"/>
          <w:sz w:val="28"/>
          <w:szCs w:val="28"/>
        </w:rPr>
        <w:t>Чрез тях се представя необходимата информация за решаването на тези задачи</w:t>
      </w:r>
      <w:r w:rsidR="00B53E67">
        <w:rPr>
          <w:rFonts w:ascii="Times New Roman" w:hAnsi="Times New Roman" w:cs="Times New Roman"/>
          <w:sz w:val="28"/>
          <w:szCs w:val="28"/>
        </w:rPr>
        <w:t>.</w:t>
      </w:r>
      <w:r w:rsidR="003E0C0F">
        <w:rPr>
          <w:rFonts w:ascii="Times New Roman" w:hAnsi="Times New Roman" w:cs="Times New Roman"/>
          <w:sz w:val="28"/>
          <w:szCs w:val="28"/>
        </w:rPr>
        <w:t xml:space="preserve"> В процеса на проектиране схемите и системите се представят чрез графи. Това може да стане с някои от следните начини:</w:t>
      </w:r>
    </w:p>
    <w:p w:rsidRPr="005311CE" w:rsidR="00E522D8" w:rsidP="005311CE" w:rsidRDefault="00057D39" w14:paraId="21800120" w14:textId="77777777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11CE">
        <w:rPr>
          <w:rFonts w:ascii="Times New Roman" w:hAnsi="Times New Roman" w:cs="Times New Roman"/>
          <w:i/>
          <w:sz w:val="28"/>
          <w:szCs w:val="28"/>
        </w:rPr>
        <w:t xml:space="preserve">Представяне да </w:t>
      </w:r>
      <w:r w:rsidRPr="005311CE" w:rsidR="00E522D8">
        <w:rPr>
          <w:rFonts w:ascii="Times New Roman" w:hAnsi="Times New Roman" w:cs="Times New Roman"/>
          <w:i/>
          <w:sz w:val="28"/>
          <w:szCs w:val="28"/>
        </w:rPr>
        <w:t xml:space="preserve">схема </w:t>
      </w:r>
      <w:r w:rsidRPr="005311CE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5311CE">
        <w:rPr>
          <w:rFonts w:ascii="Times New Roman" w:hAnsi="Times New Roman" w:cs="Times New Roman"/>
          <w:i/>
          <w:sz w:val="28"/>
          <w:szCs w:val="28"/>
        </w:rPr>
        <w:t xml:space="preserve">система) </w:t>
      </w:r>
      <w:r w:rsidRPr="005311CE" w:rsidR="00E522D8">
        <w:rPr>
          <w:rFonts w:ascii="Times New Roman" w:hAnsi="Times New Roman" w:cs="Times New Roman"/>
          <w:i/>
          <w:sz w:val="28"/>
          <w:szCs w:val="28"/>
        </w:rPr>
        <w:t xml:space="preserve">чрез </w:t>
      </w:r>
      <w:r w:rsidRPr="005311CE" w:rsidR="00A94847">
        <w:rPr>
          <w:rFonts w:ascii="Times New Roman" w:hAnsi="Times New Roman" w:cs="Times New Roman"/>
          <w:i/>
          <w:sz w:val="28"/>
          <w:szCs w:val="28"/>
        </w:rPr>
        <w:t>граф</w:t>
      </w:r>
      <w:r w:rsidRPr="005311CE" w:rsidR="00E522D8">
        <w:rPr>
          <w:rFonts w:ascii="Times New Roman" w:hAnsi="Times New Roman" w:cs="Times New Roman"/>
          <w:i/>
          <w:sz w:val="28"/>
          <w:szCs w:val="28"/>
        </w:rPr>
        <w:t>.</w:t>
      </w:r>
    </w:p>
    <w:p w:rsidRPr="00F479FC" w:rsidR="003B2AA3" w:rsidP="005311CE" w:rsidRDefault="003B2AA3" w14:paraId="46B7E3F8" w14:textId="77777777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Ако множеството на върховете съответства множеството на елементите, а множеството на ребрата – връзките между елементите, то ел. схема се представя чрез граф.</w:t>
      </w:r>
    </w:p>
    <w:p w:rsidRPr="00F479FC" w:rsidR="003B2AA3" w:rsidP="003B2AA3" w:rsidRDefault="003B2AA3" w14:paraId="17B1758A" w14:textId="7777777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G(V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F479FC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B2AA3">
        <w:rPr>
          <w:rFonts w:ascii="Times New Roman" w:hAnsi="Times New Roman" w:cs="Times New Roman"/>
          <w:sz w:val="28"/>
          <w:szCs w:val="28"/>
        </w:rPr>
        <w:t>като</w:t>
      </w:r>
      <w:r w:rsidRPr="00F479F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V={v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,v</w:t>
      </w:r>
      <w:proofErr w:type="gramStart"/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,…</w:t>
      </w:r>
      <w:proofErr w:type="gramEnd"/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} –</w:t>
      </w:r>
      <w:r w:rsidRPr="00F479F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B2AA3">
        <w:rPr>
          <w:rFonts w:ascii="Times New Roman" w:hAnsi="Times New Roman" w:cs="Times New Roman"/>
          <w:sz w:val="28"/>
          <w:szCs w:val="28"/>
        </w:rPr>
        <w:t>съответства множеството на елементите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2AA3" w:rsidP="003B2AA3" w:rsidRDefault="003B2AA3" w14:paraId="0DF6FDD0" w14:textId="7777777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E={e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,e</w:t>
      </w:r>
      <w:proofErr w:type="gramStart"/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,…</w:t>
      </w:r>
      <w:proofErr w:type="gramEnd"/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,e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} – </w:t>
      </w:r>
      <w:r w:rsidRPr="003B2AA3">
        <w:rPr>
          <w:rFonts w:ascii="Times New Roman" w:hAnsi="Times New Roman" w:cs="Times New Roman"/>
          <w:sz w:val="28"/>
          <w:szCs w:val="28"/>
        </w:rPr>
        <w:t>съответства множеството на връзките м/у елементите</w:t>
      </w:r>
      <w:r w:rsidRPr="00F479FC">
        <w:rPr>
          <w:rFonts w:ascii="Times New Roman" w:hAnsi="Times New Roman" w:cs="Times New Roman"/>
          <w:i/>
          <w:sz w:val="28"/>
          <w:szCs w:val="28"/>
        </w:rPr>
        <w:t>.</w:t>
      </w:r>
    </w:p>
    <w:p w:rsidR="003B2AA3" w:rsidP="00206062" w:rsidRDefault="00BB0C6B" w14:paraId="5773BD66" w14:textId="77777777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 w14:anchorId="517BC578">
          <v:shape id="_x0000_i1027" style="width:412.2pt;height:96pt" type="#_x0000_t75">
            <v:imagedata o:title="10" r:id="rId13"/>
          </v:shape>
        </w:pict>
      </w:r>
    </w:p>
    <w:p w:rsidRPr="00293D87" w:rsidR="00A94847" w:rsidP="00293D87" w:rsidRDefault="00206062" w14:paraId="0E35CBAC" w14:textId="77777777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Фиг.</w:t>
      </w:r>
      <w:r w:rsidR="00E6795C">
        <w:rPr>
          <w:rFonts w:ascii="Times New Roman" w:hAnsi="Times New Roman" w:cs="Times New Roman"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>1.</w:t>
      </w:r>
      <w:r w:rsidR="00A94847">
        <w:rPr>
          <w:rFonts w:ascii="Times New Roman" w:hAnsi="Times New Roman" w:cs="Times New Roman"/>
          <w:i/>
          <w:sz w:val="28"/>
          <w:szCs w:val="28"/>
        </w:rPr>
        <w:t>Представяне на схема чрез граф</w:t>
      </w:r>
    </w:p>
    <w:p w:rsidRPr="005311CE" w:rsidR="00057D39" w:rsidP="007C20A8" w:rsidRDefault="00057D39" w14:paraId="40D34240" w14:textId="77777777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11CE">
        <w:rPr>
          <w:rFonts w:ascii="Times New Roman" w:hAnsi="Times New Roman" w:cs="Times New Roman"/>
          <w:i/>
          <w:sz w:val="28"/>
          <w:szCs w:val="28"/>
        </w:rPr>
        <w:t>Представяне на ел. схема чрез граф</w:t>
      </w:r>
    </w:p>
    <w:p w:rsidR="003B2AA3" w:rsidP="00293D87" w:rsidRDefault="003B2AA3" w14:paraId="03A17702" w14:textId="77777777">
      <w:pPr>
        <w:spacing w:after="0"/>
        <w:ind w:firstLine="708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Ако на множеството на възлите на схемата се съпостави множеството на върховете </w:t>
      </w:r>
      <w:r>
        <w:rPr>
          <w:rFonts w:ascii="Times New Roman" w:hAnsi="Times New Roman"/>
          <w:i/>
          <w:sz w:val="28"/>
        </w:rPr>
        <w:t>V</w:t>
      </w:r>
      <w:r>
        <w:rPr>
          <w:rFonts w:ascii="Times New Roman" w:hAnsi="Times New Roman"/>
          <w:sz w:val="28"/>
        </w:rPr>
        <w:t xml:space="preserve"> на графа</w:t>
      </w:r>
      <w:r>
        <w:rPr>
          <w:rFonts w:ascii="Times New Roman" w:hAnsi="Times New Roman"/>
          <w:i/>
          <w:sz w:val="28"/>
        </w:rPr>
        <w:t xml:space="preserve"> G(V,E),</w:t>
      </w:r>
      <w:r>
        <w:rPr>
          <w:rFonts w:ascii="Times New Roman" w:hAnsi="Times New Roman"/>
          <w:sz w:val="28"/>
        </w:rPr>
        <w:t xml:space="preserve"> а на множеството на елементите на схемата - множеството на ребрата</w:t>
      </w:r>
      <w:r>
        <w:rPr>
          <w:rFonts w:ascii="Times New Roman" w:hAnsi="Times New Roman"/>
          <w:i/>
          <w:sz w:val="28"/>
        </w:rPr>
        <w:t xml:space="preserve"> E,</w:t>
      </w:r>
      <w:r>
        <w:rPr>
          <w:rFonts w:ascii="Times New Roman" w:hAnsi="Times New Roman"/>
          <w:sz w:val="28"/>
        </w:rPr>
        <w:t xml:space="preserve"> то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ел. схема се представя чрез граф.</w:t>
      </w:r>
    </w:p>
    <w:p w:rsidRPr="00F479FC" w:rsidR="003B2AA3" w:rsidP="003B2AA3" w:rsidRDefault="003B2AA3" w14:paraId="645F2E76" w14:textId="77777777">
      <w:pPr>
        <w:spacing w:after="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G(V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F479FC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B2AA3">
        <w:rPr>
          <w:rFonts w:ascii="Times New Roman" w:hAnsi="Times New Roman" w:cs="Times New Roman"/>
          <w:sz w:val="28"/>
          <w:szCs w:val="28"/>
        </w:rPr>
        <w:t>като</w:t>
      </w:r>
      <w:r w:rsidRPr="00F479F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V={v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,v</w:t>
      </w:r>
      <w:proofErr w:type="gramStart"/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,…</w:t>
      </w:r>
      <w:proofErr w:type="gramEnd"/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} –</w:t>
      </w:r>
      <w:r w:rsidRPr="00F479F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B2AA3">
        <w:rPr>
          <w:rFonts w:ascii="Times New Roman" w:hAnsi="Times New Roman" w:cs="Times New Roman"/>
          <w:sz w:val="28"/>
          <w:szCs w:val="28"/>
        </w:rPr>
        <w:t xml:space="preserve">съответства множеството на </w:t>
      </w:r>
      <w:r>
        <w:rPr>
          <w:rFonts w:ascii="Times New Roman" w:hAnsi="Times New Roman" w:cs="Times New Roman"/>
          <w:sz w:val="28"/>
          <w:szCs w:val="28"/>
        </w:rPr>
        <w:t>възлите на сх.;</w:t>
      </w:r>
    </w:p>
    <w:p w:rsidR="003B2AA3" w:rsidP="003B2AA3" w:rsidRDefault="003B2AA3" w14:paraId="3286618D" w14:textId="77777777">
      <w:pPr>
        <w:spacing w:after="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E={e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,e</w:t>
      </w:r>
      <w:proofErr w:type="gramStart"/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,…</w:t>
      </w:r>
      <w:proofErr w:type="gramEnd"/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>,e</w:t>
      </w:r>
      <w:r w:rsidRPr="00F479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F479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} – </w:t>
      </w:r>
      <w:r w:rsidRPr="003B2AA3">
        <w:rPr>
          <w:rFonts w:ascii="Times New Roman" w:hAnsi="Times New Roman" w:cs="Times New Roman"/>
          <w:sz w:val="28"/>
          <w:szCs w:val="28"/>
        </w:rPr>
        <w:t>съответства множеството на елементите</w:t>
      </w:r>
      <w:r w:rsidRPr="00F479FC">
        <w:rPr>
          <w:rFonts w:ascii="Times New Roman" w:hAnsi="Times New Roman" w:cs="Times New Roman"/>
          <w:i/>
          <w:sz w:val="28"/>
          <w:szCs w:val="28"/>
        </w:rPr>
        <w:t>.</w:t>
      </w:r>
    </w:p>
    <w:p w:rsidR="003B2AA3" w:rsidP="00057D39" w:rsidRDefault="00BB0C6B" w14:paraId="68591B49" w14:textId="77777777">
      <w:pPr>
        <w:spacing w:after="0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 w14:anchorId="14536DC7">
          <v:shape id="_x0000_i1028" style="width:310.2pt;height:89.4pt" type="#_x0000_t75">
            <v:imagedata o:title="10" r:id="rId14"/>
          </v:shape>
        </w:pict>
      </w:r>
    </w:p>
    <w:p w:rsidRPr="003B2AA3" w:rsidR="00057D39" w:rsidP="00293D87" w:rsidRDefault="00057D39" w14:paraId="3D78C125" w14:textId="77777777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Фиг.</w:t>
      </w:r>
      <w:r w:rsidR="00E6795C">
        <w:rPr>
          <w:rFonts w:ascii="Times New Roman" w:hAnsi="Times New Roman" w:cs="Times New Roman"/>
          <w:i/>
          <w:sz w:val="28"/>
          <w:szCs w:val="28"/>
        </w:rPr>
        <w:t>3.</w:t>
      </w:r>
      <w:r w:rsidR="00AD40BC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 Пред</w:t>
      </w:r>
      <w:r w:rsidR="00293D87">
        <w:rPr>
          <w:rFonts w:ascii="Times New Roman" w:hAnsi="Times New Roman" w:cs="Times New Roman"/>
          <w:i/>
          <w:sz w:val="28"/>
          <w:szCs w:val="28"/>
        </w:rPr>
        <w:t>ставяне на ел. схема чрез граф.</w:t>
      </w:r>
    </w:p>
    <w:p w:rsidR="00536387" w:rsidP="00536387" w:rsidRDefault="00536387" w14:paraId="5C968B6C" w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 представяне може да стане и с друг вид граф в който върховете му се състоят от две множества:</w:t>
      </w:r>
    </w:p>
    <w:p w:rsidR="00536387" w:rsidP="00536387" w:rsidRDefault="00536387" w14:paraId="166F860E" w14:textId="77777777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Върхове от първи вид – съответстващи на елементите на схемата</w:t>
      </w:r>
    </w:p>
    <w:p w:rsidR="00536387" w:rsidP="00536387" w:rsidRDefault="00536387" w14:paraId="4F767611" w14:textId="77777777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Върхове от втори вид – съответстващи на възлите на схемата</w:t>
      </w:r>
    </w:p>
    <w:p w:rsidR="00536387" w:rsidP="00536387" w:rsidRDefault="00536387" w14:paraId="0E9C3FBF" w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Ребрата на този граф съединяват само върхове от различен вид. Представянето на схемата от фиг.3.2. по този начин ще има вида показан на фиг.3.3. </w:t>
      </w:r>
    </w:p>
    <w:p w:rsidR="007C20A8" w:rsidP="007C20A8" w:rsidRDefault="00BB0C6B" w14:paraId="1B464680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FA73552">
          <v:shape id="_x0000_i1029" style="width:216.6pt;height:128.4pt" type="#_x0000_t75">
            <v:imagedata o:title="10" r:id="rId15"/>
          </v:shape>
        </w:pict>
      </w:r>
    </w:p>
    <w:p w:rsidRPr="007C20A8" w:rsidR="007C20A8" w:rsidP="005311CE" w:rsidRDefault="007C20A8" w14:paraId="720B543E" w14:textId="77777777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C20A8">
        <w:rPr>
          <w:rFonts w:ascii="Times New Roman" w:hAnsi="Times New Roman" w:cs="Times New Roman"/>
          <w:i/>
          <w:sz w:val="28"/>
          <w:szCs w:val="28"/>
        </w:rPr>
        <w:t>Фиг.3.3. Представяне на ел. схема</w:t>
      </w:r>
      <w:r w:rsidR="00E6795C">
        <w:rPr>
          <w:rFonts w:ascii="Times New Roman" w:hAnsi="Times New Roman" w:cs="Times New Roman"/>
          <w:i/>
          <w:sz w:val="28"/>
          <w:szCs w:val="28"/>
        </w:rPr>
        <w:t xml:space="preserve"> от фиг.3.2.</w:t>
      </w:r>
      <w:r w:rsidRPr="007C20A8">
        <w:rPr>
          <w:rFonts w:ascii="Times New Roman" w:hAnsi="Times New Roman" w:cs="Times New Roman"/>
          <w:i/>
          <w:sz w:val="28"/>
          <w:szCs w:val="28"/>
        </w:rPr>
        <w:t xml:space="preserve"> чрез граф с два вида върхове.</w:t>
      </w:r>
    </w:p>
    <w:p w:rsidRPr="005311CE" w:rsidR="00E522D8" w:rsidP="005311CE" w:rsidRDefault="00E522D8" w14:paraId="37ABD41F" w14:textId="77777777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11CE">
        <w:rPr>
          <w:rFonts w:ascii="Times New Roman" w:hAnsi="Times New Roman" w:cs="Times New Roman"/>
          <w:i/>
          <w:sz w:val="28"/>
          <w:szCs w:val="28"/>
        </w:rPr>
        <w:t>Представяне на цифрова схема чрез граф.</w:t>
      </w:r>
    </w:p>
    <w:p w:rsidR="003B2AA3" w:rsidP="005311CE" w:rsidRDefault="000B37E7" w14:paraId="55F57E01" w14:textId="7777777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Нека е дадена система логически уравнения </w:t>
      </w:r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B37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=f</w:t>
      </w:r>
      <w:r w:rsidRPr="000B37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(x</w:t>
      </w:r>
      <w:r w:rsidRPr="000B37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,…,x</w:t>
      </w:r>
      <w:r w:rsidRPr="000B37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,x</w:t>
      </w:r>
      <w:r w:rsidRPr="000B37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n+1</w:t>
      </w:r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,…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proofErr w:type="spellStart"/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B37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n+q</w:t>
      </w:r>
      <w:proofErr w:type="spellEnd"/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където </w:t>
      </w:r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B37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=1,…,</w:t>
      </w:r>
      <w:proofErr w:type="spellStart"/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n+q</w:t>
      </w:r>
      <w:proofErr w:type="spellEnd"/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 логически променливи, от които входни са тези с индекси </w:t>
      </w:r>
      <w:proofErr w:type="spellStart"/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=(n+1,…,</w:t>
      </w:r>
      <w:proofErr w:type="spellStart"/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n+q</w:t>
      </w:r>
      <w:proofErr w:type="spellEnd"/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Описание на една цифрова схема чрез граф може да се извърши, като всеки връх на графа се асоциира с променлива </w:t>
      </w:r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B37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Ориентирано ребро между две променливи с посока от </w:t>
      </w:r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B37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към </w:t>
      </w:r>
      <w:proofErr w:type="spellStart"/>
      <w:r w:rsidRPr="000B37E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B37E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ще съществува, ако променливата </w:t>
      </w:r>
      <w:r w:rsidRPr="00C22475" w:rsidR="00C224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22475" w:rsidR="00C224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C22475">
        <w:rPr>
          <w:rFonts w:ascii="Times New Roman" w:hAnsi="Times New Roman" w:cs="Times New Roman"/>
          <w:sz w:val="28"/>
          <w:szCs w:val="28"/>
        </w:rPr>
        <w:t xml:space="preserve"> е аргумент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475" w:rsidR="00C2247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22475" w:rsidR="00C224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2475">
        <w:rPr>
          <w:rFonts w:ascii="Times New Roman" w:hAnsi="Times New Roman" w:cs="Times New Roman"/>
          <w:sz w:val="28"/>
          <w:szCs w:val="28"/>
        </w:rPr>
        <w:t xml:space="preserve">реализираща променливата </w:t>
      </w:r>
      <w:proofErr w:type="spellStart"/>
      <w:r w:rsidRPr="00C22475" w:rsidR="00C224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22475" w:rsidR="00C224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="00C224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4847" w:rsidP="00A94847" w:rsidRDefault="00BB0C6B" w14:paraId="45EFD6E9" w14:textId="77777777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2CB57650">
          <v:shape id="_x0000_i1030" style="width:206.4pt;height:43.8pt" type="#_x0000_t75">
            <v:imagedata o:title="10" r:id="rId16"/>
          </v:shape>
        </w:pict>
      </w:r>
    </w:p>
    <w:p w:rsidR="00293D87" w:rsidP="003218E3" w:rsidRDefault="00A94847" w14:paraId="1D148DBA" w14:textId="77777777">
      <w:pPr>
        <w:spacing w:after="240"/>
        <w:ind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D40BC">
        <w:rPr>
          <w:rFonts w:ascii="Times New Roman" w:hAnsi="Times New Roman" w:cs="Times New Roman"/>
          <w:i/>
          <w:sz w:val="28"/>
          <w:szCs w:val="28"/>
        </w:rPr>
        <w:t>Фиг.</w:t>
      </w:r>
      <w:r w:rsidR="00AD40BC">
        <w:rPr>
          <w:rFonts w:ascii="Times New Roman" w:hAnsi="Times New Roman" w:cs="Times New Roman"/>
          <w:i/>
          <w:sz w:val="28"/>
          <w:szCs w:val="28"/>
        </w:rPr>
        <w:t>3</w:t>
      </w:r>
      <w:r w:rsidR="00E6795C">
        <w:rPr>
          <w:rFonts w:ascii="Times New Roman" w:hAnsi="Times New Roman" w:cs="Times New Roman"/>
          <w:i/>
          <w:sz w:val="28"/>
          <w:szCs w:val="28"/>
        </w:rPr>
        <w:t>.4</w:t>
      </w:r>
      <w:r w:rsidRPr="00AD40BC">
        <w:rPr>
          <w:rFonts w:ascii="Times New Roman" w:hAnsi="Times New Roman" w:cs="Times New Roman"/>
          <w:i/>
          <w:sz w:val="28"/>
          <w:szCs w:val="28"/>
        </w:rPr>
        <w:t>. Представяне на цифрова схема чрез граф.</w:t>
      </w:r>
    </w:p>
    <w:sectPr w:rsidR="00293D8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7224"/>
    <w:multiLevelType w:val="hybridMultilevel"/>
    <w:tmpl w:val="5234118E"/>
    <w:lvl w:ilvl="0" w:tplc="3F24A952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BDD5150"/>
    <w:multiLevelType w:val="hybridMultilevel"/>
    <w:tmpl w:val="FFDEA0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1724B"/>
    <w:multiLevelType w:val="hybridMultilevel"/>
    <w:tmpl w:val="EFB6DD9E"/>
    <w:lvl w:ilvl="0" w:tplc="3F24A952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893C80"/>
    <w:multiLevelType w:val="hybridMultilevel"/>
    <w:tmpl w:val="61AC76D6"/>
    <w:lvl w:ilvl="0" w:tplc="0402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EDC0218"/>
    <w:multiLevelType w:val="hybridMultilevel"/>
    <w:tmpl w:val="677A233C"/>
    <w:lvl w:ilvl="0" w:tplc="3F24A952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E205D7"/>
    <w:multiLevelType w:val="multilevel"/>
    <w:tmpl w:val="DDA0E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B116C16"/>
    <w:multiLevelType w:val="hybridMultilevel"/>
    <w:tmpl w:val="41E43D30"/>
    <w:lvl w:ilvl="0" w:tplc="3F24A952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493D2F"/>
    <w:multiLevelType w:val="hybridMultilevel"/>
    <w:tmpl w:val="94B21A0C"/>
    <w:lvl w:ilvl="0" w:tplc="4AD8D5E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70EC3"/>
    <w:multiLevelType w:val="hybridMultilevel"/>
    <w:tmpl w:val="DBBC4A82"/>
    <w:lvl w:ilvl="0" w:tplc="3F24A952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C2C6AF0"/>
    <w:multiLevelType w:val="hybridMultilevel"/>
    <w:tmpl w:val="FFDEA0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40AB4"/>
    <w:multiLevelType w:val="multilevel"/>
    <w:tmpl w:val="B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F18"/>
    <w:rsid w:val="00042930"/>
    <w:rsid w:val="00057D39"/>
    <w:rsid w:val="000B37E7"/>
    <w:rsid w:val="001369D2"/>
    <w:rsid w:val="001428A1"/>
    <w:rsid w:val="001A19D2"/>
    <w:rsid w:val="00206062"/>
    <w:rsid w:val="0026191E"/>
    <w:rsid w:val="00293D87"/>
    <w:rsid w:val="002F7E9E"/>
    <w:rsid w:val="00313D0D"/>
    <w:rsid w:val="003218E3"/>
    <w:rsid w:val="003B13A9"/>
    <w:rsid w:val="003B2AA3"/>
    <w:rsid w:val="003E0C0F"/>
    <w:rsid w:val="003F21C6"/>
    <w:rsid w:val="003F6592"/>
    <w:rsid w:val="00461BBA"/>
    <w:rsid w:val="005311CE"/>
    <w:rsid w:val="00536387"/>
    <w:rsid w:val="005B4063"/>
    <w:rsid w:val="005F5AF7"/>
    <w:rsid w:val="00605933"/>
    <w:rsid w:val="00656E10"/>
    <w:rsid w:val="00764F18"/>
    <w:rsid w:val="00793BF3"/>
    <w:rsid w:val="007C20A8"/>
    <w:rsid w:val="007E025E"/>
    <w:rsid w:val="008052A3"/>
    <w:rsid w:val="00837BC3"/>
    <w:rsid w:val="00883412"/>
    <w:rsid w:val="008B7854"/>
    <w:rsid w:val="009B02DE"/>
    <w:rsid w:val="00A74ADD"/>
    <w:rsid w:val="00A94847"/>
    <w:rsid w:val="00A9664E"/>
    <w:rsid w:val="00A967E8"/>
    <w:rsid w:val="00AD40BC"/>
    <w:rsid w:val="00B53E67"/>
    <w:rsid w:val="00BA6B79"/>
    <w:rsid w:val="00BB0C6B"/>
    <w:rsid w:val="00BB3CCE"/>
    <w:rsid w:val="00C12C02"/>
    <w:rsid w:val="00C22475"/>
    <w:rsid w:val="00C52D53"/>
    <w:rsid w:val="00CA4D6B"/>
    <w:rsid w:val="00D12FCF"/>
    <w:rsid w:val="00DC5D15"/>
    <w:rsid w:val="00E37CE2"/>
    <w:rsid w:val="00E522D8"/>
    <w:rsid w:val="00E6795C"/>
    <w:rsid w:val="0359AC26"/>
    <w:rsid w:val="046198A9"/>
    <w:rsid w:val="059EEC12"/>
    <w:rsid w:val="1512B8F6"/>
    <w:rsid w:val="179D18E2"/>
    <w:rsid w:val="17A88F36"/>
    <w:rsid w:val="198F046E"/>
    <w:rsid w:val="573431E9"/>
    <w:rsid w:val="62884008"/>
    <w:rsid w:val="6E57CE5C"/>
    <w:rsid w:val="77D19EF2"/>
    <w:rsid w:val="788D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0A7B"/>
  <w15:docId w15:val="{828B576D-F592-44B2-B68E-028A5489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1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Изнесен текст Знак"/>
    <w:basedOn w:val="a0"/>
    <w:link w:val="a4"/>
    <w:uiPriority w:val="99"/>
    <w:semiHidden/>
    <w:rsid w:val="001A19D2"/>
    <w:rPr>
      <w:rFonts w:ascii="Tahoma" w:hAnsi="Tahoma" w:cs="Tahoma"/>
      <w:sz w:val="16"/>
      <w:szCs w:val="16"/>
    </w:rPr>
  </w:style>
  <w:style w:type="paragraph" w:styleId="text" w:customStyle="1">
    <w:name w:val="text"/>
    <w:basedOn w:val="a"/>
    <w:rsid w:val="005F5A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bg-BG"/>
    </w:rPr>
  </w:style>
  <w:style w:type="character" w:styleId="apple-converted-space" w:customStyle="1">
    <w:name w:val="apple-converted-space"/>
    <w:basedOn w:val="a0"/>
    <w:rsid w:val="005F5AF7"/>
  </w:style>
  <w:style w:type="character" w:styleId="a6">
    <w:name w:val="Emphasis"/>
    <w:basedOn w:val="a0"/>
    <w:uiPriority w:val="20"/>
    <w:qFormat/>
    <w:rsid w:val="005F5AF7"/>
    <w:rPr>
      <w:i/>
      <w:iCs/>
    </w:rPr>
  </w:style>
  <w:style w:type="paragraph" w:styleId="a7">
    <w:name w:val="Normal (Web)"/>
    <w:basedOn w:val="a"/>
    <w:uiPriority w:val="99"/>
    <w:unhideWhenUsed/>
    <w:rsid w:val="005F5A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bg-BG"/>
    </w:rPr>
  </w:style>
  <w:style w:type="character" w:styleId="a8">
    <w:name w:val="Strong"/>
    <w:basedOn w:val="a0"/>
    <w:uiPriority w:val="22"/>
    <w:qFormat/>
    <w:rsid w:val="005F5AF7"/>
    <w:rPr>
      <w:b/>
      <w:bCs/>
    </w:rPr>
  </w:style>
  <w:style w:type="character" w:styleId="a9">
    <w:name w:val="Placeholder Text"/>
    <w:basedOn w:val="a0"/>
    <w:uiPriority w:val="99"/>
    <w:semiHidden/>
    <w:rsid w:val="00BA6B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customXml" Target="../customXml/item4.xml" Id="rId21" /><Relationship Type="http://schemas.openxmlformats.org/officeDocument/2006/relationships/image" Target="media/image2.jpeg" Id="rId7" /><Relationship Type="http://schemas.openxmlformats.org/officeDocument/2006/relationships/image" Target="media/image7.jpe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jpe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5.jpeg" Id="rId10" /><Relationship Type="http://schemas.openxmlformats.org/officeDocument/2006/relationships/customXml" Target="../customXml/item2.xml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12" ma:contentTypeDescription="Създаване на нов документ" ma:contentTypeScope="" ma:versionID="81d32f3f92992cdf2495f13d9993aabd">
  <xsd:schema xmlns:xsd="http://www.w3.org/2001/XMLSchema" xmlns:xs="http://www.w3.org/2001/XMLSchema" xmlns:p="http://schemas.microsoft.com/office/2006/metadata/properties" xmlns:ns2="7408c686-2d40-4470-b1c5-df01f7c5a86b" xmlns:ns3="1146c384-4c3a-4b59-b666-d585c51db4db" targetNamespace="http://schemas.microsoft.com/office/2006/metadata/properties" ma:root="true" ma:fieldsID="8d131f440eac3d2097c901fa6bfdfe05" ns2:_="" ns3:_="">
    <xsd:import namespace="7408c686-2d40-4470-b1c5-df01f7c5a86b"/>
    <xsd:import namespace="1146c384-4c3a-4b59-b666-d585c51d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a41491e2-a57e-405b-a419-4b11696764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c384-4c3a-4b59-b666-d585c51db4d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2e97a0-9709-41fd-a585-019792f45af7}" ma:internalName="TaxCatchAll" ma:showField="CatchAllData" ma:web="1146c384-4c3a-4b59-b666-d585c51db4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08c686-2d40-4470-b1c5-df01f7c5a86b">
      <Terms xmlns="http://schemas.microsoft.com/office/infopath/2007/PartnerControls"/>
    </lcf76f155ced4ddcb4097134ff3c332f>
    <TaxCatchAll xmlns="1146c384-4c3a-4b59-b666-d585c51db4db" xsi:nil="true"/>
  </documentManagement>
</p:properties>
</file>

<file path=customXml/itemProps1.xml><?xml version="1.0" encoding="utf-8"?>
<ds:datastoreItem xmlns:ds="http://schemas.openxmlformats.org/officeDocument/2006/customXml" ds:itemID="{32EF0535-33E5-4749-BEB4-B95650B7DF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7E4368-16D8-4188-8B26-0E1F761095BD}"/>
</file>

<file path=customXml/itemProps3.xml><?xml version="1.0" encoding="utf-8"?>
<ds:datastoreItem xmlns:ds="http://schemas.openxmlformats.org/officeDocument/2006/customXml" ds:itemID="{ED3A5881-DC13-48CD-82F1-37851420B134}"/>
</file>

<file path=customXml/itemProps4.xml><?xml version="1.0" encoding="utf-8"?>
<ds:datastoreItem xmlns:ds="http://schemas.openxmlformats.org/officeDocument/2006/customXml" ds:itemID="{6734E441-FB8D-4FA5-9BA6-7C025DD032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</dc:creator>
  <cp:lastModifiedBy>Янко Арнаудов (22072110)</cp:lastModifiedBy>
  <cp:revision>9</cp:revision>
  <dcterms:created xsi:type="dcterms:W3CDTF">2017-01-27T08:57:00Z</dcterms:created>
  <dcterms:modified xsi:type="dcterms:W3CDTF">2021-12-30T10:19:34Z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