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第16课：决策树——既能分类又能回归的模型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决策树的概念：（</w:t>
      </w:r>
      <w:r>
        <w:rPr>
          <w:rFonts w:ascii="sans-serif" w:hAnsi="sans-serif" w:eastAsia="sans-serif" w:cs="sans-serif"/>
          <w:b/>
          <w:bCs/>
          <w:i w:val="0"/>
          <w:caps w:val="0"/>
          <w:color w:val="3F3F3F"/>
          <w:spacing w:val="0"/>
          <w:sz w:val="24"/>
          <w:szCs w:val="24"/>
          <w:shd w:val="clear" w:fill="FFFFFF"/>
        </w:rPr>
        <w:t>可以用于分类，又可以用于回归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56505" cy="3037840"/>
            <wp:effectExtent l="0" t="0" r="10795" b="1016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15" w:beforeAutospacing="0" w:after="315" w:afterAutospacing="0" w:line="17" w:lineRule="atLeast"/>
        <w:ind w:left="0" w:leftChars="0" w:right="0" w:firstLine="0" w:firstLineChars="0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6"/>
          <w:szCs w:val="2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6"/>
          <w:szCs w:val="26"/>
          <w:shd w:val="clear" w:fill="FFFFFF"/>
        </w:rPr>
        <w:t>构建决策树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159635"/>
            <wp:effectExtent l="0" t="0" r="6985" b="1206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3.</w:t>
      </w:r>
      <w:r>
        <w:rPr>
          <w:rFonts w:hint="default"/>
        </w:rPr>
        <w:t>几种常用算法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ID3 算法</w:t>
      </w:r>
    </w:p>
    <w:p>
      <w:r>
        <w:drawing>
          <wp:inline distT="0" distB="0" distL="114300" distR="114300">
            <wp:extent cx="5219700" cy="2590800"/>
            <wp:effectExtent l="0" t="0" r="0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C4.5</w:t>
      </w:r>
    </w:p>
    <w:p>
      <w:pPr>
        <w:rPr>
          <w:rFonts w:hint="default"/>
        </w:rPr>
      </w:pPr>
      <w:r>
        <w:drawing>
          <wp:inline distT="0" distB="0" distL="114300" distR="114300">
            <wp:extent cx="5271135" cy="2108200"/>
            <wp:effectExtent l="0" t="0" r="5715" b="635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604135"/>
            <wp:effectExtent l="0" t="0" r="4445" b="571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CART</w:t>
      </w:r>
    </w:p>
    <w:p>
      <w:r>
        <w:drawing>
          <wp:inline distT="0" distB="0" distL="114300" distR="114300">
            <wp:extent cx="5272405" cy="2279650"/>
            <wp:effectExtent l="0" t="0" r="4445" b="635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3431540"/>
            <wp:effectExtent l="0" t="0" r="3175" b="1651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3090" cy="3513455"/>
            <wp:effectExtent l="0" t="0" r="16510" b="1079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第17课：决策树——告诉你 Hello Kitty 是人是猫</w:t>
      </w:r>
    </w:p>
    <w:p>
      <w:r>
        <w:rPr>
          <w:rFonts w:hint="eastAsia"/>
          <w:lang w:val="en-US" w:eastAsia="zh-CN"/>
        </w:rPr>
        <w:t>1.</w:t>
      </w:r>
      <w:r>
        <w:rPr>
          <w:rFonts w:hint="default"/>
        </w:rPr>
        <w:t>训练数据</w:t>
      </w:r>
    </w:p>
    <w:p>
      <w:r>
        <w:drawing>
          <wp:inline distT="0" distB="0" distL="114300" distR="114300">
            <wp:extent cx="5273040" cy="3828415"/>
            <wp:effectExtent l="0" t="0" r="3810" b="635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特征选取</w:t>
      </w:r>
    </w:p>
    <w:p>
      <w:r>
        <w:drawing>
          <wp:inline distT="0" distB="0" distL="114300" distR="114300">
            <wp:extent cx="5271135" cy="3800475"/>
            <wp:effectExtent l="0" t="0" r="5715" b="952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用 ID3 算法构造分类树</w:t>
      </w:r>
    </w:p>
    <w:p>
      <w:r>
        <w:drawing>
          <wp:inline distT="0" distB="0" distL="114300" distR="114300">
            <wp:extent cx="4570730" cy="4283075"/>
            <wp:effectExtent l="0" t="0" r="1270" b="3175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4.</w:t>
      </w:r>
      <w:r>
        <w:rPr>
          <w:rFonts w:hint="default"/>
        </w:rPr>
        <w:t>后剪枝优化决策树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76395"/>
            <wp:effectExtent l="0" t="0" r="4445" b="14605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4C3E"/>
    <w:multiLevelType w:val="singleLevel"/>
    <w:tmpl w:val="011B4C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2018-12-04T12:06:03Z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