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10B90" w14:textId="5F12E87F" w:rsidR="002859E9" w:rsidRDefault="009F5D04">
      <w:r>
        <w:t>SAMPLE POLICY REVIEW</w:t>
      </w:r>
    </w:p>
    <w:sectPr w:rsidR="0028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04"/>
    <w:rsid w:val="00223BF9"/>
    <w:rsid w:val="002859E9"/>
    <w:rsid w:val="00301939"/>
    <w:rsid w:val="009F5D04"/>
    <w:rsid w:val="00B8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61522"/>
  <w15:chartTrackingRefBased/>
  <w15:docId w15:val="{B76045F4-415E-BE4A-A395-21BAF6A8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</dc:creator>
  <cp:keywords/>
  <dc:description/>
  <cp:lastModifiedBy>Bob C</cp:lastModifiedBy>
  <cp:revision>1</cp:revision>
  <dcterms:created xsi:type="dcterms:W3CDTF">2025-01-14T17:00:00Z</dcterms:created>
  <dcterms:modified xsi:type="dcterms:W3CDTF">2025-01-14T17:02:00Z</dcterms:modified>
</cp:coreProperties>
</file>