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DDD29A3" w:rsidRDefault="4DDD29A3" w:rsidP="4DDD29A3">
      <w:pPr>
        <w:jc w:val="center"/>
      </w:pPr>
      <w:r w:rsidRPr="4DDD29A3">
        <w:rPr>
          <w:rFonts w:ascii="Calibri" w:eastAsia="Calibri" w:hAnsi="Calibri" w:cs="Calibri"/>
        </w:rPr>
        <w:t>Задача 1.1</w:t>
      </w:r>
    </w:p>
    <w:p w:rsidR="4DDD29A3" w:rsidRDefault="4DDD29A3" w:rsidP="4DDD29A3">
      <w:pPr>
        <w:ind w:firstLine="708"/>
      </w:pPr>
      <w:r w:rsidRPr="4DDD29A3">
        <w:rPr>
          <w:rFonts w:ascii="Calibri" w:eastAsia="Calibri" w:hAnsi="Calibri" w:cs="Calibri"/>
        </w:rPr>
        <w:t>Рассчитать и построить частотные характеристик для элемента системы, передаточная функция которого задана в таблице 1.1.</w:t>
      </w:r>
    </w:p>
    <w:p w:rsidR="4DDD29A3" w:rsidRDefault="4DDD29A3" w:rsidP="4DDD29A3">
      <w:pPr>
        <w:rPr>
          <w:rFonts w:ascii="Calibri" w:eastAsia="Calibri" w:hAnsi="Calibri" w:cs="Calibri"/>
        </w:rPr>
      </w:pPr>
      <w:r w:rsidRPr="4DDD29A3">
        <w:rPr>
          <w:rFonts w:ascii="Calibri" w:eastAsia="Calibri" w:hAnsi="Calibri" w:cs="Calibri"/>
        </w:rPr>
        <w:t>Таблица 1.1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3450"/>
        <w:gridCol w:w="1098"/>
        <w:gridCol w:w="1052"/>
        <w:gridCol w:w="977"/>
        <w:gridCol w:w="935"/>
      </w:tblGrid>
      <w:tr w:rsidR="4DDD29A3" w:rsidTr="4DDD29A3">
        <w:tc>
          <w:tcPr>
            <w:tcW w:w="1502" w:type="dxa"/>
            <w:vMerge w:val="restart"/>
          </w:tcPr>
          <w:p w:rsidR="4DDD29A3" w:rsidRDefault="4DDD29A3" w:rsidP="4DDD29A3">
            <w:pPr>
              <w:jc w:val="center"/>
            </w:pPr>
            <w:r w:rsidRPr="4DDD29A3">
              <w:rPr>
                <w:rFonts w:ascii="Calibri" w:eastAsia="Calibri" w:hAnsi="Calibri" w:cs="Calibri"/>
              </w:rPr>
              <w:t>№ варианта</w:t>
            </w:r>
          </w:p>
        </w:tc>
        <w:tc>
          <w:tcPr>
            <w:tcW w:w="3450" w:type="dxa"/>
            <w:vMerge w:val="restart"/>
          </w:tcPr>
          <w:p w:rsidR="4DDD29A3" w:rsidRDefault="4DDD29A3" w:rsidP="4DDD29A3">
            <w:pPr>
              <w:jc w:val="center"/>
            </w:pPr>
            <w:r w:rsidRPr="4DDD29A3">
              <w:rPr>
                <w:rFonts w:ascii="Calibri" w:eastAsia="Calibri" w:hAnsi="Calibri" w:cs="Calibri"/>
              </w:rPr>
              <w:t>Передаточная функция W (p)</w:t>
            </w:r>
          </w:p>
        </w:tc>
        <w:tc>
          <w:tcPr>
            <w:tcW w:w="4062" w:type="dxa"/>
            <w:gridSpan w:val="4"/>
          </w:tcPr>
          <w:p w:rsidR="4DDD29A3" w:rsidRDefault="4DDD29A3" w:rsidP="4DDD29A3">
            <w:pPr>
              <w:jc w:val="center"/>
            </w:pPr>
            <w:r w:rsidRPr="4DDD29A3">
              <w:rPr>
                <w:rFonts w:ascii="Calibri" w:eastAsia="Calibri" w:hAnsi="Calibri" w:cs="Calibri"/>
              </w:rPr>
              <w:t>Параметры</w:t>
            </w:r>
          </w:p>
        </w:tc>
      </w:tr>
      <w:tr w:rsidR="4DDD29A3" w:rsidTr="4DDD29A3">
        <w:tc>
          <w:tcPr>
            <w:tcW w:w="1502" w:type="dxa"/>
            <w:vMerge/>
          </w:tcPr>
          <w:p w:rsidR="001E0844" w:rsidRDefault="001E0844"/>
        </w:tc>
        <w:tc>
          <w:tcPr>
            <w:tcW w:w="3450" w:type="dxa"/>
            <w:vMerge/>
          </w:tcPr>
          <w:p w:rsidR="001E0844" w:rsidRDefault="001E0844"/>
        </w:tc>
        <w:tc>
          <w:tcPr>
            <w:tcW w:w="1098" w:type="dxa"/>
          </w:tcPr>
          <w:p w:rsidR="4DDD29A3" w:rsidRDefault="4DDD29A3" w:rsidP="4DDD29A3">
            <w:pPr>
              <w:jc w:val="center"/>
            </w:pPr>
            <w:r w:rsidRPr="4DDD29A3"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052" w:type="dxa"/>
          </w:tcPr>
          <w:p w:rsidR="4DDD29A3" w:rsidRDefault="4DDD29A3" w:rsidP="4DDD29A3">
            <w:pPr>
              <w:jc w:val="center"/>
            </w:pPr>
            <w:r w:rsidRPr="4DDD29A3">
              <w:rPr>
                <w:rFonts w:ascii="Calibri" w:eastAsia="Calibri" w:hAnsi="Calibri" w:cs="Calibri"/>
              </w:rPr>
              <w:t>T</w:t>
            </w:r>
            <w:r w:rsidRPr="4DDD29A3">
              <w:rPr>
                <w:rFonts w:ascii="Calibri" w:eastAsia="Calibri" w:hAnsi="Calibri" w:cs="Calibri"/>
                <w:vertAlign w:val="subscript"/>
              </w:rPr>
              <w:t>1</w:t>
            </w:r>
          </w:p>
        </w:tc>
        <w:tc>
          <w:tcPr>
            <w:tcW w:w="977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T</w:t>
            </w:r>
            <w:r w:rsidRPr="4DDD29A3">
              <w:rPr>
                <w:rFonts w:ascii="Calibri" w:eastAsia="Calibri" w:hAnsi="Calibri" w:cs="Calibri"/>
                <w:vertAlign w:val="subscript"/>
              </w:rPr>
              <w:t>2</w:t>
            </w:r>
          </w:p>
        </w:tc>
        <w:tc>
          <w:tcPr>
            <w:tcW w:w="93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T</w:t>
            </w:r>
            <w:r w:rsidRPr="4DDD29A3">
              <w:rPr>
                <w:rFonts w:ascii="Calibri" w:eastAsia="Calibri" w:hAnsi="Calibri" w:cs="Calibri"/>
                <w:vertAlign w:val="subscript"/>
              </w:rPr>
              <w:t>3</w:t>
            </w:r>
          </w:p>
        </w:tc>
      </w:tr>
      <w:tr w:rsidR="4DDD29A3" w:rsidTr="4DDD29A3">
        <w:tc>
          <w:tcPr>
            <w:tcW w:w="1502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345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p+1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98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52" w:type="dxa"/>
          </w:tcPr>
          <w:p w:rsidR="4DDD29A3" w:rsidRDefault="4DDD29A3" w:rsidP="4DDD29A3">
            <w:pPr>
              <w:spacing w:line="259" w:lineRule="auto"/>
              <w:jc w:val="center"/>
            </w:pPr>
            <w:r w:rsidRPr="4DDD29A3">
              <w:rPr>
                <w:rFonts w:ascii="Calibri" w:eastAsia="Calibri" w:hAnsi="Calibri" w:cs="Calibri"/>
              </w:rPr>
              <w:t>2,5</w:t>
            </w:r>
          </w:p>
        </w:tc>
        <w:tc>
          <w:tcPr>
            <w:tcW w:w="977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0,4</w:t>
            </w:r>
          </w:p>
        </w:tc>
        <w:tc>
          <w:tcPr>
            <w:tcW w:w="93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4DDD29A3" w:rsidRDefault="4DDD29A3" w:rsidP="4DDD29A3">
      <w:pPr>
        <w:ind w:firstLine="708"/>
        <w:rPr>
          <w:rFonts w:ascii="Calibri" w:eastAsia="Calibri" w:hAnsi="Calibri" w:cs="Calibri"/>
        </w:rPr>
      </w:pPr>
      <w:r w:rsidRPr="4DDD29A3">
        <w:rPr>
          <w:rFonts w:ascii="Calibri" w:eastAsia="Calibri" w:hAnsi="Calibri" w:cs="Calibri"/>
        </w:rPr>
        <w:t xml:space="preserve">Необходимо рассчитать и построить все виды частотных характеристик для элемента системы, передаточная функция которого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p+1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4DDD29A3">
        <w:rPr>
          <w:rFonts w:ascii="Calibri" w:eastAsia="Calibri" w:hAnsi="Calibri" w:cs="Calibri"/>
        </w:rPr>
        <w:t xml:space="preserve">, где </w:t>
      </w:r>
      <m:oMath>
        <m:r>
          <w:rPr>
            <w:rFonts w:ascii="Cambria Math" w:hAnsi="Cambria Math"/>
          </w:rPr>
          <m:t>K=1 </m:t>
        </m:r>
      </m:oMath>
      <w:r w:rsidRPr="4DDD29A3">
        <w:rPr>
          <w:rFonts w:ascii="Calibri" w:eastAsia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=2,5c</m:t>
        </m:r>
      </m:oMath>
      <w:r w:rsidRPr="4DDD29A3">
        <w:rPr>
          <w:rFonts w:ascii="Calibri" w:eastAsia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=0,4c</m:t>
        </m:r>
      </m:oMath>
      <w:r w:rsidRPr="4DDD29A3">
        <w:rPr>
          <w:rFonts w:ascii="Calibri" w:eastAsia="Calibri" w:hAnsi="Calibri" w:cs="Calibri"/>
        </w:rPr>
        <w:t>.</w:t>
      </w:r>
    </w:p>
    <w:p w:rsidR="4DDD29A3" w:rsidRDefault="4DDD29A3" w:rsidP="4DDD29A3">
      <w:pPr>
        <w:ind w:firstLine="708"/>
      </w:pPr>
      <w:r w:rsidRPr="4DDD29A3">
        <w:rPr>
          <w:rFonts w:ascii="Calibri" w:eastAsia="Calibri" w:hAnsi="Calibri" w:cs="Calibri"/>
        </w:rPr>
        <w:t xml:space="preserve">Заменив в передаточной функции </w:t>
      </w:r>
      <w:proofErr w:type="gramStart"/>
      <w:r w:rsidRPr="4DDD29A3">
        <w:rPr>
          <w:rFonts w:ascii="Calibri" w:eastAsia="Calibri" w:hAnsi="Calibri" w:cs="Calibri"/>
        </w:rPr>
        <w:t>элемента</w:t>
      </w:r>
      <w:proofErr w:type="gramEnd"/>
      <w:r w:rsidRPr="4DDD29A3">
        <w:rPr>
          <w:rFonts w:ascii="Calibri" w:eastAsia="Calibri" w:hAnsi="Calibri" w:cs="Calibri"/>
        </w:rPr>
        <w:t xml:space="preserve"> оператор Лапласа на оператор Фурье ( </w:t>
      </w:r>
      <m:oMath>
        <m:r>
          <w:rPr>
            <w:rFonts w:ascii="Cambria Math" w:hAnsi="Cambria Math"/>
          </w:rPr>
          <m:t>p→jw </m:t>
        </m:r>
      </m:oMath>
      <w:r w:rsidRPr="4DDD29A3">
        <w:rPr>
          <w:rFonts w:ascii="Calibri" w:eastAsia="Calibri" w:hAnsi="Calibri" w:cs="Calibri"/>
        </w:rPr>
        <w:t>) получим комплексный коэффициент передачи элемента и выделим в нем вещественную и мнимую части:</w:t>
      </w:r>
    </w:p>
    <w:p w:rsidR="4DDD29A3" w:rsidRDefault="4DDD29A3" w:rsidP="4DDD29A3">
      <w:pPr>
        <w:jc w:val="center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jw+1</m:t>
                </m:r>
              </m:e>
            </m:d>
          </m:num>
          <m:den>
            <m:r>
              <w:rPr>
                <w:rFonts w:ascii="Cambria Math" w:hAnsi="Cambria Math"/>
              </w:rPr>
              <m:t>jw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jw+1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+j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w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</w:p>
    <w:p w:rsidR="4DDD29A3" w:rsidRDefault="4DDD29A3" w:rsidP="4DDD29A3">
      <w:r w:rsidRPr="4DDD29A3">
        <w:rPr>
          <w:rFonts w:ascii="Calibri" w:eastAsia="Calibri" w:hAnsi="Calibri" w:cs="Calibri"/>
        </w:rPr>
        <w:t>Выражение для построения вещественной частотной характеристики (ВЧХ):</w:t>
      </w:r>
    </w:p>
    <w:p w:rsidR="4DDD29A3" w:rsidRDefault="4DDD29A3" w:rsidP="4DDD29A3">
      <w:pPr>
        <w:jc w:val="center"/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2,5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⋅0,4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+2⋅2,5-0,4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2,5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4DDD29A3" w:rsidRDefault="4DDD29A3" w:rsidP="4DDD29A3">
      <w:pPr>
        <w:rPr>
          <w:rFonts w:ascii="Calibri" w:eastAsia="Calibri" w:hAnsi="Calibri" w:cs="Calibri"/>
        </w:rPr>
      </w:pPr>
      <w:r w:rsidRPr="4DDD29A3">
        <w:rPr>
          <w:rFonts w:ascii="Calibri" w:eastAsia="Calibri" w:hAnsi="Calibri" w:cs="Calibri"/>
        </w:rPr>
        <w:t>Выражение для построения мнимой частотной характеристики (МЧХ):</w:t>
      </w:r>
    </w:p>
    <w:p w:rsidR="4DDD29A3" w:rsidRDefault="4DDD29A3" w:rsidP="4DDD29A3">
      <w:pPr>
        <w:jc w:val="center"/>
      </w:pPr>
      <m:oMathPara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2,5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2,5-2⋅0,4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2,5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4DDD29A3" w:rsidRDefault="4DDD29A3" w:rsidP="4DDD29A3">
      <w:pPr>
        <w:ind w:firstLine="708"/>
      </w:pPr>
      <w:r w:rsidRPr="4DDD29A3">
        <w:rPr>
          <w:rFonts w:ascii="Calibri" w:eastAsia="Calibri" w:hAnsi="Calibri" w:cs="Calibri"/>
        </w:rPr>
        <w:t>Выражение для построения амплитудно-частотной характеристики (АЧХ):</w:t>
      </w:r>
    </w:p>
    <w:p w:rsidR="4DDD29A3" w:rsidRDefault="4DDD29A3" w:rsidP="4DDD29A3">
      <w:pPr>
        <w:jc w:val="center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+w</m:t>
              </m:r>
            </m:den>
          </m:f>
        </m:oMath>
      </m:oMathPara>
    </w:p>
    <w:p w:rsidR="4DDD29A3" w:rsidRDefault="4DDD29A3" w:rsidP="4DDD29A3">
      <w:pPr>
        <w:rPr>
          <w:rFonts w:ascii="Calibri" w:eastAsia="Calibri" w:hAnsi="Calibri" w:cs="Calibri"/>
        </w:rPr>
      </w:pPr>
      <w:r w:rsidRPr="4DDD29A3">
        <w:rPr>
          <w:rFonts w:ascii="Calibri" w:eastAsia="Calibri" w:hAnsi="Calibri" w:cs="Calibri"/>
        </w:rPr>
        <w:t>Подставим различные значения частоты ω в выражения частотных характеристик, и сведем результаты вычислений в таблицу 1.2.</w:t>
      </w:r>
    </w:p>
    <w:p w:rsidR="4DDD29A3" w:rsidRDefault="4DDD29A3" w:rsidP="4DDD29A3">
      <w:pPr>
        <w:rPr>
          <w:rFonts w:ascii="Calibri" w:eastAsia="Calibri" w:hAnsi="Calibri" w:cs="Calibri"/>
        </w:rPr>
      </w:pPr>
      <w:r w:rsidRPr="4DDD29A3">
        <w:rPr>
          <w:rFonts w:ascii="Calibri" w:eastAsia="Calibri" w:hAnsi="Calibri" w:cs="Calibri"/>
        </w:rPr>
        <w:t>Таблица 1.2</w:t>
      </w:r>
    </w:p>
    <w:tbl>
      <w:tblPr>
        <w:tblStyle w:val="a3"/>
        <w:tblW w:w="9146" w:type="dxa"/>
        <w:tblLayout w:type="fixed"/>
        <w:tblLook w:val="06A0" w:firstRow="1" w:lastRow="0" w:firstColumn="1" w:lastColumn="0" w:noHBand="1" w:noVBand="1"/>
      </w:tblPr>
      <w:tblGrid>
        <w:gridCol w:w="765"/>
        <w:gridCol w:w="525"/>
        <w:gridCol w:w="960"/>
        <w:gridCol w:w="960"/>
        <w:gridCol w:w="860"/>
        <w:gridCol w:w="1027"/>
        <w:gridCol w:w="977"/>
        <w:gridCol w:w="1102"/>
        <w:gridCol w:w="1166"/>
        <w:gridCol w:w="804"/>
      </w:tblGrid>
      <w:tr w:rsidR="4DDD29A3" w:rsidTr="7F9D5F38">
        <w:tc>
          <w:tcPr>
            <w:tcW w:w="76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w</w:t>
            </w:r>
          </w:p>
        </w:tc>
        <w:tc>
          <w:tcPr>
            <w:tcW w:w="52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96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0,1</w:t>
            </w:r>
          </w:p>
        </w:tc>
        <w:tc>
          <w:tcPr>
            <w:tcW w:w="96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0,25</w:t>
            </w:r>
          </w:p>
        </w:tc>
        <w:tc>
          <w:tcPr>
            <w:tcW w:w="86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0,5</w:t>
            </w:r>
          </w:p>
        </w:tc>
        <w:tc>
          <w:tcPr>
            <w:tcW w:w="1027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0,75</w:t>
            </w:r>
          </w:p>
        </w:tc>
        <w:tc>
          <w:tcPr>
            <w:tcW w:w="977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02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66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04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∞ </m:t>
                </m:r>
              </m:oMath>
            </m:oMathPara>
          </w:p>
        </w:tc>
      </w:tr>
      <w:tr w:rsidR="4DDD29A3" w:rsidTr="7F9D5F38">
        <w:tc>
          <w:tcPr>
            <w:tcW w:w="76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4DDD29A3">
              <w:rPr>
                <w:rFonts w:ascii="Calibri" w:eastAsia="Calibri" w:hAnsi="Calibri" w:cs="Calibri"/>
              </w:rPr>
              <w:t>Re</w:t>
            </w:r>
            <w:proofErr w:type="spellEnd"/>
            <w:r w:rsidRPr="4DDD29A3">
              <w:rPr>
                <w:rFonts w:ascii="Calibri" w:eastAsia="Calibri" w:hAnsi="Calibri" w:cs="Calibri"/>
              </w:rPr>
              <w:t>(w)</w:t>
            </w:r>
          </w:p>
        </w:tc>
        <w:tc>
          <w:tcPr>
            <w:tcW w:w="52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∞ </m:t>
                </m:r>
              </m:oMath>
            </m:oMathPara>
          </w:p>
        </w:tc>
        <w:tc>
          <w:tcPr>
            <w:tcW w:w="960" w:type="dxa"/>
          </w:tcPr>
          <w:p w:rsidR="4DDD29A3" w:rsidRDefault="7F9D5F38" w:rsidP="4DDD29A3">
            <w:pPr>
              <w:jc w:val="center"/>
              <w:rPr>
                <w:rFonts w:ascii="Calibri" w:eastAsia="Calibri" w:hAnsi="Calibri" w:cs="Calibri"/>
              </w:rPr>
            </w:pPr>
            <w:r w:rsidRPr="7F9D5F38">
              <w:rPr>
                <w:rFonts w:ascii="Calibri" w:eastAsia="Calibri" w:hAnsi="Calibri" w:cs="Calibri"/>
              </w:rPr>
              <w:t>-369,82</w:t>
            </w:r>
          </w:p>
        </w:tc>
        <w:tc>
          <w:tcPr>
            <w:tcW w:w="960" w:type="dxa"/>
          </w:tcPr>
          <w:p w:rsidR="4DDD29A3" w:rsidRDefault="7F9D5F38" w:rsidP="7F9D5F3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F9D5F38">
              <w:rPr>
                <w:rFonts w:ascii="Calibri" w:eastAsia="Calibri" w:hAnsi="Calibri" w:cs="Calibri"/>
              </w:rPr>
              <w:t>-40,96</w:t>
            </w:r>
          </w:p>
        </w:tc>
        <w:tc>
          <w:tcPr>
            <w:tcW w:w="860" w:type="dxa"/>
          </w:tcPr>
          <w:p w:rsidR="4DDD29A3" w:rsidRDefault="7F9D5F38" w:rsidP="4DDD29A3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-4</w:t>
            </w:r>
          </w:p>
        </w:tc>
        <w:tc>
          <w:tcPr>
            <w:tcW w:w="1027" w:type="dxa"/>
          </w:tcPr>
          <w:p w:rsidR="4DDD29A3" w:rsidRDefault="7F9D5F38" w:rsidP="4DDD29A3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-0,67</w:t>
            </w:r>
          </w:p>
        </w:tc>
        <w:tc>
          <w:tcPr>
            <w:tcW w:w="977" w:type="dxa"/>
          </w:tcPr>
          <w:p w:rsidR="4DDD29A3" w:rsidRDefault="7F9D5F38" w:rsidP="4DDD29A3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-0,16</w:t>
            </w:r>
          </w:p>
        </w:tc>
        <w:tc>
          <w:tcPr>
            <w:tcW w:w="1102" w:type="dxa"/>
          </w:tcPr>
          <w:p w:rsidR="4DDD29A3" w:rsidRDefault="7F9D5F38" w:rsidP="4DDD29A3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-0,003</w:t>
            </w:r>
          </w:p>
        </w:tc>
        <w:tc>
          <w:tcPr>
            <w:tcW w:w="1166" w:type="dxa"/>
          </w:tcPr>
          <w:p w:rsidR="4DDD29A3" w:rsidRDefault="7F9D5F38" w:rsidP="4DDD29A3">
            <w:pPr>
              <w:jc w:val="center"/>
              <w:rPr>
                <w:rFonts w:ascii="Calibri" w:eastAsia="Calibri" w:hAnsi="Calibri" w:cs="Calibri"/>
              </w:rPr>
            </w:pPr>
            <w:r w:rsidRPr="7F9D5F38">
              <w:rPr>
                <w:rFonts w:ascii="Calibri" w:eastAsia="Calibri" w:hAnsi="Calibri" w:cs="Calibri"/>
              </w:rPr>
              <w:t>-0,00006</w:t>
            </w:r>
          </w:p>
        </w:tc>
        <w:tc>
          <w:tcPr>
            <w:tcW w:w="804" w:type="dxa"/>
          </w:tcPr>
          <w:p w:rsidR="4DDD29A3" w:rsidRDefault="4DDD29A3" w:rsidP="4DDD29A3">
            <w:pPr>
              <w:spacing w:line="259" w:lineRule="auto"/>
              <w:jc w:val="center"/>
            </w:pPr>
            <w:r w:rsidRPr="4DDD29A3">
              <w:rPr>
                <w:rFonts w:ascii="Calibri" w:eastAsia="Calibri" w:hAnsi="Calibri" w:cs="Calibri"/>
              </w:rPr>
              <w:t>0</w:t>
            </w:r>
          </w:p>
        </w:tc>
      </w:tr>
      <w:tr w:rsidR="4DDD29A3" w:rsidTr="7F9D5F38">
        <w:tc>
          <w:tcPr>
            <w:tcW w:w="76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4DDD29A3">
              <w:rPr>
                <w:rFonts w:ascii="Calibri" w:eastAsia="Calibri" w:hAnsi="Calibri" w:cs="Calibri"/>
              </w:rPr>
              <w:t>Im</w:t>
            </w:r>
            <w:proofErr w:type="spellEnd"/>
            <w:r w:rsidRPr="4DDD29A3">
              <w:rPr>
                <w:rFonts w:ascii="Calibri" w:eastAsia="Calibri" w:hAnsi="Calibri" w:cs="Calibri"/>
              </w:rPr>
              <w:t>(w)</w:t>
            </w:r>
          </w:p>
        </w:tc>
        <w:tc>
          <w:tcPr>
            <w:tcW w:w="52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∞ </m:t>
                </m:r>
              </m:oMath>
            </m:oMathPara>
          </w:p>
        </w:tc>
        <w:tc>
          <w:tcPr>
            <w:tcW w:w="960" w:type="dxa"/>
          </w:tcPr>
          <w:p w:rsidR="4DDD29A3" w:rsidRDefault="7F9D5F38" w:rsidP="4DDD29A3">
            <w:pPr>
              <w:jc w:val="center"/>
              <w:rPr>
                <w:rFonts w:ascii="Calibri" w:eastAsia="Calibri" w:hAnsi="Calibri" w:cs="Calibri"/>
              </w:rPr>
            </w:pPr>
            <w:r w:rsidRPr="7F9D5F38">
              <w:rPr>
                <w:rFonts w:ascii="Calibri" w:eastAsia="Calibri" w:hAnsi="Calibri" w:cs="Calibri"/>
              </w:rPr>
              <w:t>-8,88</w:t>
            </w:r>
          </w:p>
        </w:tc>
        <w:tc>
          <w:tcPr>
            <w:tcW w:w="960" w:type="dxa"/>
          </w:tcPr>
          <w:p w:rsidR="4DDD29A3" w:rsidRDefault="7F9D5F38" w:rsidP="4DDD29A3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-1,92</w:t>
            </w:r>
          </w:p>
        </w:tc>
        <w:tc>
          <w:tcPr>
            <w:tcW w:w="860" w:type="dxa"/>
          </w:tcPr>
          <w:p w:rsidR="4DDD29A3" w:rsidRDefault="7F9D5F38" w:rsidP="7F9D5F38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027" w:type="dxa"/>
          </w:tcPr>
          <w:p w:rsidR="4DDD29A3" w:rsidRDefault="7F9D5F38" w:rsidP="7F9D5F38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0,16</w:t>
            </w:r>
          </w:p>
        </w:tc>
        <w:tc>
          <w:tcPr>
            <w:tcW w:w="977" w:type="dxa"/>
          </w:tcPr>
          <w:p w:rsidR="4DDD29A3" w:rsidRDefault="7F9D5F38" w:rsidP="4DDD29A3">
            <w:pPr>
              <w:jc w:val="center"/>
              <w:rPr>
                <w:rFonts w:ascii="Calibri" w:eastAsia="Calibri" w:hAnsi="Calibri" w:cs="Calibri"/>
              </w:rPr>
            </w:pPr>
            <w:r w:rsidRPr="7F9D5F38">
              <w:rPr>
                <w:rFonts w:ascii="Calibri" w:eastAsia="Calibri" w:hAnsi="Calibri" w:cs="Calibri"/>
              </w:rPr>
              <w:t>0,12</w:t>
            </w:r>
          </w:p>
        </w:tc>
        <w:tc>
          <w:tcPr>
            <w:tcW w:w="1102" w:type="dxa"/>
          </w:tcPr>
          <w:p w:rsidR="4DDD29A3" w:rsidRDefault="7F9D5F38" w:rsidP="4DDD29A3">
            <w:pPr>
              <w:jc w:val="center"/>
              <w:rPr>
                <w:rFonts w:ascii="Calibri" w:eastAsia="Calibri" w:hAnsi="Calibri" w:cs="Calibri"/>
              </w:rPr>
            </w:pPr>
            <w:r w:rsidRPr="7F9D5F38">
              <w:rPr>
                <w:rFonts w:ascii="Calibri" w:eastAsia="Calibri" w:hAnsi="Calibri" w:cs="Calibri"/>
              </w:rPr>
              <w:t>0,026</w:t>
            </w:r>
          </w:p>
        </w:tc>
        <w:tc>
          <w:tcPr>
            <w:tcW w:w="1166" w:type="dxa"/>
          </w:tcPr>
          <w:p w:rsidR="4DDD29A3" w:rsidRDefault="7F9D5F38" w:rsidP="4DDD29A3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0,0037</w:t>
            </w:r>
          </w:p>
        </w:tc>
        <w:tc>
          <w:tcPr>
            <w:tcW w:w="804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</w:t>
            </w:r>
          </w:p>
        </w:tc>
      </w:tr>
      <w:tr w:rsidR="4DDD29A3" w:rsidTr="7F9D5F38">
        <w:tc>
          <w:tcPr>
            <w:tcW w:w="76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A(w)</w:t>
            </w:r>
          </w:p>
        </w:tc>
        <w:tc>
          <w:tcPr>
            <w:tcW w:w="52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∞ </m:t>
                </m:r>
              </m:oMath>
            </m:oMathPara>
          </w:p>
        </w:tc>
        <w:tc>
          <w:tcPr>
            <w:tcW w:w="960" w:type="dxa"/>
          </w:tcPr>
          <w:p w:rsidR="4DDD29A3" w:rsidRDefault="7F9D5F38" w:rsidP="7F9D5F3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F9D5F38">
              <w:rPr>
                <w:rFonts w:ascii="Calibri" w:eastAsia="Calibri" w:hAnsi="Calibri" w:cs="Calibri"/>
              </w:rPr>
              <w:t>9,62</w:t>
            </w:r>
          </w:p>
        </w:tc>
        <w:tc>
          <w:tcPr>
            <w:tcW w:w="960" w:type="dxa"/>
          </w:tcPr>
          <w:p w:rsidR="4DDD29A3" w:rsidRDefault="7F9D5F38" w:rsidP="4DDD29A3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3,2</w:t>
            </w:r>
          </w:p>
        </w:tc>
        <w:tc>
          <w:tcPr>
            <w:tcW w:w="860" w:type="dxa"/>
          </w:tcPr>
          <w:p w:rsidR="4DDD29A3" w:rsidRDefault="7F9D5F38" w:rsidP="7F9D5F38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27" w:type="dxa"/>
          </w:tcPr>
          <w:p w:rsidR="4DDD29A3" w:rsidRDefault="7F9D5F38" w:rsidP="7F9D5F38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0,41</w:t>
            </w:r>
          </w:p>
        </w:tc>
        <w:tc>
          <w:tcPr>
            <w:tcW w:w="977" w:type="dxa"/>
          </w:tcPr>
          <w:p w:rsidR="4DDD29A3" w:rsidRDefault="7F9D5F38" w:rsidP="4DDD29A3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0,2</w:t>
            </w:r>
          </w:p>
        </w:tc>
        <w:tc>
          <w:tcPr>
            <w:tcW w:w="1102" w:type="dxa"/>
          </w:tcPr>
          <w:p w:rsidR="4DDD29A3" w:rsidRDefault="7F9D5F38" w:rsidP="4DDD29A3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0,29</w:t>
            </w:r>
          </w:p>
        </w:tc>
        <w:tc>
          <w:tcPr>
            <w:tcW w:w="1166" w:type="dxa"/>
          </w:tcPr>
          <w:p w:rsidR="4DDD29A3" w:rsidRDefault="7F9D5F38" w:rsidP="4DDD29A3">
            <w:pPr>
              <w:spacing w:line="259" w:lineRule="auto"/>
              <w:jc w:val="center"/>
            </w:pPr>
            <w:r w:rsidRPr="7F9D5F38">
              <w:rPr>
                <w:rFonts w:ascii="Calibri" w:eastAsia="Calibri" w:hAnsi="Calibri" w:cs="Calibri"/>
              </w:rPr>
              <w:t>0,0038</w:t>
            </w:r>
          </w:p>
        </w:tc>
        <w:tc>
          <w:tcPr>
            <w:tcW w:w="804" w:type="dxa"/>
          </w:tcPr>
          <w:p w:rsidR="4DDD29A3" w:rsidRDefault="4DDD29A3" w:rsidP="4DDD29A3">
            <w:pPr>
              <w:spacing w:line="259" w:lineRule="auto"/>
              <w:jc w:val="center"/>
            </w:pPr>
            <w:r w:rsidRPr="4DDD29A3">
              <w:rPr>
                <w:rFonts w:ascii="Calibri" w:eastAsia="Calibri" w:hAnsi="Calibri" w:cs="Calibri"/>
              </w:rPr>
              <w:t>0</w:t>
            </w:r>
          </w:p>
        </w:tc>
      </w:tr>
    </w:tbl>
    <w:p w:rsidR="4DDD29A3" w:rsidRDefault="7F9D5F38" w:rsidP="4DDD29A3">
      <w:pPr>
        <w:rPr>
          <w:rFonts w:ascii="Calibri" w:eastAsia="Calibri" w:hAnsi="Calibri" w:cs="Calibri"/>
        </w:rPr>
      </w:pPr>
      <w:r w:rsidRPr="7F9D5F38">
        <w:rPr>
          <w:rFonts w:ascii="Calibri" w:eastAsia="Calibri" w:hAnsi="Calibri" w:cs="Calibri"/>
        </w:rPr>
        <w:t>По данным таблицы 1.2 строим частотные характеристики (рисунки 1.8 – 1.11).</w:t>
      </w:r>
    </w:p>
    <w:p w:rsidR="4DDD29A3" w:rsidRDefault="4DDD29A3" w:rsidP="4DDD29A3"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1FD380C9" wp14:editId="5B2A9937">
                <wp:extent cx="3884295" cy="4248150"/>
                <wp:effectExtent l="0" t="0" r="1905" b="0"/>
                <wp:docPr id="2141019960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4295" cy="4248150"/>
                          <a:chOff x="0" y="0"/>
                          <a:chExt cx="3884295" cy="424815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295" cy="393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Прямоугольник 2"/>
                        <wps:cNvSpPr/>
                        <wps:spPr>
                          <a:xfrm>
                            <a:off x="1332547" y="3933825"/>
                            <a:ext cx="12192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E24C6" w:rsidRDefault="001879AE" w:rsidP="000E24C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Рисунок 1.8 - ВЧХ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5="http://schemas.microsoft.com/office/word/2012/wordml"/>
        </mc:AlternateConten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FF33673" wp14:editId="70FA4972">
                <wp:extent cx="3972560" cy="4248150"/>
                <wp:effectExtent l="0" t="0" r="8890" b="0"/>
                <wp:docPr id="862097642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2560" cy="4248150"/>
                          <a:chOff x="0" y="0"/>
                          <a:chExt cx="3972560" cy="424815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560" cy="398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рямоугольник 2"/>
                        <wps:cNvSpPr/>
                        <wps:spPr>
                          <a:xfrm>
                            <a:off x="1336198" y="3981450"/>
                            <a:ext cx="1300162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1414A" w:rsidRDefault="001879AE" w:rsidP="00B1414A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Рисунок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1.9 - МЧХ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5="http://schemas.microsoft.com/office/word/2012/wordml"/>
        </mc:AlternateContent>
      </w:r>
    </w:p>
    <w:p w:rsidR="4DDD29A3" w:rsidRDefault="4DDD29A3" w:rsidP="4DDD29A3"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2EF22C35" wp14:editId="7D5736D4">
                <wp:extent cx="3890010" cy="4133850"/>
                <wp:effectExtent l="0" t="0" r="0" b="0"/>
                <wp:docPr id="1735408493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0010" cy="4133850"/>
                          <a:chOff x="0" y="0"/>
                          <a:chExt cx="3890010" cy="4133850"/>
                        </a:xfrm>
                      </wpg:grpSpPr>
                      <pic:pic xmlns:pic="http://schemas.openxmlformats.org/drawingml/2006/picture">
                        <pic:nvPicPr>
                          <pic:cNvPr id="5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010" cy="3857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Прямоугольник 2"/>
                        <wps:cNvSpPr/>
                        <wps:spPr>
                          <a:xfrm>
                            <a:off x="1266348" y="3857625"/>
                            <a:ext cx="1357313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9346C" w:rsidRDefault="001879AE" w:rsidP="0099346C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Рисунок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1.10 - АЧХ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5="http://schemas.microsoft.com/office/word/2012/wordml"/>
        </mc:AlternateContent>
      </w:r>
    </w:p>
    <w:p w:rsidR="4DDD29A3" w:rsidRDefault="4DDD29A3" w:rsidP="4DDD29A3"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5568646" wp14:editId="4E0829C0">
                <wp:extent cx="3933825" cy="4200525"/>
                <wp:effectExtent l="0" t="0" r="9525" b="9525"/>
                <wp:docPr id="2090229127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200525"/>
                          <a:chOff x="0" y="0"/>
                          <a:chExt cx="3933825" cy="4200525"/>
                        </a:xfrm>
                      </wpg:grpSpPr>
                      <pic:pic xmlns:pic="http://schemas.openxmlformats.org/drawingml/2006/picture">
                        <pic:nvPicPr>
                          <pic:cNvPr id="7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393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рямоугольник 2"/>
                        <wps:cNvSpPr/>
                        <wps:spPr>
                          <a:xfrm>
                            <a:off x="1252538" y="3933825"/>
                            <a:ext cx="1428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92AFA" w:rsidRDefault="001879AE" w:rsidP="00192AFA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Рисунок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1.11 - АФЧХ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5="http://schemas.microsoft.com/office/word/2012/wordml"/>
        </mc:AlternateContent>
      </w:r>
    </w:p>
    <w:p w:rsidR="4DDD29A3" w:rsidRDefault="4DDD29A3" w:rsidP="4DDD29A3">
      <w:pPr>
        <w:ind w:firstLine="708"/>
      </w:pPr>
      <w:r w:rsidRPr="4DDD29A3">
        <w:rPr>
          <w:rFonts w:ascii="Calibri" w:eastAsia="Calibri" w:hAnsi="Calibri" w:cs="Calibri"/>
        </w:rPr>
        <w:t>Запишем выражение для построения ФЧХ:</w:t>
      </w:r>
    </w:p>
    <w:p w:rsidR="4DDD29A3" w:rsidRDefault="4DDD29A3" w:rsidP="4DDD29A3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=-90°-2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=-90°-2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2,5w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0,4w</m:t>
                  </m:r>
                </m:e>
              </m:d>
            </m:e>
          </m:func>
        </m:oMath>
      </m:oMathPara>
    </w:p>
    <w:p w:rsidR="4DDD29A3" w:rsidRDefault="4DDD29A3" w:rsidP="4DDD29A3">
      <w:pPr>
        <w:rPr>
          <w:rFonts w:ascii="Calibri" w:eastAsia="Calibri" w:hAnsi="Calibri" w:cs="Calibri"/>
        </w:rPr>
      </w:pPr>
      <w:r w:rsidRPr="4DDD29A3">
        <w:rPr>
          <w:rFonts w:ascii="Calibri" w:eastAsia="Calibri" w:hAnsi="Calibri" w:cs="Calibri"/>
        </w:rPr>
        <w:t xml:space="preserve">Подставим различные значения частоты ω в выражение ФЧХ, и сведем результаты вычислений в таблицу 1.2. Т.к. ФЧХ и ЛАЧХ будем строить на одной координатной сетке в логарифмическом масштабе, то для каждого значения частоты w из таблицы 1.3 найдем </w:t>
      </w:r>
      <w:proofErr w:type="spellStart"/>
      <w:r w:rsidRPr="4DDD29A3">
        <w:rPr>
          <w:rFonts w:ascii="Calibri" w:eastAsia="Calibri" w:hAnsi="Calibri" w:cs="Calibri"/>
        </w:rPr>
        <w:t>lg</w:t>
      </w:r>
      <w:proofErr w:type="spellEnd"/>
      <w:r w:rsidRPr="4DDD29A3">
        <w:rPr>
          <w:rFonts w:ascii="Calibri" w:eastAsia="Calibri" w:hAnsi="Calibri" w:cs="Calibri"/>
        </w:rPr>
        <w:t>(w).</w:t>
      </w:r>
    </w:p>
    <w:p w:rsidR="4DDD29A3" w:rsidRDefault="4DDD29A3" w:rsidP="4DDD29A3">
      <w:pPr>
        <w:rPr>
          <w:rFonts w:ascii="Calibri" w:eastAsia="Calibri" w:hAnsi="Calibri" w:cs="Calibri"/>
        </w:rPr>
      </w:pPr>
      <w:r w:rsidRPr="4DDD29A3">
        <w:rPr>
          <w:rFonts w:ascii="Calibri" w:eastAsia="Calibri" w:hAnsi="Calibri" w:cs="Calibri"/>
        </w:rPr>
        <w:t>Таблица 1.3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585"/>
        <w:gridCol w:w="840"/>
        <w:gridCol w:w="795"/>
        <w:gridCol w:w="795"/>
        <w:gridCol w:w="795"/>
        <w:gridCol w:w="795"/>
        <w:gridCol w:w="795"/>
        <w:gridCol w:w="795"/>
        <w:gridCol w:w="795"/>
        <w:gridCol w:w="780"/>
        <w:gridCol w:w="510"/>
      </w:tblGrid>
      <w:tr w:rsidR="4DDD29A3" w:rsidTr="4DDD29A3">
        <w:tc>
          <w:tcPr>
            <w:tcW w:w="81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w </m:t>
                </m:r>
              </m:oMath>
            </m:oMathPara>
          </w:p>
        </w:tc>
        <w:tc>
          <w:tcPr>
            <w:tcW w:w="58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84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0,1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0,2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0,5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78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51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∞ </m:t>
                </m:r>
              </m:oMath>
            </m:oMathPara>
          </w:p>
        </w:tc>
      </w:tr>
      <w:tr w:rsidR="4DDD29A3" w:rsidTr="4DDD29A3">
        <w:tc>
          <w:tcPr>
            <w:tcW w:w="810" w:type="dxa"/>
          </w:tcPr>
          <w:p w:rsidR="4DDD29A3" w:rsidRDefault="001879AE" w:rsidP="4DDD29A3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8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-∞ </m:t>
                </m:r>
              </m:oMath>
            </m:oMathPara>
          </w:p>
        </w:tc>
        <w:tc>
          <w:tcPr>
            <w:tcW w:w="84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-1,0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-0,7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-0,3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0,3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0,7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1,3</w:t>
            </w:r>
          </w:p>
        </w:tc>
        <w:tc>
          <w:tcPr>
            <w:tcW w:w="78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1,7</w:t>
            </w:r>
          </w:p>
        </w:tc>
        <w:tc>
          <w:tcPr>
            <w:tcW w:w="51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0</w:t>
            </w:r>
          </w:p>
        </w:tc>
      </w:tr>
      <w:tr w:rsidR="4DDD29A3" w:rsidTr="4DDD29A3">
        <w:trPr>
          <w:trHeight w:val="600"/>
        </w:trPr>
        <w:tc>
          <w:tcPr>
            <w:tcW w:w="81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58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-90</w:t>
            </w:r>
          </w:p>
        </w:tc>
        <w:tc>
          <w:tcPr>
            <w:tcW w:w="84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-115,8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-138,6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-181,4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-204,6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-208,7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-197,4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-189,5</w:t>
            </w:r>
          </w:p>
        </w:tc>
        <w:tc>
          <w:tcPr>
            <w:tcW w:w="795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-184,8</w:t>
            </w:r>
          </w:p>
        </w:tc>
        <w:tc>
          <w:tcPr>
            <w:tcW w:w="78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-181,9</w:t>
            </w:r>
          </w:p>
        </w:tc>
        <w:tc>
          <w:tcPr>
            <w:tcW w:w="510" w:type="dxa"/>
          </w:tcPr>
          <w:p w:rsidR="4DDD29A3" w:rsidRDefault="4DDD29A3" w:rsidP="4DDD29A3">
            <w:pPr>
              <w:jc w:val="center"/>
              <w:rPr>
                <w:rFonts w:ascii="Calibri" w:eastAsia="Calibri" w:hAnsi="Calibri" w:cs="Calibri"/>
              </w:rPr>
            </w:pPr>
            <w:r w:rsidRPr="4DDD29A3">
              <w:rPr>
                <w:rFonts w:ascii="Calibri" w:eastAsia="Calibri" w:hAnsi="Calibri" w:cs="Calibri"/>
              </w:rPr>
              <w:t>-90</w:t>
            </w:r>
          </w:p>
        </w:tc>
      </w:tr>
    </w:tbl>
    <w:p w:rsidR="4DDD29A3" w:rsidRDefault="4DDD29A3" w:rsidP="4DDD29A3">
      <w:pPr>
        <w:rPr>
          <w:rFonts w:ascii="Calibri" w:eastAsia="Calibri" w:hAnsi="Calibri" w:cs="Calibri"/>
        </w:rPr>
      </w:pPr>
      <w:r w:rsidRPr="4DDD29A3">
        <w:rPr>
          <w:rFonts w:ascii="Calibri" w:eastAsia="Calibri" w:hAnsi="Calibri" w:cs="Calibri"/>
        </w:rPr>
        <w:t>Для построения ЛАЧХ рассчитаем:</w:t>
      </w:r>
    </w:p>
    <w:p w:rsidR="4DDD29A3" w:rsidRDefault="4DDD29A3" w:rsidP="4DDD29A3">
      <w:pPr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=0дБ</m:t>
          </m:r>
        </m:oMath>
      </m:oMathPara>
    </w:p>
    <w:p w:rsidR="4DDD29A3" w:rsidRDefault="001879AE" w:rsidP="4DDD29A3">
      <w:pPr>
        <w:jc w:val="center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2,5</m:t>
              </m:r>
            </m:den>
          </m:f>
          <m:r>
            <w:rPr>
              <w:rFonts w:ascii="Cambria Math" w:hAnsi="Cambria Math"/>
            </w:rPr>
            <m:t>=0,4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; 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0,</m:t>
              </m:r>
            </m:e>
          </m:func>
          <m:r>
            <w:rPr>
              <w:rFonts w:ascii="Cambria Math" w:hAnsi="Cambria Math"/>
            </w:rPr>
            <m:t>4=-0,4</m:t>
          </m:r>
        </m:oMath>
      </m:oMathPara>
    </w:p>
    <w:p w:rsidR="4DDD29A3" w:rsidRDefault="001879AE" w:rsidP="4DDD29A3">
      <w:pPr>
        <w:jc w:val="center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0,4</m:t>
              </m:r>
            </m:den>
          </m:f>
          <m:r>
            <w:rPr>
              <w:rFonts w:ascii="Cambria Math" w:hAnsi="Cambria Math"/>
            </w:rPr>
            <m:t>=2,5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; 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2,</m:t>
              </m:r>
            </m:e>
          </m:func>
          <m:r>
            <w:rPr>
              <w:rFonts w:ascii="Cambria Math" w:hAnsi="Cambria Math"/>
            </w:rPr>
            <m:t>5=0,4</m:t>
          </m:r>
        </m:oMath>
      </m:oMathPara>
    </w:p>
    <w:p w:rsidR="4DDD29A3" w:rsidRDefault="4DDD29A3" w:rsidP="4DDD29A3">
      <w:pPr>
        <w:ind w:firstLine="708"/>
        <w:rPr>
          <w:rFonts w:ascii="Calibri" w:eastAsia="Calibri" w:hAnsi="Calibri" w:cs="Calibri"/>
        </w:rPr>
      </w:pPr>
      <w:r w:rsidRPr="4DDD29A3">
        <w:rPr>
          <w:rFonts w:ascii="Calibri" w:eastAsia="Calibri" w:hAnsi="Calibri" w:cs="Calibri"/>
        </w:rPr>
        <w:t xml:space="preserve">Нанесем штриховые линии, соответствующие частотам излома ЛАЧХ (рисунок 1.19). Через точку 20lgK = 0дБ, отложенную на оси ординат, проводим линию с начальным наклоном ЛАЧХ -20дБ/дек, поскольку в передаточной функции множитель </w:t>
      </w:r>
      <w:proofErr w:type="gramStart"/>
      <w:r w:rsidRPr="4DDD29A3">
        <w:rPr>
          <w:rFonts w:ascii="Calibri" w:eastAsia="Calibri" w:hAnsi="Calibri" w:cs="Calibri"/>
        </w:rPr>
        <w:t>р</w:t>
      </w:r>
      <w:proofErr w:type="gramEnd"/>
      <w:r w:rsidRPr="4DDD29A3">
        <w:rPr>
          <w:rFonts w:ascii="Calibri" w:eastAsia="Calibri" w:hAnsi="Calibri" w:cs="Calibri"/>
        </w:rPr>
        <w:t xml:space="preserve"> находится в знаменателе. После частоты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=0,4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4DDD29A3">
        <w:rPr>
          <w:rFonts w:ascii="Calibri" w:eastAsia="Calibri" w:hAnsi="Calibri" w:cs="Calibri"/>
        </w:rPr>
        <w:t>наклон ЛАЧХ изменится на -40дБ/дек и станет равным -60дБ/дек, поскольку множитель (T</w:t>
      </w:r>
      <w:r w:rsidRPr="4DDD29A3">
        <w:rPr>
          <w:rFonts w:ascii="Calibri" w:eastAsia="Calibri" w:hAnsi="Calibri" w:cs="Calibri"/>
          <w:vertAlign w:val="subscript"/>
        </w:rPr>
        <w:t>1</w:t>
      </w:r>
      <w:r w:rsidRPr="4DDD29A3">
        <w:rPr>
          <w:rFonts w:ascii="Calibri" w:eastAsia="Calibri" w:hAnsi="Calibri" w:cs="Calibri"/>
        </w:rPr>
        <w:t>p+1)</w:t>
      </w:r>
      <w:r w:rsidRPr="4DDD29A3">
        <w:rPr>
          <w:rFonts w:ascii="Calibri" w:eastAsia="Calibri" w:hAnsi="Calibri" w:cs="Calibri"/>
          <w:vertAlign w:val="superscript"/>
        </w:rPr>
        <w:t>2</w:t>
      </w:r>
      <w:r w:rsidRPr="4DDD29A3">
        <w:rPr>
          <w:rFonts w:ascii="Calibri" w:eastAsia="Calibri" w:hAnsi="Calibri" w:cs="Calibri"/>
        </w:rPr>
        <w:t xml:space="preserve"> находится в знаменателе передаточной функции. После частоты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=2,5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4DDD29A3">
        <w:rPr>
          <w:rFonts w:ascii="Calibri" w:eastAsia="Calibri" w:hAnsi="Calibri" w:cs="Calibri"/>
        </w:rPr>
        <w:t xml:space="preserve"> наклон ЛАЧХ изменится на +20дБ/дек и станет равным -40дБ/дек, поскольку множитель (T</w:t>
      </w:r>
      <w:r w:rsidRPr="4DDD29A3">
        <w:rPr>
          <w:rFonts w:ascii="Calibri" w:eastAsia="Calibri" w:hAnsi="Calibri" w:cs="Calibri"/>
          <w:vertAlign w:val="subscript"/>
        </w:rPr>
        <w:t>2</w:t>
      </w:r>
      <w:r w:rsidRPr="4DDD29A3">
        <w:rPr>
          <w:rFonts w:ascii="Calibri" w:eastAsia="Calibri" w:hAnsi="Calibri" w:cs="Calibri"/>
        </w:rPr>
        <w:t>p+1) находится в числителе передаточной функции.</w:t>
      </w:r>
    </w:p>
    <w:p w:rsidR="001879AE" w:rsidRDefault="001879AE" w:rsidP="4DDD29A3">
      <w:pPr>
        <w:ind w:firstLine="708"/>
        <w:rPr>
          <w:rFonts w:ascii="Calibri" w:eastAsia="Calibri" w:hAnsi="Calibri" w:cs="Calibri"/>
        </w:rPr>
      </w:pPr>
    </w:p>
    <w:p w:rsidR="001879AE" w:rsidRDefault="001879AE" w:rsidP="4DDD29A3">
      <w:pPr>
        <w:ind w:firstLine="708"/>
        <w:rPr>
          <w:rFonts w:ascii="Calibri" w:eastAsia="Calibri" w:hAnsi="Calibri" w:cs="Calibri"/>
        </w:rPr>
      </w:pPr>
    </w:p>
    <w:p w:rsidR="001879AE" w:rsidRDefault="001879AE" w:rsidP="4DDD29A3">
      <w:pPr>
        <w:ind w:firstLine="708"/>
        <w:rPr>
          <w:rFonts w:ascii="Calibri" w:eastAsia="Calibri" w:hAnsi="Calibri" w:cs="Calibri"/>
        </w:rPr>
      </w:pPr>
    </w:p>
    <w:p w:rsidR="001879AE" w:rsidRDefault="001879AE" w:rsidP="4DDD29A3">
      <w:pPr>
        <w:ind w:firstLine="708"/>
        <w:rPr>
          <w:rFonts w:ascii="Calibri" w:eastAsia="Calibri" w:hAnsi="Calibri" w:cs="Calibri"/>
        </w:rPr>
      </w:pPr>
    </w:p>
    <w:p w:rsidR="001879AE" w:rsidRDefault="001879AE" w:rsidP="4DDD29A3">
      <w:pPr>
        <w:ind w:firstLine="708"/>
        <w:rPr>
          <w:rFonts w:ascii="Calibri" w:eastAsia="Calibri" w:hAnsi="Calibri" w:cs="Calibri"/>
        </w:rPr>
      </w:pPr>
    </w:p>
    <w:p w:rsidR="001879AE" w:rsidRDefault="001879AE" w:rsidP="4DDD29A3">
      <w:pPr>
        <w:ind w:firstLine="708"/>
        <w:rPr>
          <w:rFonts w:ascii="Calibri" w:eastAsia="Calibri" w:hAnsi="Calibri" w:cs="Calibri"/>
        </w:rPr>
      </w:pPr>
    </w:p>
    <w:p w:rsidR="001879AE" w:rsidRDefault="001879AE" w:rsidP="4DDD29A3">
      <w:pPr>
        <w:ind w:firstLine="708"/>
        <w:rPr>
          <w:rFonts w:ascii="Calibri" w:eastAsia="Calibri" w:hAnsi="Calibri" w:cs="Calibri"/>
        </w:rPr>
      </w:pPr>
    </w:p>
    <w:p w:rsidR="001879AE" w:rsidRDefault="001879AE" w:rsidP="4DDD29A3">
      <w:pPr>
        <w:ind w:firstLine="708"/>
        <w:rPr>
          <w:rFonts w:ascii="Calibri" w:eastAsia="Calibri" w:hAnsi="Calibri" w:cs="Calibri"/>
        </w:rPr>
      </w:pPr>
    </w:p>
    <w:p w:rsidR="001879AE" w:rsidRDefault="001879AE" w:rsidP="4DDD29A3">
      <w:pPr>
        <w:ind w:firstLine="708"/>
        <w:rPr>
          <w:rFonts w:ascii="Calibri" w:eastAsia="Calibri" w:hAnsi="Calibri" w:cs="Calibri"/>
        </w:rPr>
      </w:pPr>
    </w:p>
    <w:p w:rsidR="001879AE" w:rsidRDefault="001879AE" w:rsidP="4DDD29A3">
      <w:pPr>
        <w:ind w:firstLine="708"/>
        <w:rPr>
          <w:rFonts w:ascii="Calibri" w:eastAsia="Calibri" w:hAnsi="Calibri" w:cs="Calibri"/>
        </w:rPr>
      </w:pPr>
    </w:p>
    <w:p w:rsidR="001879AE" w:rsidRDefault="001879AE" w:rsidP="4DDD29A3">
      <w:pPr>
        <w:ind w:firstLine="708"/>
        <w:rPr>
          <w:rFonts w:ascii="Calibri" w:eastAsia="Calibri" w:hAnsi="Calibri" w:cs="Calibri"/>
        </w:rPr>
      </w:pPr>
    </w:p>
    <w:p w:rsidR="001879AE" w:rsidRDefault="001879AE" w:rsidP="4DDD29A3">
      <w:pPr>
        <w:ind w:firstLine="708"/>
        <w:rPr>
          <w:rFonts w:ascii="Calibri" w:eastAsia="Calibri" w:hAnsi="Calibri" w:cs="Calibri"/>
        </w:rPr>
      </w:pPr>
      <w:bookmarkStart w:id="0" w:name="_GoBack"/>
      <w:bookmarkEnd w:id="0"/>
    </w:p>
    <w:p w:rsidR="2FF10058" w:rsidRDefault="2FF10058" w:rsidP="7F9D5F38">
      <w:pPr>
        <w:ind w:firstLine="708"/>
        <w:rPr>
          <w:rFonts w:ascii="Calibri" w:eastAsia="Calibri" w:hAnsi="Calibri" w:cs="Calibri"/>
        </w:rPr>
      </w:pPr>
    </w:p>
    <w:p w:rsidR="2FF10058" w:rsidRDefault="7F9D5F38" w:rsidP="7F9D5F38">
      <w:pPr>
        <w:ind w:firstLine="708"/>
        <w:jc w:val="center"/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lastRenderedPageBreak/>
        <w:t>Задача 1.2</w:t>
      </w:r>
    </w:p>
    <w:p w:rsidR="2FF1005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t xml:space="preserve">1. Для заданной системы записать передаточные функции: </w:t>
      </w:r>
    </w:p>
    <w:p w:rsidR="2FF1005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proofErr w:type="gramStart"/>
      <w:r w:rsidRPr="7F9D5F38">
        <w:rPr>
          <w:rFonts w:ascii="Calibri" w:eastAsia="Calibri" w:hAnsi="Calibri" w:cs="Calibri"/>
          <w:color w:val="000000" w:themeColor="text1"/>
        </w:rPr>
        <w:t xml:space="preserve">• разомкнутой САУ по главной обратной связи; </w:t>
      </w:r>
      <w:proofErr w:type="gramEnd"/>
    </w:p>
    <w:p w:rsidR="2FF1005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t xml:space="preserve">• передаточную функцию ошибки относительно задающего воздействия; </w:t>
      </w:r>
    </w:p>
    <w:p w:rsidR="2FF1005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t xml:space="preserve">• передаточную функцию системы в замкнутом состоянии (эквивалентную передаточную функцию); </w:t>
      </w:r>
    </w:p>
    <w:p w:rsidR="2FF1005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t xml:space="preserve">• передаточную функцию системы относительно возмущения. </w:t>
      </w:r>
    </w:p>
    <w:p w:rsidR="2FF1005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t xml:space="preserve">2. Записать дифференциальное уравнение системы (уравнение динамики). </w:t>
      </w:r>
      <w:r w:rsidR="2FF10058">
        <w:tab/>
      </w:r>
      <w:r w:rsidR="2FF10058">
        <w:tab/>
      </w:r>
      <w:r w:rsidRPr="7F9D5F38">
        <w:rPr>
          <w:rFonts w:ascii="Calibri" w:eastAsia="Calibri" w:hAnsi="Calibri" w:cs="Calibri"/>
          <w:color w:val="000000" w:themeColor="text1"/>
        </w:rPr>
        <w:t>Структурные схемы систем изображены на рисунках 2.13 – 2.19. Передаточные функции элементов систем для различных вариантов представлены в таблице 1.4.</w:t>
      </w:r>
    </w:p>
    <w:p w:rsidR="2FF10058" w:rsidRDefault="2FF10058" w:rsidP="7F9D5F38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6F12EFFD" wp14:editId="0D01A929">
            <wp:extent cx="4572000" cy="1514475"/>
            <wp:effectExtent l="0" t="0" r="0" b="0"/>
            <wp:docPr id="815684480" name="Рисунок 81568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10058" w:rsidRDefault="7F9D5F38" w:rsidP="7F9D5F38">
      <w:pPr>
        <w:ind w:firstLine="708"/>
        <w:rPr>
          <w:rFonts w:ascii="Calibri" w:eastAsia="Calibri" w:hAnsi="Calibri" w:cs="Calibri"/>
        </w:rPr>
      </w:pPr>
      <w:r w:rsidRPr="7F9D5F38">
        <w:rPr>
          <w:rFonts w:ascii="Calibri" w:eastAsia="Calibri" w:hAnsi="Calibri" w:cs="Calibri"/>
          <w:color w:val="000000" w:themeColor="text1"/>
        </w:rPr>
        <w:t>Таблица 1.4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1020"/>
        <w:gridCol w:w="1125"/>
        <w:gridCol w:w="1125"/>
        <w:gridCol w:w="1125"/>
        <w:gridCol w:w="1125"/>
        <w:gridCol w:w="1125"/>
        <w:gridCol w:w="1125"/>
      </w:tblGrid>
      <w:tr w:rsidR="7F9D5F38" w:rsidTr="7F9D5F38">
        <w:trPr>
          <w:trHeight w:val="300"/>
        </w:trPr>
        <w:tc>
          <w:tcPr>
            <w:tcW w:w="1230" w:type="dxa"/>
            <w:tcMar>
              <w:left w:w="105" w:type="dxa"/>
              <w:right w:w="105" w:type="dxa"/>
            </w:tcMar>
          </w:tcPr>
          <w:p w:rsidR="7F9D5F38" w:rsidRDefault="7F9D5F38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F9D5F38">
              <w:rPr>
                <w:rFonts w:ascii="Calibri" w:eastAsia="Calibri" w:hAnsi="Calibri" w:cs="Calibri"/>
                <w:color w:val="000000" w:themeColor="text1"/>
              </w:rPr>
              <w:t>№ варианта</w:t>
            </w:r>
          </w:p>
        </w:tc>
        <w:tc>
          <w:tcPr>
            <w:tcW w:w="1020" w:type="dxa"/>
            <w:tcMar>
              <w:left w:w="105" w:type="dxa"/>
              <w:right w:w="105" w:type="dxa"/>
            </w:tcMar>
          </w:tcPr>
          <w:p w:rsidR="7F9D5F38" w:rsidRDefault="7F9D5F38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F9D5F38">
              <w:rPr>
                <w:rFonts w:ascii="Calibri" w:eastAsia="Calibri" w:hAnsi="Calibri" w:cs="Calibri"/>
                <w:color w:val="000000" w:themeColor="text1"/>
              </w:rPr>
              <w:t>№ схемы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:rsidR="7F9D5F38" w:rsidRDefault="7F9D5F38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F9D5F38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Pr="7F9D5F38">
              <w:rPr>
                <w:rFonts w:ascii="Calibri" w:eastAsia="Calibri" w:hAnsi="Calibri" w:cs="Calibri"/>
                <w:color w:val="000000" w:themeColor="text1"/>
                <w:vertAlign w:val="subscript"/>
              </w:rPr>
              <w:t>1</w:t>
            </w:r>
            <w:r w:rsidRPr="7F9D5F38">
              <w:rPr>
                <w:rFonts w:ascii="Calibri" w:eastAsia="Calibri" w:hAnsi="Calibri" w:cs="Calibri"/>
                <w:color w:val="000000" w:themeColor="text1"/>
              </w:rPr>
              <w:t>(p)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:rsidR="7F9D5F38" w:rsidRDefault="7F9D5F38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F9D5F38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Pr="7F9D5F38">
              <w:rPr>
                <w:rFonts w:ascii="Calibri" w:eastAsia="Calibri" w:hAnsi="Calibri" w:cs="Calibri"/>
                <w:color w:val="000000" w:themeColor="text1"/>
                <w:vertAlign w:val="subscript"/>
              </w:rPr>
              <w:t>2</w:t>
            </w:r>
            <w:r w:rsidRPr="7F9D5F38">
              <w:rPr>
                <w:rFonts w:ascii="Calibri" w:eastAsia="Calibri" w:hAnsi="Calibri" w:cs="Calibri"/>
                <w:color w:val="000000" w:themeColor="text1"/>
              </w:rPr>
              <w:t>(p)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:rsidR="7F9D5F38" w:rsidRDefault="7F9D5F38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F9D5F38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Pr="7F9D5F38">
              <w:rPr>
                <w:rFonts w:ascii="Calibri" w:eastAsia="Calibri" w:hAnsi="Calibri" w:cs="Calibri"/>
                <w:color w:val="000000" w:themeColor="text1"/>
                <w:vertAlign w:val="subscript"/>
              </w:rPr>
              <w:t>3</w:t>
            </w:r>
            <w:r w:rsidRPr="7F9D5F38">
              <w:rPr>
                <w:rFonts w:ascii="Calibri" w:eastAsia="Calibri" w:hAnsi="Calibri" w:cs="Calibri"/>
                <w:color w:val="000000" w:themeColor="text1"/>
              </w:rPr>
              <w:t>(p)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:rsidR="7F9D5F38" w:rsidRDefault="7F9D5F38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F9D5F38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Pr="7F9D5F38">
              <w:rPr>
                <w:rFonts w:ascii="Calibri" w:eastAsia="Calibri" w:hAnsi="Calibri" w:cs="Calibri"/>
                <w:color w:val="000000" w:themeColor="text1"/>
                <w:vertAlign w:val="subscript"/>
              </w:rPr>
              <w:t>4</w:t>
            </w:r>
            <w:r w:rsidRPr="7F9D5F38">
              <w:rPr>
                <w:rFonts w:ascii="Calibri" w:eastAsia="Calibri" w:hAnsi="Calibri" w:cs="Calibri"/>
                <w:color w:val="000000" w:themeColor="text1"/>
              </w:rPr>
              <w:t>(p)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:rsidR="7F9D5F38" w:rsidRDefault="7F9D5F38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F9D5F38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Pr="7F9D5F38">
              <w:rPr>
                <w:rFonts w:ascii="Calibri" w:eastAsia="Calibri" w:hAnsi="Calibri" w:cs="Calibri"/>
                <w:color w:val="000000" w:themeColor="text1"/>
                <w:vertAlign w:val="subscript"/>
              </w:rPr>
              <w:t>5</w:t>
            </w:r>
            <w:r w:rsidRPr="7F9D5F38">
              <w:rPr>
                <w:rFonts w:ascii="Calibri" w:eastAsia="Calibri" w:hAnsi="Calibri" w:cs="Calibri"/>
                <w:color w:val="000000" w:themeColor="text1"/>
              </w:rPr>
              <w:t>(p)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:rsidR="7F9D5F38" w:rsidRDefault="7F9D5F38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F9D5F38">
              <w:rPr>
                <w:rFonts w:ascii="Calibri" w:eastAsia="Calibri" w:hAnsi="Calibri" w:cs="Calibri"/>
                <w:color w:val="000000" w:themeColor="text1"/>
              </w:rPr>
              <w:t>W</w:t>
            </w:r>
            <w:r w:rsidRPr="7F9D5F38">
              <w:rPr>
                <w:rFonts w:ascii="Calibri" w:eastAsia="Calibri" w:hAnsi="Calibri" w:cs="Calibri"/>
                <w:color w:val="000000" w:themeColor="text1"/>
                <w:vertAlign w:val="subscript"/>
              </w:rPr>
              <w:t>6</w:t>
            </w:r>
            <w:r w:rsidRPr="7F9D5F38">
              <w:rPr>
                <w:rFonts w:ascii="Calibri" w:eastAsia="Calibri" w:hAnsi="Calibri" w:cs="Calibri"/>
                <w:color w:val="000000" w:themeColor="text1"/>
              </w:rPr>
              <w:t>(p)</w:t>
            </w:r>
          </w:p>
        </w:tc>
      </w:tr>
      <w:tr w:rsidR="7F9D5F38" w:rsidTr="7F9D5F38">
        <w:trPr>
          <w:trHeight w:val="300"/>
        </w:trPr>
        <w:tc>
          <w:tcPr>
            <w:tcW w:w="1230" w:type="dxa"/>
            <w:tcMar>
              <w:left w:w="105" w:type="dxa"/>
              <w:right w:w="105" w:type="dxa"/>
            </w:tcMar>
          </w:tcPr>
          <w:p w:rsidR="7F9D5F38" w:rsidRDefault="7F9D5F38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F9D5F38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1020" w:type="dxa"/>
            <w:tcMar>
              <w:left w:w="105" w:type="dxa"/>
              <w:right w:w="105" w:type="dxa"/>
            </w:tcMar>
          </w:tcPr>
          <w:p w:rsidR="7F9D5F38" w:rsidRDefault="7F9D5F38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F9D5F38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:rsidR="7F9D5F38" w:rsidRDefault="001879AE" w:rsidP="7F9D5F38">
            <w:pPr>
              <w:jc w:val="center"/>
              <w:rPr>
                <w:rFonts w:ascii="Cambria Math" w:eastAsia="Cambria Math" w:hAnsi="Cambria Math" w:cs="Cambria Math"/>
                <w:i/>
                <w:i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:rsidR="7F9D5F38" w:rsidRDefault="001879AE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7"/>
                <w:szCs w:val="1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p+1</m:t>
                    </m:r>
                  </m:den>
                </m:f>
              </m:oMath>
            </m:oMathPara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:rsidR="7F9D5F38" w:rsidRDefault="001879AE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:rsidR="7F9D5F38" w:rsidRDefault="001879AE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7"/>
                <w:szCs w:val="1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:rsidR="7F9D5F38" w:rsidRDefault="001879AE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5" w:type="dxa"/>
            <w:tcMar>
              <w:left w:w="105" w:type="dxa"/>
              <w:right w:w="105" w:type="dxa"/>
            </w:tcMar>
          </w:tcPr>
          <w:p w:rsidR="7F9D5F38" w:rsidRDefault="001879AE" w:rsidP="7F9D5F3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p+1</m:t>
                    </m:r>
                  </m:den>
                </m:f>
              </m:oMath>
            </m:oMathPara>
          </w:p>
        </w:tc>
      </w:tr>
    </w:tbl>
    <w:p w:rsidR="2FF10058" w:rsidRDefault="7F9D5F38" w:rsidP="7F9D5F38">
      <w:pPr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t xml:space="preserve">Для системы, структурная схема которой представлена на рисунке 2.19 </w:t>
      </w:r>
      <w:proofErr w:type="gramStart"/>
      <w:r w:rsidRPr="7F9D5F38">
        <w:rPr>
          <w:rFonts w:ascii="Calibri" w:eastAsia="Calibri" w:hAnsi="Calibri" w:cs="Calibri"/>
          <w:color w:val="000000" w:themeColor="text1"/>
        </w:rPr>
        <w:t>записать</w:t>
      </w:r>
      <w:proofErr w:type="gramEnd"/>
      <w:r w:rsidRPr="7F9D5F38">
        <w:rPr>
          <w:rFonts w:ascii="Calibri" w:eastAsia="Calibri" w:hAnsi="Calibri" w:cs="Calibri"/>
          <w:color w:val="000000" w:themeColor="text1"/>
        </w:rPr>
        <w:t xml:space="preserve">: </w:t>
      </w:r>
    </w:p>
    <w:p w:rsidR="2FF1005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t xml:space="preserve">1) передаточные функции: </w:t>
      </w:r>
    </w:p>
    <w:p w:rsidR="2FF1005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proofErr w:type="gramStart"/>
      <w:r w:rsidRPr="7F9D5F38">
        <w:rPr>
          <w:rFonts w:ascii="Calibri" w:eastAsia="Calibri" w:hAnsi="Calibri" w:cs="Calibri"/>
          <w:color w:val="000000" w:themeColor="text1"/>
        </w:rPr>
        <w:t xml:space="preserve">• разомкнутой САУ по главной обратной связи; </w:t>
      </w:r>
      <w:proofErr w:type="gramEnd"/>
    </w:p>
    <w:p w:rsidR="2FF1005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t xml:space="preserve">• передаточную функцию САУ в замкнутом состоянии; </w:t>
      </w:r>
    </w:p>
    <w:p w:rsidR="2FF1005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t xml:space="preserve">• передаточную функцию ошибки относительно задающего воздействия; </w:t>
      </w:r>
    </w:p>
    <w:p w:rsidR="2FF1005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t xml:space="preserve">• передаточную функцию САУ относительно возмущения. </w:t>
      </w:r>
    </w:p>
    <w:p w:rsidR="2FF1005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t>2) уравнение динамики.</w:t>
      </w:r>
    </w:p>
    <w:p w:rsidR="2FF1005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t>Используя правила преобразования структурных схем, определим эквивалентную передаточную функцию между точками A и B, C и D:</w:t>
      </w:r>
    </w:p>
    <w:p w:rsidR="2FF10058" w:rsidRDefault="001879AE" w:rsidP="7F9D5F38">
      <w:pPr>
        <w:ind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p+1</m:t>
              </m:r>
            </m:den>
          </m:f>
        </m:oMath>
      </m:oMathPara>
    </w:p>
    <w:p w:rsidR="7F9D5F38" w:rsidRDefault="001879AE" w:rsidP="7F9D5F38">
      <w:pPr>
        <w:ind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7F9D5F38" w:rsidRDefault="7F9D5F38" w:rsidP="7F9D5F38">
      <w:pPr>
        <w:ind w:firstLine="708"/>
        <w:rPr>
          <w:rFonts w:ascii="Calibri" w:eastAsia="Calibri" w:hAnsi="Calibri" w:cs="Calibri"/>
        </w:rPr>
      </w:pPr>
      <w:r w:rsidRPr="7F9D5F38">
        <w:rPr>
          <w:rFonts w:ascii="Calibri" w:eastAsia="Calibri" w:hAnsi="Calibri" w:cs="Calibri"/>
          <w:color w:val="000000" w:themeColor="text1"/>
        </w:rPr>
        <w:lastRenderedPageBreak/>
        <w:t>Передаточная функция системы, разомкнутой на главной обратной связи:</w:t>
      </w:r>
    </w:p>
    <w:p w:rsidR="7F9D5F38" w:rsidRDefault="001879AE" w:rsidP="7F9D5F38">
      <w:pPr>
        <w:ind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раз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p+1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p+1</m:t>
                  </m:r>
                </m:e>
              </m:d>
            </m:den>
          </m:f>
        </m:oMath>
      </m:oMathPara>
    </w:p>
    <w:p w:rsidR="7F9D5F38" w:rsidRDefault="7F9D5F38" w:rsidP="7F9D5F38">
      <w:pPr>
        <w:ind w:firstLine="708"/>
        <w:rPr>
          <w:rFonts w:ascii="Calibri" w:eastAsia="Calibri" w:hAnsi="Calibri" w:cs="Calibri"/>
        </w:rPr>
      </w:pPr>
      <w:r w:rsidRPr="7F9D5F38">
        <w:rPr>
          <w:rFonts w:ascii="Calibri" w:eastAsia="Calibri" w:hAnsi="Calibri" w:cs="Calibri"/>
          <w:color w:val="000000" w:themeColor="text1"/>
        </w:rPr>
        <w:t>Эквивалентная функция системы в замкнутом состоянии:</w:t>
      </w:r>
    </w:p>
    <w:p w:rsidR="7F9D5F38" w:rsidRDefault="001879AE" w:rsidP="7F9D5F38">
      <w:pPr>
        <w:ind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зам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7F9D5F38" w:rsidRDefault="7F9D5F38" w:rsidP="7F9D5F38">
      <w:pPr>
        <w:ind w:firstLine="708"/>
        <w:rPr>
          <w:rFonts w:ascii="Calibri" w:eastAsia="Calibri" w:hAnsi="Calibri" w:cs="Calibri"/>
        </w:rPr>
      </w:pPr>
      <w:r w:rsidRPr="7F9D5F38">
        <w:rPr>
          <w:rFonts w:ascii="Calibri" w:eastAsia="Calibri" w:hAnsi="Calibri" w:cs="Calibri"/>
          <w:color w:val="000000" w:themeColor="text1"/>
        </w:rPr>
        <w:t>Передаточная функция ошибки относительно задающего воздействия:</w:t>
      </w:r>
    </w:p>
    <w:p w:rsidR="7F9D5F38" w:rsidRDefault="001879AE" w:rsidP="7F9D5F38">
      <w:pPr>
        <w:ind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p+1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+p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7F9D5F38" w:rsidRDefault="7F9D5F38" w:rsidP="7F9D5F38">
      <w:pPr>
        <w:ind w:firstLine="708"/>
        <w:rPr>
          <w:rFonts w:ascii="Calibri" w:eastAsia="Calibri" w:hAnsi="Calibri" w:cs="Calibri"/>
        </w:rPr>
      </w:pPr>
      <w:r w:rsidRPr="7F9D5F38">
        <w:rPr>
          <w:rFonts w:ascii="Calibri" w:eastAsia="Calibri" w:hAnsi="Calibri" w:cs="Calibri"/>
          <w:color w:val="000000" w:themeColor="text1"/>
        </w:rPr>
        <w:t>Передаточная функция системы относительно возмущения f(t):</w:t>
      </w:r>
    </w:p>
    <w:p w:rsidR="7F9D5F38" w:rsidRDefault="001879AE" w:rsidP="7F9D5F38">
      <w:pPr>
        <w:ind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fy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+p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7F9D5F38" w:rsidRDefault="7F9D5F38" w:rsidP="7F9D5F38">
      <w:pPr>
        <w:ind w:firstLine="708"/>
        <w:rPr>
          <w:rFonts w:ascii="Calibri" w:eastAsia="Calibri" w:hAnsi="Calibri" w:cs="Calibri"/>
          <w:color w:val="000000" w:themeColor="text1"/>
        </w:rPr>
      </w:pPr>
      <w:r w:rsidRPr="7F9D5F38">
        <w:rPr>
          <w:rFonts w:ascii="Calibri" w:eastAsia="Calibri" w:hAnsi="Calibri" w:cs="Calibri"/>
          <w:color w:val="000000" w:themeColor="text1"/>
        </w:rPr>
        <w:t xml:space="preserve">Изображение выходного сигнала: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зам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</w:p>
    <w:p w:rsidR="7F9D5F38" w:rsidRDefault="7F9D5F38" w:rsidP="7F9D5F38">
      <w:pPr>
        <w:ind w:firstLine="708"/>
      </w:pPr>
      <w:r w:rsidRPr="7F9D5F38">
        <w:rPr>
          <w:rFonts w:ascii="Calibri" w:eastAsia="Calibri" w:hAnsi="Calibri" w:cs="Calibri"/>
          <w:color w:val="000000" w:themeColor="text1"/>
        </w:rPr>
        <w:t xml:space="preserve">Уравнение системы в изображениях: </w:t>
      </w:r>
      <w:r w:rsidRPr="7F9D5F38">
        <w:rPr>
          <w:rFonts w:ascii="Calibri" w:eastAsia="Calibri" w:hAnsi="Calibri" w:cs="Calibri"/>
        </w:rPr>
        <w:t xml:space="preserve"> </w:t>
      </w:r>
    </w:p>
    <w:p w:rsidR="7F9D5F38" w:rsidRDefault="7F9D5F38" w:rsidP="7F9D5F38">
      <w:pPr>
        <w:ind w:firstLine="708"/>
        <w:jc w:val="center"/>
        <w:rPr>
          <w:rFonts w:ascii="Calibri" w:eastAsia="Calibri" w:hAnsi="Calibri" w:cs="Calibri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7F9D5F38">
        <w:rPr>
          <w:rFonts w:ascii="Calibri" w:eastAsia="Calibri" w:hAnsi="Calibri" w:cs="Calibri"/>
        </w:rPr>
        <w:t>,</w:t>
      </w:r>
    </w:p>
    <w:p w:rsidR="7F9D5F38" w:rsidRDefault="7F9D5F38" w:rsidP="7F9D5F38">
      <w:pPr>
        <w:rPr>
          <w:rFonts w:ascii="Calibri" w:eastAsia="Calibri" w:hAnsi="Calibri" w:cs="Calibri"/>
        </w:rPr>
      </w:pPr>
      <w:proofErr w:type="gramStart"/>
      <w:r w:rsidRPr="7F9D5F38">
        <w:rPr>
          <w:rFonts w:ascii="Calibri" w:eastAsia="Calibri" w:hAnsi="Calibri" w:cs="Calibri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7F9D5F38">
        <w:rPr>
          <w:rFonts w:ascii="Calibri" w:eastAsia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7F9D5F38">
        <w:rPr>
          <w:rFonts w:ascii="Calibri" w:eastAsia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=1+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7F9D5F38">
        <w:rPr>
          <w:rFonts w:ascii="Calibri" w:eastAsia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7F9D5F38">
        <w:rPr>
          <w:rFonts w:ascii="Calibri" w:eastAsia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7F9D5F38">
        <w:rPr>
          <w:rFonts w:ascii="Calibri" w:eastAsia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7F9D5F38">
        <w:rPr>
          <w:rFonts w:ascii="Calibri" w:eastAsia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7F9D5F38">
        <w:rPr>
          <w:rFonts w:ascii="Calibri" w:eastAsia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7F9D5F38">
        <w:rPr>
          <w:rFonts w:ascii="Calibri" w:eastAsia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proofErr w:type="gramEnd"/>
    </w:p>
    <w:p w:rsidR="7F9D5F38" w:rsidRDefault="7F9D5F38" w:rsidP="7F9D5F38">
      <w:pPr>
        <w:rPr>
          <w:rFonts w:ascii="Calibri" w:eastAsia="Calibri" w:hAnsi="Calibri" w:cs="Calibri"/>
        </w:rPr>
      </w:pPr>
      <w:r w:rsidRPr="7F9D5F38">
        <w:rPr>
          <w:rFonts w:ascii="Calibri" w:eastAsia="Calibri" w:hAnsi="Calibri" w:cs="Calibri"/>
          <w:color w:val="000000" w:themeColor="text1"/>
        </w:rPr>
        <w:t>Уравнение динамики системы:</w:t>
      </w:r>
    </w:p>
    <w:p w:rsidR="7F9D5F38" w:rsidRDefault="001879AE" w:rsidP="7F9D5F38">
      <w:pPr>
        <w:rPr>
          <w:rFonts w:ascii="Calibri" w:eastAsia="Calibri" w:hAnsi="Calibri" w:cs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sectPr w:rsidR="7F9D5F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552BB"/>
    <w:rsid w:val="001879AE"/>
    <w:rsid w:val="001E0844"/>
    <w:rsid w:val="1C7552BB"/>
    <w:rsid w:val="2F3438EF"/>
    <w:rsid w:val="2FF10058"/>
    <w:rsid w:val="4DDD29A3"/>
    <w:rsid w:val="7F9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87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87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Агапитов Макс</dc:creator>
  <cp:keywords/>
  <dc:description/>
  <cp:lastModifiedBy>Admin</cp:lastModifiedBy>
  <cp:revision>2</cp:revision>
  <dcterms:created xsi:type="dcterms:W3CDTF">2022-12-10T12:35:00Z</dcterms:created>
  <dcterms:modified xsi:type="dcterms:W3CDTF">2022-12-18T15:24:00Z</dcterms:modified>
</cp:coreProperties>
</file>